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234"/>
        <w:gridCol w:w="236"/>
        <w:gridCol w:w="3834"/>
      </w:tblGrid>
      <w:tr w:rsidR="00117E91" w:rsidRPr="002925E6" w14:paraId="3D8DA179" w14:textId="77777777" w:rsidTr="00117E91">
        <w:tc>
          <w:tcPr>
            <w:tcW w:w="3200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117E91" w:rsidRPr="002925E6" w14:paraId="4F5F2BF8" w14:textId="77777777" w:rsidTr="00117E91">
        <w:trPr>
          <w:trHeight w:val="720"/>
        </w:trPr>
        <w:tc>
          <w:tcPr>
            <w:tcW w:w="3200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04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4766D751" w14:textId="6EA39607" w:rsidR="00BA2EE4" w:rsidRPr="002925E6" w:rsidRDefault="00BA2EE4" w:rsidP="006908E8">
            <w:pPr>
              <w:pStyle w:val="ac"/>
              <w:jc w:val="right"/>
              <w:rPr>
                <w:rFonts w:ascii="Hei" w:eastAsia="Hei"/>
              </w:rPr>
            </w:pPr>
          </w:p>
        </w:tc>
      </w:tr>
      <w:tr w:rsidR="00117E91" w:rsidRPr="002925E6" w14:paraId="6D790F82" w14:textId="77777777" w:rsidTr="00117E91">
        <w:trPr>
          <w:trHeight w:val="1800"/>
        </w:trPr>
        <w:tc>
          <w:tcPr>
            <w:tcW w:w="3200" w:type="pct"/>
            <w:vAlign w:val="bottom"/>
          </w:tcPr>
          <w:sdt>
            <w:sdtPr>
              <w:rPr>
                <w:rFonts w:ascii="Hei" w:eastAsia="Hei" w:hint="eastAsia"/>
                <w:sz w:val="48"/>
                <w:szCs w:val="44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Content>
              <w:p w14:paraId="1126B85E" w14:textId="4EED104F" w:rsidR="00BA2EE4" w:rsidRPr="004A5D59" w:rsidRDefault="00637477" w:rsidP="0013443E">
                <w:pPr>
                  <w:pStyle w:val="af4"/>
                  <w:rPr>
                    <w:rFonts w:ascii="Hei" w:eastAsia="Hei"/>
                    <w:sz w:val="48"/>
                    <w:szCs w:val="44"/>
                  </w:rPr>
                </w:pPr>
                <w:r w:rsidRPr="007418C9">
                  <w:rPr>
                    <w:rFonts w:ascii="Hei" w:eastAsia="Hei" w:hint="eastAsia"/>
                    <w:color w:val="auto"/>
                    <w:kern w:val="2"/>
                    <w:sz w:val="48"/>
                    <w:szCs w:val="44"/>
                  </w:rPr>
                  <w:t>化战略为行动</w:t>
                </w:r>
                <w:r>
                  <w:rPr>
                    <w:rFonts w:ascii="Hei" w:eastAsia="Hei" w:hint="eastAsia"/>
                    <w:color w:val="auto"/>
                    <w:kern w:val="2"/>
                    <w:sz w:val="48"/>
                    <w:szCs w:val="44"/>
                  </w:rPr>
                  <w:t>：</w:t>
                </w:r>
                <w:r>
                  <w:rPr>
                    <w:rFonts w:ascii="Hei" w:eastAsia="Hei"/>
                    <w:color w:val="auto"/>
                    <w:kern w:val="2"/>
                    <w:sz w:val="48"/>
                    <w:szCs w:val="44"/>
                  </w:rPr>
                  <w:br/>
                </w:r>
                <w:r>
                  <w:rPr>
                    <w:rFonts w:ascii="Hei" w:eastAsia="Hei" w:hint="eastAsia"/>
                    <w:sz w:val="48"/>
                    <w:szCs w:val="44"/>
                  </w:rPr>
                  <w:t>战略与经营计划：</w:t>
                </w:r>
              </w:p>
            </w:sdtContent>
          </w:sdt>
          <w:p w14:paraId="157B9783" w14:textId="77777777" w:rsidR="00BA2EE4" w:rsidRPr="002925E6" w:rsidRDefault="00637477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AnsiTheme="minorHAnsi" w:cstheme="minorBidi" w:hint="eastAsia"/>
                  <w:iCs w:val="0"/>
                  <w:color w:val="7F7F7F" w:themeColor="text1" w:themeTint="80"/>
                  <w:sz w:val="36"/>
                  <w:szCs w:val="36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Content>
                <w:r w:rsidR="00B91534" w:rsidRPr="00CB3195">
                  <w:rPr>
                    <w:rFonts w:ascii="Hei" w:eastAsia="Hei" w:hAnsiTheme="minorHAnsi" w:cstheme="minorBidi" w:hint="eastAsia"/>
                    <w:iCs w:val="0"/>
                    <w:color w:val="7F7F7F" w:themeColor="text1" w:themeTint="80"/>
                    <w:sz w:val="36"/>
                    <w:szCs w:val="36"/>
                  </w:rPr>
                  <w:t>谢建祥</w:t>
                </w:r>
              </w:sdtContent>
            </w:sdt>
          </w:p>
        </w:tc>
        <w:tc>
          <w:tcPr>
            <w:tcW w:w="104" w:type="pct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067E32D4" w14:textId="4A54F8DF" w:rsidR="006908E8" w:rsidRDefault="006908E8" w:rsidP="006908E8">
            <w:pPr>
              <w:pStyle w:val="ContactDetails"/>
              <w:jc w:val="right"/>
              <w:rPr>
                <w:rFonts w:ascii="Hei" w:eastAsia="Hei"/>
                <w:sz w:val="32"/>
              </w:rPr>
            </w:pPr>
            <w:r w:rsidRPr="002F1FE3">
              <w:rPr>
                <w:rFonts w:ascii="Hei" w:eastAsia="Hei" w:hint="eastAsia"/>
                <w:sz w:val="32"/>
              </w:rPr>
              <w:t>20</w:t>
            </w:r>
            <w:r w:rsidR="0013443E">
              <w:rPr>
                <w:rFonts w:ascii="Hei" w:eastAsia="Hei"/>
                <w:sz w:val="32"/>
              </w:rPr>
              <w:t>2</w:t>
            </w:r>
            <w:r w:rsidR="006D6F6B">
              <w:rPr>
                <w:rFonts w:ascii="Hei" w:eastAsia="Hei"/>
                <w:sz w:val="32"/>
              </w:rPr>
              <w:t>2</w:t>
            </w:r>
          </w:p>
          <w:p w14:paraId="517E185A" w14:textId="2EE8F33A" w:rsidR="006908E8" w:rsidRPr="006908E8" w:rsidRDefault="006908E8" w:rsidP="004A5D59">
            <w:pPr>
              <w:pStyle w:val="ContactDetails"/>
              <w:ind w:right="400"/>
              <w:jc w:val="right"/>
              <w:rPr>
                <w:rFonts w:ascii="Hei" w:eastAsia="Hei"/>
                <w:sz w:val="40"/>
                <w:lang w:val="zh-CN"/>
              </w:rPr>
            </w:pPr>
          </w:p>
        </w:tc>
      </w:tr>
      <w:tr w:rsidR="00117E91" w:rsidRPr="002925E6" w14:paraId="6713A53B" w14:textId="77777777" w:rsidTr="00117E91">
        <w:tc>
          <w:tcPr>
            <w:tcW w:w="3200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3238" w:type="pct"/>
        <w:tblInd w:w="144" w:type="dxa"/>
        <w:tblLook w:val="04A0" w:firstRow="1" w:lastRow="0" w:firstColumn="1" w:lastColumn="0" w:noHBand="0" w:noVBand="1"/>
      </w:tblPr>
      <w:tblGrid>
        <w:gridCol w:w="7092"/>
        <w:gridCol w:w="228"/>
      </w:tblGrid>
      <w:tr w:rsidR="002F4454" w:rsidRPr="002925E6" w14:paraId="0A7C14AD" w14:textId="77777777" w:rsidTr="002F4454">
        <w:trPr>
          <w:trHeight w:val="2160"/>
        </w:trPr>
        <w:tc>
          <w:tcPr>
            <w:tcW w:w="4844" w:type="pct"/>
          </w:tcPr>
          <w:p w14:paraId="38505D01" w14:textId="77777777" w:rsidR="002F4454" w:rsidRPr="002925E6" w:rsidRDefault="002F4454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26C6DF7E" w:rsidR="002F4454" w:rsidRPr="002925E6" w:rsidRDefault="002F4454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学员通过学习衔接战略规划与</w:t>
            </w:r>
            <w:r w:rsidR="00355932">
              <w:rPr>
                <w:rFonts w:ascii="Hei" w:eastAsia="Hei" w:hint="eastAsia"/>
              </w:rPr>
              <w:t>经营计划管理</w:t>
            </w:r>
            <w:r>
              <w:rPr>
                <w:rFonts w:ascii="Hei" w:eastAsia="Hei" w:hint="eastAsia"/>
              </w:rPr>
              <w:t>的方法论与实践，化战略为行动、变愿景为现实。使学员能对企业战略进行澄清，并明晰路径、明确硬战、分解任务，使企业战略规划转化为</w:t>
            </w:r>
            <w:r w:rsidR="00355932">
              <w:rPr>
                <w:rFonts w:ascii="Hei" w:eastAsia="Hei" w:hint="eastAsia"/>
              </w:rPr>
              <w:t>行动</w:t>
            </w:r>
            <w:r>
              <w:rPr>
                <w:rFonts w:ascii="Hei" w:eastAsia="Hei" w:hint="eastAsia"/>
              </w:rPr>
              <w:t>的语言。</w:t>
            </w:r>
          </w:p>
          <w:p w14:paraId="47E0CBFB" w14:textId="77777777" w:rsidR="002F4454" w:rsidRPr="002925E6" w:rsidRDefault="002F4454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2BDF513D" w14:textId="30002D85" w:rsidR="002F4454" w:rsidRDefault="00FD7308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战略</w:t>
            </w:r>
            <w:r w:rsidR="0030512E">
              <w:rPr>
                <w:rFonts w:ascii="Hei" w:eastAsia="Hei" w:hint="eastAsia"/>
                <w:b/>
                <w:bCs/>
                <w:color w:val="auto"/>
              </w:rPr>
              <w:t>与商业模式</w:t>
            </w:r>
            <w:bookmarkStart w:id="0" w:name="_GoBack"/>
            <w:bookmarkEnd w:id="0"/>
          </w:p>
          <w:p w14:paraId="0FB7126F" w14:textId="6E794813" w:rsidR="002F4454" w:rsidRDefault="00355932" w:rsidP="0091307B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</w:t>
            </w:r>
            <w:r w:rsidR="002F4454">
              <w:rPr>
                <w:rFonts w:ascii="Hei" w:eastAsia="Hei" w:hint="eastAsia"/>
                <w:bCs/>
                <w:color w:val="auto"/>
              </w:rPr>
              <w:t>.1：</w:t>
            </w:r>
            <w:r w:rsidR="00A13816">
              <w:rPr>
                <w:rFonts w:ascii="Hei" w:eastAsia="Hei" w:hint="eastAsia"/>
                <w:bCs/>
                <w:color w:val="auto"/>
              </w:rPr>
              <w:t>战略规划</w:t>
            </w:r>
            <w:r w:rsidR="00B67B40">
              <w:rPr>
                <w:rFonts w:ascii="Hei" w:eastAsia="Hei" w:hint="eastAsia"/>
                <w:bCs/>
                <w:color w:val="auto"/>
              </w:rPr>
              <w:t>的不同模式与</w:t>
            </w:r>
            <w:r w:rsidR="00784A23">
              <w:rPr>
                <w:rFonts w:ascii="Hei" w:eastAsia="Hei" w:hint="eastAsia"/>
                <w:bCs/>
                <w:color w:val="auto"/>
              </w:rPr>
              <w:t>框架</w:t>
            </w:r>
          </w:p>
          <w:p w14:paraId="7D4AE0EC" w14:textId="5FE64647" w:rsidR="002F4454" w:rsidRPr="004F6908" w:rsidRDefault="00355932" w:rsidP="0091307B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1</w:t>
            </w:r>
            <w:r w:rsidR="002F4454">
              <w:rPr>
                <w:rFonts w:ascii="Hei" w:eastAsia="Hei" w:hint="eastAsia"/>
                <w:bCs/>
                <w:color w:val="auto"/>
              </w:rPr>
              <w:t>.</w:t>
            </w:r>
            <w:r w:rsidR="002F4454">
              <w:rPr>
                <w:rFonts w:ascii="Hei" w:eastAsia="Hei"/>
                <w:bCs/>
                <w:color w:val="auto"/>
              </w:rPr>
              <w:t>2</w:t>
            </w:r>
            <w:r w:rsidR="002F4454">
              <w:rPr>
                <w:rFonts w:ascii="Hei" w:eastAsia="Hei" w:hint="eastAsia"/>
                <w:bCs/>
                <w:color w:val="auto"/>
              </w:rPr>
              <w:t>：</w:t>
            </w:r>
            <w:r w:rsidR="00784A23">
              <w:rPr>
                <w:rFonts w:ascii="Hei" w:eastAsia="Hei" w:hint="eastAsia"/>
                <w:bCs/>
                <w:color w:val="auto"/>
              </w:rPr>
              <w:t>战略澄清</w:t>
            </w:r>
            <w:r w:rsidR="00B67B40">
              <w:rPr>
                <w:rFonts w:ascii="Hei" w:eastAsia="Hei" w:hint="eastAsia"/>
                <w:bCs/>
                <w:color w:val="auto"/>
              </w:rPr>
              <w:t>的内容与</w:t>
            </w:r>
            <w:r w:rsidR="00784A23">
              <w:rPr>
                <w:rFonts w:ascii="Hei" w:eastAsia="Hei" w:hint="eastAsia"/>
                <w:bCs/>
                <w:color w:val="auto"/>
              </w:rPr>
              <w:t>关键要点</w:t>
            </w:r>
          </w:p>
          <w:p w14:paraId="3CA3AB35" w14:textId="77F2A94B" w:rsidR="002F4454" w:rsidRDefault="00355932" w:rsidP="0091307B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</w:t>
            </w:r>
            <w:r w:rsidR="002F4454">
              <w:rPr>
                <w:rFonts w:ascii="Hei" w:eastAsia="Hei" w:hint="eastAsia"/>
                <w:bCs/>
                <w:color w:val="auto"/>
              </w:rPr>
              <w:t>.</w:t>
            </w:r>
            <w:r w:rsidR="002F4454">
              <w:rPr>
                <w:rFonts w:ascii="Hei" w:eastAsia="Hei"/>
                <w:bCs/>
                <w:color w:val="auto"/>
              </w:rPr>
              <w:t>3</w:t>
            </w:r>
            <w:r w:rsidR="002F4454">
              <w:rPr>
                <w:rFonts w:ascii="Hei" w:eastAsia="Hei" w:hint="eastAsia"/>
                <w:bCs/>
                <w:color w:val="auto"/>
              </w:rPr>
              <w:t>：</w:t>
            </w:r>
            <w:r w:rsidR="0030512E">
              <w:rPr>
                <w:rFonts w:ascii="Hei" w:eastAsia="Hei" w:hint="eastAsia"/>
                <w:bCs/>
                <w:color w:val="auto"/>
              </w:rPr>
              <w:t>商业模式画布</w:t>
            </w:r>
            <w:r w:rsidR="00B67B40">
              <w:rPr>
                <w:rFonts w:ascii="Hei" w:eastAsia="Hei" w:hint="eastAsia"/>
                <w:bCs/>
                <w:color w:val="auto"/>
              </w:rPr>
              <w:t>绘制</w:t>
            </w:r>
            <w:r w:rsidR="0030512E">
              <w:rPr>
                <w:rFonts w:ascii="Hei" w:eastAsia="Hei" w:hint="eastAsia"/>
                <w:bCs/>
                <w:color w:val="auto"/>
              </w:rPr>
              <w:t>与</w:t>
            </w:r>
            <w:r w:rsidR="00B67B40">
              <w:rPr>
                <w:rFonts w:ascii="Hei" w:eastAsia="Hei" w:hint="eastAsia"/>
                <w:bCs/>
                <w:color w:val="auto"/>
              </w:rPr>
              <w:t>模式</w:t>
            </w:r>
            <w:r w:rsidR="0030512E">
              <w:rPr>
                <w:rFonts w:ascii="Hei" w:eastAsia="Hei" w:hint="eastAsia"/>
                <w:bCs/>
                <w:color w:val="auto"/>
              </w:rPr>
              <w:t>创新</w:t>
            </w:r>
          </w:p>
          <w:p w14:paraId="75CAB1B4" w14:textId="679FA8C3" w:rsidR="002F4454" w:rsidRDefault="00784A23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企业战略解码</w:t>
            </w:r>
          </w:p>
          <w:p w14:paraId="5BFFFB79" w14:textId="0FFB35B5" w:rsidR="0030512E" w:rsidRDefault="00355932" w:rsidP="0030512E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2</w:t>
            </w:r>
            <w:r w:rsidR="0030512E">
              <w:rPr>
                <w:rFonts w:ascii="Hei" w:eastAsia="Hei" w:hint="eastAsia"/>
                <w:bCs/>
                <w:color w:val="auto"/>
              </w:rPr>
              <w:t>.1：战略解码核心模型：R</w:t>
            </w:r>
            <w:r w:rsidR="0030512E">
              <w:rPr>
                <w:rFonts w:ascii="Hei" w:eastAsia="Hei"/>
                <w:bCs/>
                <w:color w:val="auto"/>
              </w:rPr>
              <w:t>IDER</w:t>
            </w:r>
            <w:r w:rsidR="0030512E">
              <w:rPr>
                <w:rFonts w:ascii="Hei" w:eastAsia="Hei" w:hint="eastAsia"/>
                <w:bCs/>
                <w:color w:val="auto"/>
              </w:rPr>
              <w:t>模型</w:t>
            </w:r>
          </w:p>
          <w:p w14:paraId="1C509F67" w14:textId="6E1D7A09" w:rsidR="0030512E" w:rsidRPr="0030512E" w:rsidRDefault="00355932" w:rsidP="0030512E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2</w:t>
            </w:r>
            <w:r w:rsidR="0030512E">
              <w:rPr>
                <w:rFonts w:ascii="Hei" w:eastAsia="Hei" w:hint="eastAsia"/>
                <w:bCs/>
                <w:color w:val="auto"/>
              </w:rPr>
              <w:t>.</w:t>
            </w:r>
            <w:r w:rsidR="0030512E">
              <w:rPr>
                <w:rFonts w:ascii="Hei" w:eastAsia="Hei"/>
                <w:bCs/>
                <w:color w:val="auto"/>
              </w:rPr>
              <w:t>2</w:t>
            </w:r>
            <w:r w:rsidR="0030512E">
              <w:rPr>
                <w:rFonts w:ascii="Hei" w:eastAsia="Hei" w:hint="eastAsia"/>
                <w:bCs/>
                <w:color w:val="auto"/>
              </w:rPr>
              <w:t>：战略解码指南针：R</w:t>
            </w:r>
            <w:r w:rsidR="0030512E">
              <w:rPr>
                <w:rFonts w:ascii="Hei" w:eastAsia="Hei"/>
                <w:bCs/>
                <w:color w:val="auto"/>
              </w:rPr>
              <w:t>ACE</w:t>
            </w:r>
            <w:r w:rsidR="0030512E">
              <w:rPr>
                <w:rFonts w:ascii="Hei" w:eastAsia="Hei" w:hint="eastAsia"/>
                <w:bCs/>
                <w:color w:val="auto"/>
              </w:rPr>
              <w:t>原则</w:t>
            </w:r>
          </w:p>
          <w:p w14:paraId="395D6CA2" w14:textId="2EE73A8E" w:rsidR="00355932" w:rsidRDefault="00355932" w:rsidP="00A13816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2</w:t>
            </w:r>
            <w:r w:rsidR="002F4454">
              <w:rPr>
                <w:rFonts w:ascii="Hei" w:eastAsia="Hei" w:hint="eastAsia"/>
                <w:bCs/>
                <w:color w:val="auto"/>
              </w:rPr>
              <w:t>.</w:t>
            </w:r>
            <w:r>
              <w:rPr>
                <w:rFonts w:ascii="Hei" w:eastAsia="Hei" w:hint="eastAsia"/>
                <w:bCs/>
                <w:color w:val="auto"/>
              </w:rPr>
              <w:t>3</w:t>
            </w:r>
            <w:r w:rsidR="002F4454">
              <w:rPr>
                <w:rFonts w:ascii="Hei" w:eastAsia="Hei" w:hint="eastAsia"/>
                <w:bCs/>
                <w:color w:val="auto"/>
              </w:rPr>
              <w:t>：</w:t>
            </w:r>
            <w:r w:rsidR="00A13816">
              <w:rPr>
                <w:rFonts w:ascii="Hei" w:eastAsia="Hei" w:hint="eastAsia"/>
                <w:bCs/>
                <w:color w:val="auto"/>
              </w:rPr>
              <w:t>战略解码</w:t>
            </w:r>
            <w:r w:rsidR="00784A23">
              <w:rPr>
                <w:rFonts w:ascii="Hei" w:eastAsia="Hei" w:hint="eastAsia"/>
                <w:bCs/>
                <w:color w:val="auto"/>
              </w:rPr>
              <w:t>框架</w:t>
            </w:r>
            <w:r w:rsidR="00A13816">
              <w:rPr>
                <w:rFonts w:ascii="Hei" w:eastAsia="Hei" w:hint="eastAsia"/>
                <w:bCs/>
                <w:color w:val="auto"/>
              </w:rPr>
              <w:t>与关键要点</w:t>
            </w:r>
          </w:p>
          <w:p w14:paraId="501D4D1B" w14:textId="3EE9756B" w:rsidR="00355932" w:rsidRPr="00355932" w:rsidRDefault="00A13816" w:rsidP="00355932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经营业绩复盘</w:t>
            </w:r>
          </w:p>
          <w:p w14:paraId="325882E6" w14:textId="25B7CA66" w:rsidR="00A13816" w:rsidRDefault="00A13816" w:rsidP="00A13816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1.1业绩指标检视：关键业绩指标的达成与说明</w:t>
            </w:r>
          </w:p>
          <w:p w14:paraId="08A281F5" w14:textId="1FAD52DF" w:rsidR="00A13816" w:rsidRPr="00117E91" w:rsidRDefault="00A13816" w:rsidP="00A13816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1.2利益相关满意：计划相关利益者满意与反馈</w:t>
            </w:r>
          </w:p>
          <w:p w14:paraId="43A47526" w14:textId="5ABC5DFD" w:rsidR="0030512E" w:rsidRDefault="00A13816" w:rsidP="0030512E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1</w:t>
            </w:r>
            <w:r w:rsidR="0030512E">
              <w:rPr>
                <w:rFonts w:ascii="Hei" w:eastAsia="Hei" w:hint="eastAsia"/>
              </w:rPr>
              <w:t xml:space="preserve">.3 </w:t>
            </w:r>
            <w:r>
              <w:rPr>
                <w:rFonts w:ascii="Hei" w:eastAsia="Hei" w:hint="eastAsia"/>
              </w:rPr>
              <w:t>企业资源盘点：企业关键关键</w:t>
            </w:r>
            <w:r w:rsidR="0030512E">
              <w:rPr>
                <w:rFonts w:ascii="Hei" w:eastAsia="Hei" w:hint="eastAsia"/>
              </w:rPr>
              <w:t>资源盘点</w:t>
            </w:r>
          </w:p>
          <w:p w14:paraId="77BE1EE4" w14:textId="03D41175" w:rsidR="00A13816" w:rsidRDefault="00A13816" w:rsidP="0030512E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1.4 经营管理复盘：AAR方法论/5WHY分析</w:t>
            </w:r>
          </w:p>
          <w:p w14:paraId="53FBD8B5" w14:textId="1221D976" w:rsidR="00A13816" w:rsidRPr="00476844" w:rsidRDefault="00A13816" w:rsidP="00A13816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经营计划制定</w:t>
            </w:r>
          </w:p>
          <w:p w14:paraId="7FB583A6" w14:textId="4163133B" w:rsidR="00A13816" w:rsidRDefault="00A13816" w:rsidP="00A13816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4.1 经营计划编制：计划要素的全面编制</w:t>
            </w:r>
          </w:p>
          <w:p w14:paraId="79AE65C1" w14:textId="2C155476" w:rsidR="00A13816" w:rsidRDefault="00A13816" w:rsidP="00A13816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4.2 FIND-C整合创新：资源整合与路径创新</w:t>
            </w:r>
          </w:p>
          <w:p w14:paraId="2D46A295" w14:textId="0647430D" w:rsidR="00A13816" w:rsidRDefault="00B67B40" w:rsidP="00A13816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4.3 关键战略项目：关键任务的深度</w:t>
            </w:r>
            <w:r w:rsidR="00A13816">
              <w:rPr>
                <w:rFonts w:ascii="Hei" w:eastAsia="Hei" w:hint="eastAsia"/>
              </w:rPr>
              <w:t>管理</w:t>
            </w:r>
          </w:p>
          <w:p w14:paraId="45A9D95B" w14:textId="50CA9D5B" w:rsidR="00A13816" w:rsidRDefault="00A13816" w:rsidP="00A13816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战略执行落地</w:t>
            </w:r>
          </w:p>
          <w:p w14:paraId="200448C2" w14:textId="389B8EB6" w:rsidR="00A13816" w:rsidRDefault="00A13816" w:rsidP="00A13816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/>
                <w:bCs/>
                <w:color w:val="auto"/>
              </w:rPr>
              <w:t>5</w:t>
            </w:r>
            <w:r w:rsidR="0071087F">
              <w:rPr>
                <w:rFonts w:ascii="Hei" w:eastAsia="Hei" w:hint="eastAsia"/>
                <w:bCs/>
                <w:color w:val="auto"/>
              </w:rPr>
              <w:t xml:space="preserve">.1 </w:t>
            </w:r>
            <w:r w:rsidR="00B67B40">
              <w:rPr>
                <w:rFonts w:ascii="Hei" w:eastAsia="Hei" w:hint="eastAsia"/>
                <w:bCs/>
                <w:color w:val="auto"/>
              </w:rPr>
              <w:t>执行、</w:t>
            </w:r>
            <w:r>
              <w:rPr>
                <w:rFonts w:ascii="Hei" w:eastAsia="Hei" w:hint="eastAsia"/>
                <w:bCs/>
                <w:color w:val="auto"/>
              </w:rPr>
              <w:t>跟踪</w:t>
            </w:r>
            <w:r w:rsidR="00B67B40">
              <w:rPr>
                <w:rFonts w:ascii="Hei" w:eastAsia="Hei" w:hint="eastAsia"/>
                <w:bCs/>
                <w:color w:val="auto"/>
              </w:rPr>
              <w:t>与评估更新</w:t>
            </w:r>
          </w:p>
          <w:p w14:paraId="34BB31CD" w14:textId="2559BA39" w:rsidR="00A13816" w:rsidRDefault="00A13816" w:rsidP="00A13816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/>
                <w:bCs/>
                <w:color w:val="auto"/>
              </w:rPr>
              <w:t>5</w:t>
            </w:r>
            <w:r>
              <w:rPr>
                <w:rFonts w:ascii="Hei" w:eastAsia="Hei" w:hint="eastAsia"/>
                <w:bCs/>
                <w:color w:val="auto"/>
              </w:rPr>
              <w:t>.</w:t>
            </w:r>
            <w:r w:rsidR="0071087F">
              <w:rPr>
                <w:rFonts w:ascii="Hei" w:eastAsia="Hei" w:hint="eastAsia"/>
                <w:bCs/>
                <w:color w:val="auto"/>
              </w:rPr>
              <w:t>2</w:t>
            </w:r>
            <w:r w:rsidR="00B67B40">
              <w:rPr>
                <w:rFonts w:ascii="Hei" w:eastAsia="Hei" w:hint="eastAsia"/>
                <w:bCs/>
                <w:color w:val="auto"/>
              </w:rPr>
              <w:t>权责、考核、激励支撑</w:t>
            </w:r>
          </w:p>
          <w:p w14:paraId="0C724C5C" w14:textId="193F51C1" w:rsidR="00A13816" w:rsidRDefault="00A13816" w:rsidP="00B67B40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/>
                <w:bCs/>
                <w:color w:val="auto"/>
              </w:rPr>
              <w:t>5</w:t>
            </w:r>
            <w:r>
              <w:rPr>
                <w:rFonts w:ascii="Hei" w:eastAsia="Hei" w:hint="eastAsia"/>
                <w:bCs/>
                <w:color w:val="auto"/>
              </w:rPr>
              <w:t>.</w:t>
            </w:r>
            <w:r w:rsidR="0071087F">
              <w:rPr>
                <w:rFonts w:ascii="Hei" w:eastAsia="Hei" w:hint="eastAsia"/>
                <w:bCs/>
                <w:color w:val="auto"/>
              </w:rPr>
              <w:t>3</w:t>
            </w:r>
            <w:r w:rsidR="00B67B40">
              <w:rPr>
                <w:rFonts w:ascii="Hei" w:eastAsia="Hei" w:hint="eastAsia"/>
                <w:bCs/>
                <w:color w:val="auto"/>
              </w:rPr>
              <w:t>文化、能力、信息支撑</w:t>
            </w:r>
          </w:p>
          <w:p w14:paraId="7C85D2DD" w14:textId="08DC479F" w:rsidR="002F4454" w:rsidRPr="005D69CF" w:rsidRDefault="002F4454" w:rsidP="00B67B40">
            <w:pPr>
              <w:pStyle w:val="a"/>
              <w:tabs>
                <w:tab w:val="clear" w:pos="360"/>
              </w:tabs>
              <w:spacing w:after="0"/>
              <w:ind w:left="0" w:firstLine="0"/>
              <w:rPr>
                <w:rFonts w:ascii="Hei" w:eastAsia="Hei"/>
                <w:bCs/>
                <w:color w:val="auto"/>
              </w:rPr>
            </w:pPr>
          </w:p>
        </w:tc>
        <w:tc>
          <w:tcPr>
            <w:tcW w:w="156" w:type="pct"/>
          </w:tcPr>
          <w:p w14:paraId="34F75289" w14:textId="77777777" w:rsidR="002F4454" w:rsidRPr="00FC68C3" w:rsidRDefault="002F4454">
            <w:pPr>
              <w:rPr>
                <w:rFonts w:ascii="Hei" w:eastAsia="Hei"/>
              </w:rPr>
            </w:pPr>
          </w:p>
        </w:tc>
      </w:tr>
    </w:tbl>
    <w:p w14:paraId="5531EA77" w14:textId="77777777" w:rsidR="00BA2EE4" w:rsidRPr="002925E6" w:rsidRDefault="00BA2EE4">
      <w:pPr>
        <w:rPr>
          <w:rFonts w:ascii="Hei" w:eastAsia="Hei"/>
        </w:rPr>
      </w:pPr>
    </w:p>
    <w:sectPr w:rsidR="00BA2EE4" w:rsidRPr="002925E6" w:rsidSect="00361F79">
      <w:footerReference w:type="default" r:id="rId8"/>
      <w:pgSz w:w="12240" w:h="15840" w:code="1"/>
      <w:pgMar w:top="576" w:right="576" w:bottom="785" w:left="576" w:header="576" w:footer="16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DECCBF" w14:textId="77777777" w:rsidR="00637477" w:rsidRDefault="00637477">
      <w:pPr>
        <w:spacing w:after="0" w:line="240" w:lineRule="auto"/>
      </w:pPr>
      <w:r>
        <w:separator/>
      </w:r>
    </w:p>
  </w:endnote>
  <w:endnote w:type="continuationSeparator" w:id="0">
    <w:p w14:paraId="773A6DB7" w14:textId="77777777" w:rsidR="00637477" w:rsidRDefault="006374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86"/>
    <w:family w:val="auto"/>
    <w:pitch w:val="variable"/>
    <w:sig w:usb0="00000007" w:usb1="080E0000" w:usb2="00000010" w:usb3="00000000" w:csb0="0004001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637477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637477" w:rsidRPr="002925E6" w:rsidRDefault="00637477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637477" w:rsidRPr="002925E6" w:rsidRDefault="00637477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637477" w:rsidRPr="002925E6" w:rsidRDefault="00637477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637477" w:rsidRPr="002925E6" w14:paraId="5ADBF2F4" w14:textId="77777777" w:rsidTr="00117E91">
      <w:tc>
        <w:tcPr>
          <w:tcW w:w="3200" w:type="pct"/>
          <w:vAlign w:val="bottom"/>
        </w:tcPr>
        <w:p w14:paraId="1AD48A57" w14:textId="0F7763DF" w:rsidR="00637477" w:rsidRPr="002925E6" w:rsidRDefault="00637477" w:rsidP="00117E91">
          <w:pPr>
            <w:pStyle w:val="aa"/>
            <w:rPr>
              <w:rFonts w:ascii="Hei" w:eastAsia="Hei"/>
              <w:color w:val="404040" w:themeColor="text1" w:themeTint="BF"/>
              <w:szCs w:val="20"/>
            </w:rPr>
          </w:pPr>
        </w:p>
      </w:tc>
      <w:tc>
        <w:tcPr>
          <w:tcW w:w="104" w:type="pct"/>
          <w:vAlign w:val="bottom"/>
        </w:tcPr>
        <w:p w14:paraId="66CBF808" w14:textId="77777777" w:rsidR="00637477" w:rsidRPr="002925E6" w:rsidRDefault="00637477" w:rsidP="00117E91">
          <w:pPr>
            <w:pStyle w:val="aa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637477" w:rsidRPr="002925E6" w:rsidRDefault="00637477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637477" w:rsidRPr="002925E6" w:rsidRDefault="00637477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43EA6D" w14:textId="77777777" w:rsidR="00637477" w:rsidRDefault="00637477">
      <w:pPr>
        <w:spacing w:after="0" w:line="240" w:lineRule="auto"/>
      </w:pPr>
      <w:r>
        <w:separator/>
      </w:r>
    </w:p>
  </w:footnote>
  <w:footnote w:type="continuationSeparator" w:id="0">
    <w:p w14:paraId="533656CE" w14:textId="77777777" w:rsidR="00637477" w:rsidRDefault="006374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multilevel"/>
    <w:tmpl w:val="EED0569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027AF2"/>
    <w:rsid w:val="00102A60"/>
    <w:rsid w:val="00105503"/>
    <w:rsid w:val="00117E91"/>
    <w:rsid w:val="0013443E"/>
    <w:rsid w:val="00155CB6"/>
    <w:rsid w:val="00162A6E"/>
    <w:rsid w:val="002758FF"/>
    <w:rsid w:val="002925E6"/>
    <w:rsid w:val="002D1B7D"/>
    <w:rsid w:val="002F1FE3"/>
    <w:rsid w:val="002F3DEB"/>
    <w:rsid w:val="002F4454"/>
    <w:rsid w:val="0030512E"/>
    <w:rsid w:val="00344CA1"/>
    <w:rsid w:val="00355932"/>
    <w:rsid w:val="00361F79"/>
    <w:rsid w:val="00394A97"/>
    <w:rsid w:val="00402FAE"/>
    <w:rsid w:val="00476844"/>
    <w:rsid w:val="00486FE7"/>
    <w:rsid w:val="004A5D59"/>
    <w:rsid w:val="004F6908"/>
    <w:rsid w:val="005A4D0D"/>
    <w:rsid w:val="005B248A"/>
    <w:rsid w:val="005D69CF"/>
    <w:rsid w:val="00633DF8"/>
    <w:rsid w:val="00637477"/>
    <w:rsid w:val="006908E8"/>
    <w:rsid w:val="00693ED4"/>
    <w:rsid w:val="00694789"/>
    <w:rsid w:val="006A2120"/>
    <w:rsid w:val="006A2564"/>
    <w:rsid w:val="006D6F6B"/>
    <w:rsid w:val="0071087F"/>
    <w:rsid w:val="00732CAF"/>
    <w:rsid w:val="00784A23"/>
    <w:rsid w:val="008E127C"/>
    <w:rsid w:val="008E4A43"/>
    <w:rsid w:val="0091307B"/>
    <w:rsid w:val="009907AA"/>
    <w:rsid w:val="009B3EFF"/>
    <w:rsid w:val="009C0B69"/>
    <w:rsid w:val="009C2F89"/>
    <w:rsid w:val="009E734D"/>
    <w:rsid w:val="00A13816"/>
    <w:rsid w:val="00A24C56"/>
    <w:rsid w:val="00A56886"/>
    <w:rsid w:val="00A609EE"/>
    <w:rsid w:val="00AB2BAF"/>
    <w:rsid w:val="00B67B40"/>
    <w:rsid w:val="00B91534"/>
    <w:rsid w:val="00B942F3"/>
    <w:rsid w:val="00BA2EE4"/>
    <w:rsid w:val="00BA70A8"/>
    <w:rsid w:val="00BB756C"/>
    <w:rsid w:val="00C10CF7"/>
    <w:rsid w:val="00CB3195"/>
    <w:rsid w:val="00CE154A"/>
    <w:rsid w:val="00CE2276"/>
    <w:rsid w:val="00CE2E37"/>
    <w:rsid w:val="00CF0059"/>
    <w:rsid w:val="00D025B9"/>
    <w:rsid w:val="00D16128"/>
    <w:rsid w:val="00D32673"/>
    <w:rsid w:val="00D969D2"/>
    <w:rsid w:val="00DB3CA9"/>
    <w:rsid w:val="00DC3181"/>
    <w:rsid w:val="00DC5443"/>
    <w:rsid w:val="00E54002"/>
    <w:rsid w:val="00E8332B"/>
    <w:rsid w:val="00F94952"/>
    <w:rsid w:val="00FC68C3"/>
    <w:rsid w:val="00FD341C"/>
    <w:rsid w:val="00FD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86"/>
    <w:family w:val="auto"/>
    <w:pitch w:val="variable"/>
    <w:sig w:usb0="00000007" w:usb1="080E0000" w:usb2="00000010" w:usb3="00000000" w:csb0="0004001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223043"/>
    <w:rsid w:val="0057699C"/>
    <w:rsid w:val="008F07F5"/>
    <w:rsid w:val="00960953"/>
    <w:rsid w:val="00B07DBF"/>
    <w:rsid w:val="00CE25C6"/>
    <w:rsid w:val="00D14C2C"/>
    <w:rsid w:val="00EC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2</TotalTime>
  <Pages>1</Pages>
  <Words>73</Words>
  <Characters>422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化战略为行动：
战略与经营计划：</dc:title>
  <dc:subject>谢建祥</dc:subject>
  <dc:creator>Kingsn Xie</dc:creator>
  <cp:keywords/>
  <dc:description/>
  <cp:lastModifiedBy>Kingsn Xie</cp:lastModifiedBy>
  <cp:revision>3</cp:revision>
  <dcterms:created xsi:type="dcterms:W3CDTF">2022-04-15T14:30:00Z</dcterms:created>
  <dcterms:modified xsi:type="dcterms:W3CDTF">2022-04-15T14:59:00Z</dcterms:modified>
  <cp:category/>
</cp:coreProperties>
</file>