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899" w:type="pct"/>
        <w:tblLayout w:type="fixed"/>
        <w:tblLook w:val="04A0" w:firstRow="1" w:lastRow="0" w:firstColumn="1" w:lastColumn="0" w:noHBand="0" w:noVBand="1"/>
      </w:tblPr>
      <w:tblGrid>
        <w:gridCol w:w="5640"/>
        <w:gridCol w:w="279"/>
        <w:gridCol w:w="5157"/>
      </w:tblGrid>
      <w:tr w:rsidR="00C62227" w:rsidRPr="002925E6" w14:paraId="3D8DA179" w14:textId="77777777" w:rsidTr="00C62227">
        <w:trPr>
          <w:trHeight w:val="62"/>
        </w:trPr>
        <w:tc>
          <w:tcPr>
            <w:tcW w:w="2546" w:type="pct"/>
            <w:shd w:val="clear" w:color="auto" w:fill="983620" w:themeFill="accent2"/>
          </w:tcPr>
          <w:p w14:paraId="06984451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26" w:type="pct"/>
          </w:tcPr>
          <w:p w14:paraId="1A817D0B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2328" w:type="pct"/>
            <w:shd w:val="clear" w:color="auto" w:fill="7F7F7F" w:themeFill="text1" w:themeFillTint="80"/>
          </w:tcPr>
          <w:p w14:paraId="74A6C983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  <w:tr w:rsidR="00C62227" w:rsidRPr="002925E6" w14:paraId="4F5F2BF8" w14:textId="77777777" w:rsidTr="00C62227">
        <w:trPr>
          <w:trHeight w:val="736"/>
        </w:trPr>
        <w:tc>
          <w:tcPr>
            <w:tcW w:w="2546" w:type="pct"/>
            <w:vAlign w:val="bottom"/>
          </w:tcPr>
          <w:p w14:paraId="7D78749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26" w:type="pct"/>
            <w:vAlign w:val="bottom"/>
          </w:tcPr>
          <w:p w14:paraId="111E0307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2328" w:type="pct"/>
            <w:vAlign w:val="bottom"/>
          </w:tcPr>
          <w:p w14:paraId="4766D751" w14:textId="6EA39607" w:rsidR="00BA2EE4" w:rsidRPr="002925E6" w:rsidRDefault="00BA2EE4" w:rsidP="006908E8">
            <w:pPr>
              <w:pStyle w:val="ac"/>
              <w:jc w:val="right"/>
              <w:rPr>
                <w:rFonts w:ascii="Hei" w:eastAsia="Hei"/>
              </w:rPr>
            </w:pPr>
          </w:p>
        </w:tc>
      </w:tr>
      <w:tr w:rsidR="00C62227" w:rsidRPr="002925E6" w14:paraId="6D790F82" w14:textId="77777777" w:rsidTr="004612CD">
        <w:trPr>
          <w:trHeight w:val="901"/>
        </w:trPr>
        <w:tc>
          <w:tcPr>
            <w:tcW w:w="2546" w:type="pct"/>
            <w:shd w:val="clear" w:color="auto" w:fill="auto"/>
            <w:vAlign w:val="bottom"/>
          </w:tcPr>
          <w:sdt>
            <w:sdtPr>
              <w:rPr>
                <w:rFonts w:ascii="Hei" w:eastAsia="Hei" w:hint="eastAsia"/>
                <w:sz w:val="56"/>
              </w:rPr>
              <w:alias w:val="职位"/>
              <w:tag w:val=""/>
              <w:id w:val="-841541200"/>
              <w:placeholder>
                <w:docPart w:val="0714D7C1ACA26B40904F66403E281FE6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EndPr/>
            <w:sdtContent>
              <w:p w14:paraId="1126B85E" w14:textId="2E6F1F13" w:rsidR="00BA2EE4" w:rsidRPr="00117E91" w:rsidRDefault="00530627">
                <w:pPr>
                  <w:pStyle w:val="af4"/>
                  <w:jc w:val="both"/>
                  <w:rPr>
                    <w:rFonts w:ascii="Hei" w:eastAsia="Hei"/>
                    <w:sz w:val="56"/>
                  </w:rPr>
                </w:pPr>
                <w:r>
                  <w:rPr>
                    <w:rFonts w:ascii="Hei" w:eastAsia="Hei" w:hint="eastAsia"/>
                    <w:sz w:val="56"/>
                  </w:rPr>
                  <w:t>组织变革</w:t>
                </w:r>
                <w:r w:rsidR="00A14668">
                  <w:rPr>
                    <w:rFonts w:ascii="Hei" w:eastAsia="Hei" w:hint="eastAsia"/>
                    <w:sz w:val="56"/>
                  </w:rPr>
                  <w:t>与组织设计</w:t>
                </w:r>
              </w:p>
            </w:sdtContent>
          </w:sdt>
          <w:p w14:paraId="157B9783" w14:textId="77777777" w:rsidR="00BA2EE4" w:rsidRPr="002925E6" w:rsidRDefault="003405F2" w:rsidP="00117E91">
            <w:pPr>
              <w:pStyle w:val="af1"/>
              <w:rPr>
                <w:rFonts w:ascii="Hei" w:eastAsia="Hei"/>
              </w:rPr>
            </w:pPr>
            <w:sdt>
              <w:sdtPr>
                <w:rPr>
                  <w:rFonts w:ascii="Hei" w:eastAsia="Hei" w:hint="eastAsia"/>
                </w:rPr>
                <w:alias w:val="Subtitle"/>
                <w:tag w:val=""/>
                <w:id w:val="-1702467403"/>
                <w:placeholder>
                  <w:docPart w:val="21FF7999D1ED8649BD534CA30259952E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 w:multiLine="1"/>
              </w:sdtPr>
              <w:sdtEndPr/>
              <w:sdtContent>
                <w:r w:rsidR="00B91534">
                  <w:rPr>
                    <w:rFonts w:ascii="Hei" w:eastAsia="Hei" w:hint="eastAsia"/>
                  </w:rPr>
                  <w:t>谢建祥</w:t>
                </w:r>
              </w:sdtContent>
            </w:sdt>
          </w:p>
        </w:tc>
        <w:tc>
          <w:tcPr>
            <w:tcW w:w="126" w:type="pct"/>
            <w:shd w:val="clear" w:color="auto" w:fill="auto"/>
            <w:vAlign w:val="bottom"/>
          </w:tcPr>
          <w:p w14:paraId="41703A42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2328" w:type="pct"/>
            <w:shd w:val="clear" w:color="auto" w:fill="auto"/>
            <w:vAlign w:val="bottom"/>
          </w:tcPr>
          <w:p w14:paraId="067E32D4" w14:textId="6BC9F142" w:rsidR="006908E8" w:rsidRDefault="003405F2" w:rsidP="006908E8">
            <w:pPr>
              <w:pStyle w:val="ContactDetails"/>
              <w:jc w:val="right"/>
              <w:rPr>
                <w:rFonts w:ascii="Hei" w:eastAsia="Hei"/>
                <w:sz w:val="32"/>
              </w:rPr>
            </w:pPr>
            <w:r>
              <w:rPr>
                <w:rFonts w:ascii="Hei" w:eastAsia="Hei" w:hint="eastAsia"/>
                <w:sz w:val="32"/>
              </w:rPr>
              <w:t>2021</w:t>
            </w:r>
            <w:bookmarkStart w:id="0" w:name="_GoBack"/>
            <w:bookmarkEnd w:id="0"/>
          </w:p>
          <w:p w14:paraId="517E185A" w14:textId="2EE8F33A" w:rsidR="006908E8" w:rsidRPr="006908E8" w:rsidRDefault="006908E8" w:rsidP="006908E8">
            <w:pPr>
              <w:pStyle w:val="ContactDetails"/>
              <w:jc w:val="right"/>
              <w:rPr>
                <w:rFonts w:ascii="Hei" w:eastAsia="Hei"/>
                <w:sz w:val="40"/>
                <w:lang w:val="zh-CN"/>
              </w:rPr>
            </w:pPr>
          </w:p>
        </w:tc>
      </w:tr>
      <w:tr w:rsidR="00C62227" w:rsidRPr="002925E6" w14:paraId="6713A53B" w14:textId="77777777" w:rsidTr="00C62227">
        <w:trPr>
          <w:trHeight w:val="62"/>
        </w:trPr>
        <w:tc>
          <w:tcPr>
            <w:tcW w:w="2546" w:type="pct"/>
            <w:shd w:val="clear" w:color="auto" w:fill="983620" w:themeFill="accent2"/>
          </w:tcPr>
          <w:p w14:paraId="5854CDC2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26" w:type="pct"/>
          </w:tcPr>
          <w:p w14:paraId="48667C18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2328" w:type="pct"/>
            <w:shd w:val="clear" w:color="auto" w:fill="7F7F7F" w:themeFill="text1" w:themeFillTint="80"/>
          </w:tcPr>
          <w:p w14:paraId="1EB37EC9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</w:tbl>
    <w:p w14:paraId="77B6BBD2" w14:textId="77777777" w:rsidR="00BA2EE4" w:rsidRPr="002925E6" w:rsidRDefault="00BA2EE4">
      <w:pPr>
        <w:pStyle w:val="af"/>
        <w:rPr>
          <w:rFonts w:ascii="Hei" w:eastAsia="Hei"/>
        </w:rPr>
      </w:pPr>
    </w:p>
    <w:tbl>
      <w:tblPr>
        <w:tblW w:w="4938" w:type="pct"/>
        <w:tblInd w:w="144" w:type="dxa"/>
        <w:tblLayout w:type="fixed"/>
        <w:tblLook w:val="04A0" w:firstRow="1" w:lastRow="0" w:firstColumn="1" w:lastColumn="0" w:noHBand="0" w:noVBand="1"/>
      </w:tblPr>
      <w:tblGrid>
        <w:gridCol w:w="6116"/>
        <w:gridCol w:w="261"/>
        <w:gridCol w:w="4787"/>
      </w:tblGrid>
      <w:tr w:rsidR="00C62227" w:rsidRPr="002925E6" w14:paraId="0A7C14AD" w14:textId="77777777" w:rsidTr="00133AB0">
        <w:trPr>
          <w:trHeight w:val="2168"/>
        </w:trPr>
        <w:tc>
          <w:tcPr>
            <w:tcW w:w="2739" w:type="pct"/>
          </w:tcPr>
          <w:p w14:paraId="38505D01" w14:textId="77777777" w:rsidR="00BA2EE4" w:rsidRPr="002925E6" w:rsidRDefault="00117E91" w:rsidP="00C62227">
            <w:pPr>
              <w:pStyle w:val="1"/>
              <w:ind w:rightChars="230" w:right="460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课程目标</w:t>
            </w:r>
          </w:p>
          <w:p w14:paraId="7E0CB09F" w14:textId="4DBEDF07" w:rsidR="00BA2EE4" w:rsidRPr="002925E6" w:rsidRDefault="00117E91">
            <w:pPr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</w:t>
            </w:r>
            <w:r w:rsidR="00E54002">
              <w:rPr>
                <w:rFonts w:ascii="Hei" w:eastAsia="Hei" w:hint="eastAsia"/>
              </w:rPr>
              <w:t>在</w:t>
            </w:r>
            <w:r w:rsidR="007B6B60">
              <w:rPr>
                <w:rFonts w:ascii="Hei" w:eastAsia="Hei" w:hint="eastAsia"/>
              </w:rPr>
              <w:t>学习组织变革理论</w:t>
            </w:r>
            <w:r w:rsidR="00A14668">
              <w:rPr>
                <w:rFonts w:ascii="Hei" w:eastAsia="Hei" w:hint="eastAsia"/>
              </w:rPr>
              <w:t>的基础上，通过</w:t>
            </w:r>
            <w:r w:rsidR="002758FF">
              <w:rPr>
                <w:rFonts w:ascii="Hei" w:eastAsia="Hei" w:hint="eastAsia"/>
              </w:rPr>
              <w:t>企业</w:t>
            </w:r>
            <w:r w:rsidR="007B6B60">
              <w:rPr>
                <w:rFonts w:ascii="Hei" w:eastAsia="Hei" w:hint="eastAsia"/>
              </w:rPr>
              <w:t>组织变革准备</w:t>
            </w:r>
            <w:r w:rsidR="00A14668">
              <w:rPr>
                <w:rFonts w:ascii="Hei" w:eastAsia="Hei" w:hint="eastAsia"/>
              </w:rPr>
              <w:t>、组织变革</w:t>
            </w:r>
            <w:r w:rsidR="007B6B60">
              <w:rPr>
                <w:rFonts w:ascii="Hei" w:eastAsia="Hei" w:hint="eastAsia"/>
              </w:rPr>
              <w:t>模式</w:t>
            </w:r>
            <w:r w:rsidR="00A14668">
              <w:rPr>
                <w:rFonts w:ascii="Hei" w:eastAsia="Hei" w:hint="eastAsia"/>
              </w:rPr>
              <w:t>设计的认知，掌握</w:t>
            </w:r>
            <w:r w:rsidR="00D93F9D">
              <w:rPr>
                <w:rFonts w:ascii="Hei" w:eastAsia="Hei" w:hint="eastAsia"/>
              </w:rPr>
              <w:t>商业模式分析、</w:t>
            </w:r>
            <w:r w:rsidR="00A14668">
              <w:rPr>
                <w:rFonts w:ascii="Hei" w:eastAsia="Hei" w:hint="eastAsia"/>
              </w:rPr>
              <w:t>组织</w:t>
            </w:r>
            <w:r w:rsidR="00D93F9D">
              <w:rPr>
                <w:rFonts w:ascii="Hei" w:eastAsia="Hei" w:hint="eastAsia"/>
              </w:rPr>
              <w:t>架构</w:t>
            </w:r>
            <w:r w:rsidR="00A14668">
              <w:rPr>
                <w:rFonts w:ascii="Hei" w:eastAsia="Hei" w:hint="eastAsia"/>
              </w:rPr>
              <w:t>设计</w:t>
            </w:r>
            <w:r w:rsidR="00D93F9D">
              <w:rPr>
                <w:rFonts w:ascii="Hei" w:eastAsia="Hei" w:hint="eastAsia"/>
              </w:rPr>
              <w:t>、组织管控设计</w:t>
            </w:r>
            <w:r w:rsidR="00A14668">
              <w:rPr>
                <w:rFonts w:ascii="Hei" w:eastAsia="Hei" w:hint="eastAsia"/>
              </w:rPr>
              <w:t>的知识与方法，最终实现</w:t>
            </w:r>
            <w:r w:rsidR="007B6B60">
              <w:rPr>
                <w:rFonts w:ascii="Hei" w:eastAsia="Hei" w:hint="eastAsia"/>
              </w:rPr>
              <w:t>组织变革的成功</w:t>
            </w:r>
            <w:r w:rsidR="002758FF">
              <w:rPr>
                <w:rFonts w:ascii="Hei" w:eastAsia="Hei" w:hint="eastAsia"/>
              </w:rPr>
              <w:t>。</w:t>
            </w:r>
          </w:p>
          <w:p w14:paraId="47E0CBFB" w14:textId="77777777" w:rsidR="00BA2EE4" w:rsidRPr="002925E6" w:rsidRDefault="00117E91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内容大纲</w:t>
            </w:r>
          </w:p>
          <w:p w14:paraId="55B8C6D9" w14:textId="5D2B0902" w:rsidR="00BA2EE4" w:rsidRPr="00476844" w:rsidRDefault="007B6B60" w:rsidP="002D1B7D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组织变革环境认知</w:t>
            </w:r>
          </w:p>
          <w:p w14:paraId="57C54D9C" w14:textId="6637C899" w:rsidR="007B6B60" w:rsidRPr="00C62227" w:rsidRDefault="007B6B60" w:rsidP="00C62227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 w:rsidRPr="00C62227">
              <w:rPr>
                <w:rFonts w:ascii="Hei" w:eastAsia="Hei" w:hint="eastAsia"/>
              </w:rPr>
              <w:t>内部环境：</w:t>
            </w:r>
            <w:r w:rsidR="00C62227">
              <w:rPr>
                <w:rFonts w:ascii="Hei" w:eastAsia="Hei" w:hint="eastAsia"/>
              </w:rPr>
              <w:t>资源重新分配、价值系统规范、经营绩效落差、权力结构变化、组织模式演变</w:t>
            </w:r>
          </w:p>
          <w:p w14:paraId="33755C7F" w14:textId="161FDFD3" w:rsidR="007B6B60" w:rsidRPr="00C62227" w:rsidRDefault="007B6B60" w:rsidP="00C62227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 w:rsidRPr="00C62227">
              <w:rPr>
                <w:rFonts w:ascii="Hei" w:eastAsia="Hei" w:hint="eastAsia"/>
              </w:rPr>
              <w:t>外部环境：</w:t>
            </w:r>
            <w:r w:rsidR="00C62227">
              <w:rPr>
                <w:rFonts w:ascii="Hei" w:eastAsia="Hei" w:hint="eastAsia"/>
              </w:rPr>
              <w:t>技术升级迭代、市场环境变化、行业生命周期，政策环境变化、社会环境变化</w:t>
            </w:r>
          </w:p>
          <w:p w14:paraId="6A85E6C3" w14:textId="3BD872A5" w:rsidR="00476844" w:rsidRPr="00C62227" w:rsidRDefault="007B6B60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/>
                <w:bCs/>
                <w:i/>
                <w:color w:val="auto"/>
              </w:rPr>
            </w:pPr>
            <w:r w:rsidRPr="00C62227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 w:rsidR="00133AB0">
              <w:rPr>
                <w:rFonts w:ascii="Hei" w:eastAsia="Hei" w:hint="eastAsia"/>
                <w:b/>
                <w:bCs/>
                <w:i/>
                <w:color w:val="auto"/>
              </w:rPr>
              <w:t>1</w:t>
            </w:r>
            <w:r w:rsidRPr="00C62227">
              <w:rPr>
                <w:rFonts w:ascii="Hei" w:eastAsia="Hei" w:hint="eastAsia"/>
                <w:b/>
                <w:bCs/>
                <w:i/>
                <w:color w:val="auto"/>
              </w:rPr>
              <w:t>：《组织变革环境影响图》</w:t>
            </w:r>
          </w:p>
          <w:p w14:paraId="2BDF513D" w14:textId="45E3C972" w:rsidR="00117E91" w:rsidRPr="002D1B7D" w:rsidRDefault="007B6B60" w:rsidP="002D1B7D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组织变革全面准备</w:t>
            </w:r>
          </w:p>
          <w:p w14:paraId="313C6A67" w14:textId="4F6ACC4D" w:rsidR="00CE2E37" w:rsidRDefault="007B6B60" w:rsidP="006908E8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组织变革的心理准备</w:t>
            </w:r>
          </w:p>
          <w:p w14:paraId="7A1C7D56" w14:textId="23A1DB83" w:rsidR="007B6B60" w:rsidRDefault="00C62227" w:rsidP="00C62227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情感准备：个体与群体</w:t>
            </w:r>
          </w:p>
          <w:p w14:paraId="7CDC351E" w14:textId="43E1838D" w:rsidR="00C62227" w:rsidRDefault="00C62227" w:rsidP="00C62227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认知准备：个体与群体</w:t>
            </w:r>
          </w:p>
          <w:p w14:paraId="79A1B717" w14:textId="7BCD0972" w:rsidR="006908E8" w:rsidRDefault="007B6B60" w:rsidP="006908E8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组织变革的结构准备</w:t>
            </w:r>
          </w:p>
          <w:p w14:paraId="7EF60A88" w14:textId="319D7DDA" w:rsidR="00C62227" w:rsidRPr="00A14668" w:rsidRDefault="00C62227" w:rsidP="00A14668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财务准备</w:t>
            </w:r>
            <w:r w:rsidR="00A14668">
              <w:rPr>
                <w:rFonts w:ascii="Hei" w:eastAsia="Hei" w:hint="eastAsia"/>
              </w:rPr>
              <w:t>、</w:t>
            </w:r>
            <w:r w:rsidRPr="00A14668">
              <w:rPr>
                <w:rFonts w:ascii="Hei" w:eastAsia="Hei" w:hint="eastAsia"/>
              </w:rPr>
              <w:t>技术准备</w:t>
            </w:r>
            <w:r w:rsidR="00A14668">
              <w:rPr>
                <w:rFonts w:ascii="Hei" w:eastAsia="Hei" w:hint="eastAsia"/>
              </w:rPr>
              <w:t>、</w:t>
            </w:r>
            <w:r w:rsidRPr="00A14668">
              <w:rPr>
                <w:rFonts w:ascii="Hei" w:eastAsia="Hei" w:hint="eastAsia"/>
              </w:rPr>
              <w:t>人员准备</w:t>
            </w:r>
            <w:r w:rsidR="00A14668">
              <w:rPr>
                <w:rFonts w:ascii="Hei" w:eastAsia="Hei" w:hint="eastAsia"/>
              </w:rPr>
              <w:t>、</w:t>
            </w:r>
            <w:r w:rsidRPr="00A14668">
              <w:rPr>
                <w:rFonts w:ascii="Hei" w:eastAsia="Hei" w:hint="eastAsia"/>
              </w:rPr>
              <w:t>流程准备</w:t>
            </w:r>
          </w:p>
          <w:p w14:paraId="7896475F" w14:textId="01F1D4DD" w:rsidR="00C62227" w:rsidRDefault="00A14668" w:rsidP="00A14668">
            <w:pPr>
              <w:pStyle w:val="a"/>
              <w:tabs>
                <w:tab w:val="clear" w:pos="360"/>
              </w:tabs>
              <w:spacing w:after="0"/>
              <w:ind w:left="0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、</w:t>
            </w:r>
            <w:r w:rsidR="00C62227">
              <w:rPr>
                <w:rFonts w:ascii="Hei" w:eastAsia="Hei" w:hint="eastAsia"/>
              </w:rPr>
              <w:t>文化准备</w:t>
            </w:r>
          </w:p>
          <w:p w14:paraId="3C9A9884" w14:textId="79B2FCE1" w:rsidR="00476844" w:rsidRPr="00C62227" w:rsidRDefault="007B6B60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/>
                <w:bCs/>
                <w:i/>
                <w:color w:val="auto"/>
              </w:rPr>
            </w:pPr>
            <w:r w:rsidRPr="00C62227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 w:rsidR="00133AB0">
              <w:rPr>
                <w:rFonts w:ascii="Hei" w:eastAsia="Hei" w:hint="eastAsia"/>
                <w:b/>
                <w:bCs/>
                <w:i/>
                <w:color w:val="auto"/>
              </w:rPr>
              <w:t>2</w:t>
            </w:r>
            <w:r w:rsidRPr="00C62227">
              <w:rPr>
                <w:rFonts w:ascii="Hei" w:eastAsia="Hei" w:hint="eastAsia"/>
                <w:b/>
                <w:bCs/>
                <w:i/>
                <w:color w:val="auto"/>
              </w:rPr>
              <w:t>：《组织变革准备清单》</w:t>
            </w:r>
          </w:p>
          <w:p w14:paraId="23F99E67" w14:textId="77777777" w:rsidR="00BA2EE4" w:rsidRDefault="00BA2EE4" w:rsidP="004612CD">
            <w:pPr>
              <w:pStyle w:val="a"/>
              <w:tabs>
                <w:tab w:val="clear" w:pos="360"/>
              </w:tabs>
              <w:spacing w:after="0"/>
              <w:ind w:left="0" w:firstLine="0"/>
              <w:rPr>
                <w:rFonts w:ascii="Hei" w:eastAsia="Hei"/>
              </w:rPr>
            </w:pPr>
          </w:p>
          <w:p w14:paraId="3A3EA25F" w14:textId="77777777" w:rsidR="00A14668" w:rsidRPr="002D1B7D" w:rsidRDefault="00A14668" w:rsidP="00A14668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组织变革模式选择</w:t>
            </w:r>
          </w:p>
          <w:p w14:paraId="0FE7DEE5" w14:textId="77777777" w:rsidR="00A14668" w:rsidRDefault="00A14668" w:rsidP="00A14668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变革模式分析</w:t>
            </w:r>
          </w:p>
          <w:p w14:paraId="46725503" w14:textId="0FE213E2" w:rsidR="00A14668" w:rsidRDefault="00A14668" w:rsidP="00A14668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模式内部影响：成长性、变革能力、创新开放</w:t>
            </w:r>
          </w:p>
          <w:p w14:paraId="2B343E1D" w14:textId="4B3A7BB0" w:rsidR="00A14668" w:rsidRDefault="00A14668" w:rsidP="00A14668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模式外部影响：环境变化性、环境不确定性</w:t>
            </w:r>
          </w:p>
          <w:p w14:paraId="0E3FB934" w14:textId="77777777" w:rsidR="00A14668" w:rsidRDefault="00A14668" w:rsidP="00A14668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变革模式选择</w:t>
            </w:r>
          </w:p>
          <w:p w14:paraId="3DB0AB20" w14:textId="77777777" w:rsidR="00A14668" w:rsidRDefault="00A14668" w:rsidP="00A14668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碎片式变革</w:t>
            </w:r>
          </w:p>
          <w:p w14:paraId="3DA1BD0C" w14:textId="77777777" w:rsidR="00A14668" w:rsidRDefault="00A14668" w:rsidP="00A14668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侵入式变革</w:t>
            </w:r>
          </w:p>
          <w:p w14:paraId="00DE47B6" w14:textId="77777777" w:rsidR="00A14668" w:rsidRDefault="00A14668" w:rsidP="00A14668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渗入式变革</w:t>
            </w:r>
          </w:p>
          <w:p w14:paraId="6A71B621" w14:textId="77777777" w:rsidR="00A14668" w:rsidRPr="00133AB0" w:rsidRDefault="00A14668" w:rsidP="00A14668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/>
                <w:bCs/>
                <w:i/>
                <w:color w:val="auto"/>
              </w:rPr>
            </w:pP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>
              <w:rPr>
                <w:rFonts w:ascii="Hei" w:eastAsia="Hei" w:hint="eastAsia"/>
                <w:b/>
                <w:bCs/>
                <w:i/>
                <w:color w:val="auto"/>
              </w:rPr>
              <w:t>3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：《组织变革模式模型图》</w:t>
            </w:r>
          </w:p>
          <w:p w14:paraId="7C85D2DD" w14:textId="38FD58CE" w:rsidR="00A14668" w:rsidRPr="00B91534" w:rsidRDefault="00A14668" w:rsidP="004612CD">
            <w:pPr>
              <w:pStyle w:val="a"/>
              <w:tabs>
                <w:tab w:val="clear" w:pos="360"/>
              </w:tabs>
              <w:spacing w:after="0"/>
              <w:ind w:left="0" w:firstLine="0"/>
              <w:rPr>
                <w:rFonts w:ascii="Hei" w:eastAsia="Hei"/>
              </w:rPr>
            </w:pPr>
          </w:p>
        </w:tc>
        <w:tc>
          <w:tcPr>
            <w:tcW w:w="117" w:type="pct"/>
          </w:tcPr>
          <w:p w14:paraId="34F7528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2144" w:type="pct"/>
          </w:tcPr>
          <w:p w14:paraId="1479BA10" w14:textId="49CD5CFD" w:rsidR="00A14668" w:rsidRPr="002D1B7D" w:rsidRDefault="00A14668" w:rsidP="00A14668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商业模式透析</w:t>
            </w:r>
          </w:p>
          <w:p w14:paraId="1CE3A8F8" w14:textId="2F2B1C48" w:rsidR="00A14668" w:rsidRDefault="00A14668" w:rsidP="00A14668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商业模式视角</w:t>
            </w:r>
          </w:p>
          <w:p w14:paraId="64D5EB90" w14:textId="35EE0920" w:rsidR="00A14668" w:rsidRDefault="00D93F9D" w:rsidP="00A14668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财务视角</w:t>
            </w:r>
          </w:p>
          <w:p w14:paraId="7DBAD95D" w14:textId="0757235D" w:rsidR="00A14668" w:rsidRDefault="00D93F9D" w:rsidP="00A14668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资源视角</w:t>
            </w:r>
          </w:p>
          <w:p w14:paraId="34F44A61" w14:textId="250031A9" w:rsidR="00D93F9D" w:rsidRDefault="00D93F9D" w:rsidP="00A14668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客户视角</w:t>
            </w:r>
          </w:p>
          <w:p w14:paraId="0431ADC4" w14:textId="3DB750DE" w:rsidR="00A14668" w:rsidRDefault="00D93F9D" w:rsidP="00A14668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产品视角</w:t>
            </w:r>
          </w:p>
          <w:p w14:paraId="00E3D7C1" w14:textId="42D47AAD" w:rsidR="00A14668" w:rsidRDefault="00A14668" w:rsidP="00A14668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商业模式画布</w:t>
            </w:r>
          </w:p>
          <w:p w14:paraId="75700793" w14:textId="2F83E81F" w:rsidR="00A14668" w:rsidRDefault="00A14668" w:rsidP="00A14668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客户、</w:t>
            </w:r>
            <w:r w:rsidR="00D93F9D">
              <w:rPr>
                <w:rFonts w:ascii="Hei" w:eastAsia="Hei" w:hint="eastAsia"/>
              </w:rPr>
              <w:t>价值主张、渠道、关系、关键业务、核心资源、重要伙伴，收入成本</w:t>
            </w:r>
          </w:p>
          <w:p w14:paraId="22C25669" w14:textId="67B773DB" w:rsidR="00A14668" w:rsidRDefault="00A14668" w:rsidP="00A14668">
            <w:pPr>
              <w:pStyle w:val="a"/>
              <w:tabs>
                <w:tab w:val="clear" w:pos="360"/>
              </w:tabs>
              <w:spacing w:beforeLines="50" w:before="180" w:after="0"/>
              <w:ind w:left="351" w:firstLine="0"/>
              <w:rPr>
                <w:rFonts w:ascii="Hei" w:eastAsia="Hei"/>
                <w:b/>
                <w:bCs/>
                <w:color w:val="auto"/>
              </w:rPr>
            </w:pP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>
              <w:rPr>
                <w:rFonts w:ascii="Hei" w:eastAsia="Hei" w:hint="eastAsia"/>
                <w:b/>
                <w:bCs/>
                <w:i/>
                <w:color w:val="auto"/>
              </w:rPr>
              <w:t>4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：《</w:t>
            </w:r>
            <w:r>
              <w:rPr>
                <w:rFonts w:ascii="Hei" w:eastAsia="Hei" w:hint="eastAsia"/>
                <w:b/>
                <w:bCs/>
                <w:i/>
                <w:color w:val="auto"/>
              </w:rPr>
              <w:t>商业模式画布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》</w:t>
            </w:r>
          </w:p>
          <w:p w14:paraId="184DD20D" w14:textId="27606DFD" w:rsidR="007B6B60" w:rsidRPr="002D1B7D" w:rsidRDefault="00A14668" w:rsidP="007B6B60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组织架构设计</w:t>
            </w:r>
          </w:p>
          <w:p w14:paraId="7C7FF058" w14:textId="14019BCE" w:rsidR="007B6B60" w:rsidRDefault="00A14668" w:rsidP="00C62227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组织架构模式</w:t>
            </w:r>
          </w:p>
          <w:p w14:paraId="504F7039" w14:textId="05938A71" w:rsidR="00C62227" w:rsidRDefault="00A14668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职能制的组织架构</w:t>
            </w:r>
          </w:p>
          <w:p w14:paraId="0BCB93AB" w14:textId="77777777" w:rsidR="00A14668" w:rsidRDefault="00A14668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事业部制的组织架构</w:t>
            </w:r>
          </w:p>
          <w:p w14:paraId="32F1991A" w14:textId="68D090FF" w:rsidR="00133AB0" w:rsidRDefault="00A14668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矩阵式的组织架构</w:t>
            </w:r>
          </w:p>
          <w:p w14:paraId="533465F1" w14:textId="6A7DDAA0" w:rsidR="007B6B60" w:rsidRDefault="00A14668" w:rsidP="00C62227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组织模式创新</w:t>
            </w:r>
          </w:p>
          <w:p w14:paraId="3C861D13" w14:textId="2BDEC213" w:rsidR="00C62227" w:rsidRDefault="00A14668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阿里的前中后台模式</w:t>
            </w:r>
          </w:p>
          <w:p w14:paraId="456BA971" w14:textId="7EF331B8" w:rsidR="00C62227" w:rsidRDefault="00A14668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海尔的人单合一模式</w:t>
            </w:r>
          </w:p>
          <w:p w14:paraId="27554234" w14:textId="10F450DA" w:rsidR="00133AB0" w:rsidRPr="00133AB0" w:rsidRDefault="00133AB0" w:rsidP="00133AB0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/>
                <w:bCs/>
                <w:i/>
                <w:color w:val="auto"/>
              </w:rPr>
            </w:pP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 w:rsidR="00A14668">
              <w:rPr>
                <w:rFonts w:ascii="Hei" w:eastAsia="Hei" w:hint="eastAsia"/>
                <w:b/>
                <w:bCs/>
                <w:i/>
                <w:color w:val="auto"/>
              </w:rPr>
              <w:t>5</w:t>
            </w:r>
            <w:r w:rsidR="00D93F9D">
              <w:rPr>
                <w:rFonts w:ascii="Hei" w:eastAsia="Hei" w:hint="eastAsia"/>
                <w:b/>
                <w:bCs/>
                <w:i/>
                <w:color w:val="auto"/>
              </w:rPr>
              <w:t>：《组织解构</w:t>
            </w:r>
            <w:r w:rsidR="00A14668">
              <w:rPr>
                <w:rFonts w:ascii="Hei" w:eastAsia="Hei" w:hint="eastAsia"/>
                <w:b/>
                <w:bCs/>
                <w:i/>
                <w:color w:val="auto"/>
              </w:rPr>
              <w:t>图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》</w:t>
            </w:r>
          </w:p>
          <w:p w14:paraId="338D9C13" w14:textId="16405E0C" w:rsidR="007B6B60" w:rsidRPr="00133AB0" w:rsidRDefault="00A14668" w:rsidP="007B6B60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组织管控设计</w:t>
            </w:r>
          </w:p>
          <w:p w14:paraId="011AC5C6" w14:textId="4C18C366" w:rsidR="00133AB0" w:rsidRDefault="00A14668" w:rsidP="00133AB0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平台功能定位</w:t>
            </w:r>
          </w:p>
          <w:p w14:paraId="5AA94E08" w14:textId="68E3CB69" w:rsidR="007B6B60" w:rsidRDefault="00D93F9D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财务中心、战略中心、运营中心</w:t>
            </w:r>
          </w:p>
          <w:p w14:paraId="5B986913" w14:textId="591E25FE" w:rsidR="00133AB0" w:rsidRDefault="00A14668" w:rsidP="00133AB0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业务管控模式</w:t>
            </w:r>
          </w:p>
          <w:p w14:paraId="2AF93429" w14:textId="77777777" w:rsidR="00D93F9D" w:rsidRDefault="00D93F9D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战略重要性</w:t>
            </w:r>
          </w:p>
          <w:p w14:paraId="6F349411" w14:textId="77777777" w:rsidR="00D93F9D" w:rsidRDefault="00D93F9D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业务成熟度</w:t>
            </w:r>
          </w:p>
          <w:p w14:paraId="565E7DCB" w14:textId="4F2139D3" w:rsidR="00133AB0" w:rsidRDefault="00D93F9D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资源相关度</w:t>
            </w:r>
          </w:p>
          <w:p w14:paraId="3B7B04E4" w14:textId="7A79B700" w:rsidR="00133AB0" w:rsidRDefault="00A14668" w:rsidP="00133AB0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管控权限体系设计</w:t>
            </w:r>
          </w:p>
          <w:p w14:paraId="6A06AFBC" w14:textId="0C800392" w:rsidR="00133AB0" w:rsidRDefault="00D93F9D" w:rsidP="00133AB0">
            <w:pPr>
              <w:pStyle w:val="a"/>
              <w:tabs>
                <w:tab w:val="clear" w:pos="360"/>
              </w:tabs>
              <w:spacing w:after="0"/>
              <w:ind w:left="717" w:firstLine="0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战略条线、财务条线、人力资源条线、资产条线、业务条线、信息条线</w:t>
            </w:r>
          </w:p>
          <w:p w14:paraId="2C236D89" w14:textId="0DB4E2D2" w:rsidR="007B6B60" w:rsidRPr="004612CD" w:rsidRDefault="00133AB0" w:rsidP="004612C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/>
                <w:bCs/>
                <w:i/>
                <w:color w:val="auto"/>
              </w:rPr>
            </w:pP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 w:rsidR="00A14668">
              <w:rPr>
                <w:rFonts w:ascii="Hei" w:eastAsia="Hei" w:hint="eastAsia"/>
                <w:b/>
                <w:bCs/>
                <w:i/>
                <w:color w:val="auto"/>
              </w:rPr>
              <w:t>6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：《</w:t>
            </w:r>
            <w:r w:rsidR="00D93F9D">
              <w:rPr>
                <w:rFonts w:ascii="Hei" w:eastAsia="Hei" w:hint="eastAsia"/>
                <w:b/>
                <w:bCs/>
                <w:i/>
                <w:color w:val="auto"/>
              </w:rPr>
              <w:t>组织管控界面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》</w:t>
            </w:r>
          </w:p>
          <w:p w14:paraId="53C86133" w14:textId="77777777" w:rsidR="00133AB0" w:rsidRDefault="00133AB0" w:rsidP="00A14668">
            <w:pPr>
              <w:pStyle w:val="a"/>
              <w:tabs>
                <w:tab w:val="clear" w:pos="360"/>
              </w:tabs>
              <w:spacing w:after="0"/>
              <w:ind w:left="0" w:firstLine="0"/>
              <w:rPr>
                <w:rFonts w:ascii="Hei" w:eastAsia="Hei"/>
              </w:rPr>
            </w:pPr>
          </w:p>
          <w:p w14:paraId="78B5BC5B" w14:textId="77777777" w:rsidR="00DC5443" w:rsidRPr="002925E6" w:rsidRDefault="00DC5443" w:rsidP="00DC5443">
            <w:pPr>
              <w:pStyle w:val="2"/>
              <w:numPr>
                <w:ilvl w:val="0"/>
                <w:numId w:val="0"/>
              </w:numPr>
              <w:ind w:left="720"/>
              <w:rPr>
                <w:rFonts w:ascii="Hei" w:eastAsia="Hei"/>
              </w:rPr>
            </w:pPr>
          </w:p>
          <w:p w14:paraId="2BBCF126" w14:textId="12BBF6A1" w:rsidR="00BA2EE4" w:rsidRPr="002925E6" w:rsidRDefault="00BA2EE4">
            <w:pPr>
              <w:pStyle w:val="a6"/>
              <w:rPr>
                <w:rFonts w:ascii="Hei" w:eastAsia="Hei"/>
              </w:rPr>
            </w:pPr>
          </w:p>
        </w:tc>
      </w:tr>
    </w:tbl>
    <w:p w14:paraId="5531EA77" w14:textId="797773B8" w:rsidR="00BA2EE4" w:rsidRPr="002925E6" w:rsidRDefault="00BA2EE4">
      <w:pPr>
        <w:rPr>
          <w:rFonts w:ascii="Hei" w:eastAsia="Hei"/>
        </w:rPr>
      </w:pPr>
    </w:p>
    <w:sectPr w:rsidR="00BA2EE4" w:rsidRPr="002925E6" w:rsidSect="007B6B60">
      <w:footerReference w:type="default" r:id="rId8"/>
      <w:pgSz w:w="12240" w:h="15840" w:code="1"/>
      <w:pgMar w:top="576" w:right="576" w:bottom="1440" w:left="576" w:header="576" w:footer="720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AB2210" w14:textId="77777777" w:rsidR="00A14668" w:rsidRDefault="00A14668">
      <w:pPr>
        <w:spacing w:after="0" w:line="240" w:lineRule="auto"/>
      </w:pPr>
      <w:r>
        <w:separator/>
      </w:r>
    </w:p>
  </w:endnote>
  <w:endnote w:type="continuationSeparator" w:id="0">
    <w:p w14:paraId="42A3C047" w14:textId="77777777" w:rsidR="00A14668" w:rsidRDefault="00A146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7234"/>
      <w:gridCol w:w="236"/>
      <w:gridCol w:w="3834"/>
    </w:tblGrid>
    <w:tr w:rsidR="00A14668" w:rsidRPr="002925E6" w14:paraId="30828928" w14:textId="77777777" w:rsidTr="00117E91">
      <w:tc>
        <w:tcPr>
          <w:tcW w:w="3200" w:type="pct"/>
          <w:shd w:val="clear" w:color="auto" w:fill="983620" w:themeFill="accent2"/>
        </w:tcPr>
        <w:p w14:paraId="67595857" w14:textId="77777777" w:rsidR="00A14668" w:rsidRPr="002925E6" w:rsidRDefault="00A14668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04" w:type="pct"/>
        </w:tcPr>
        <w:p w14:paraId="699EE94E" w14:textId="77777777" w:rsidR="00A14668" w:rsidRPr="002925E6" w:rsidRDefault="00A14668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700" w:type="pct"/>
          <w:shd w:val="clear" w:color="auto" w:fill="7F7F7F" w:themeFill="text1" w:themeFillTint="80"/>
        </w:tcPr>
        <w:p w14:paraId="10693E2A" w14:textId="77777777" w:rsidR="00A14668" w:rsidRPr="002925E6" w:rsidRDefault="00A14668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</w:tr>
    <w:tr w:rsidR="00A14668" w:rsidRPr="002925E6" w14:paraId="5ADBF2F4" w14:textId="77777777" w:rsidTr="00117E91">
      <w:tc>
        <w:tcPr>
          <w:tcW w:w="3200" w:type="pct"/>
          <w:vAlign w:val="bottom"/>
        </w:tcPr>
        <w:sdt>
          <w:sdtPr>
            <w:rPr>
              <w:rFonts w:ascii="Hei" w:eastAsia="Hei" w:hint="eastAsia"/>
              <w:szCs w:val="20"/>
            </w:rPr>
            <w:alias w:val="Subtitle"/>
            <w:tag w:val=""/>
            <w:id w:val="-6520578"/>
            <w:placeholder>
              <w:docPart w:val="FD4C99A2C28A0F4AAD92FCFE195FADC0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 w:multiLine="1"/>
          </w:sdtPr>
          <w:sdtEndPr/>
          <w:sdtContent>
            <w:p w14:paraId="1AD48A57" w14:textId="055F570A" w:rsidR="00A14668" w:rsidRPr="002925E6" w:rsidRDefault="00A14668" w:rsidP="00117E91">
              <w:pPr>
                <w:pStyle w:val="aa"/>
                <w:rPr>
                  <w:rFonts w:ascii="Hei" w:eastAsia="Hei"/>
                  <w:color w:val="404040" w:themeColor="text1" w:themeTint="BF"/>
                  <w:szCs w:val="20"/>
                </w:rPr>
              </w:pPr>
              <w:r>
                <w:rPr>
                  <w:rFonts w:ascii="Hei" w:eastAsia="Hei" w:hint="eastAsia"/>
                  <w:szCs w:val="20"/>
                </w:rPr>
                <w:t>谢建祥</w:t>
              </w:r>
            </w:p>
          </w:sdtContent>
        </w:sdt>
      </w:tc>
      <w:tc>
        <w:tcPr>
          <w:tcW w:w="104" w:type="pct"/>
          <w:vAlign w:val="bottom"/>
        </w:tcPr>
        <w:p w14:paraId="66CBF808" w14:textId="77777777" w:rsidR="00A14668" w:rsidRPr="002925E6" w:rsidRDefault="00A14668" w:rsidP="00117E91">
          <w:pPr>
            <w:pStyle w:val="aa"/>
            <w:rPr>
              <w:rFonts w:ascii="Hei" w:eastAsia="Hei"/>
              <w:szCs w:val="20"/>
            </w:rPr>
          </w:pPr>
        </w:p>
      </w:tc>
      <w:tc>
        <w:tcPr>
          <w:tcW w:w="1700" w:type="pct"/>
          <w:vAlign w:val="bottom"/>
        </w:tcPr>
        <w:p w14:paraId="39F72F3C" w14:textId="77777777" w:rsidR="00A14668" w:rsidRPr="002925E6" w:rsidRDefault="00A14668" w:rsidP="00117E91">
          <w:pPr>
            <w:pStyle w:val="FooterRight"/>
            <w:rPr>
              <w:rFonts w:ascii="Hei" w:eastAsia="Hei"/>
              <w:szCs w:val="20"/>
            </w:rPr>
          </w:pPr>
          <w:r w:rsidRPr="002925E6">
            <w:rPr>
              <w:rFonts w:ascii="Hei" w:eastAsia="Hei" w:hint="eastAsia"/>
              <w:szCs w:val="20"/>
            </w:rPr>
            <w:fldChar w:fldCharType="begin"/>
          </w:r>
          <w:r w:rsidRPr="002925E6">
            <w:rPr>
              <w:rFonts w:ascii="Hei" w:eastAsia="Hei" w:hint="eastAsia"/>
              <w:szCs w:val="20"/>
            </w:rPr>
            <w:instrText>页</w:instrText>
          </w:r>
          <w:r w:rsidRPr="002925E6">
            <w:rPr>
              <w:rFonts w:ascii="Hei" w:eastAsia="Hei" w:hint="eastAsia"/>
              <w:szCs w:val="20"/>
            </w:rPr>
            <w:fldChar w:fldCharType="separate"/>
          </w:r>
          <w:r w:rsidRPr="002925E6">
            <w:rPr>
              <w:rFonts w:ascii="Hei" w:eastAsia="Hei" w:hint="eastAsia"/>
              <w:noProof/>
              <w:szCs w:val="20"/>
              <w:lang w:val="zh-CN"/>
            </w:rPr>
            <w:t>1</w:t>
          </w:r>
          <w:r w:rsidRPr="002925E6">
            <w:rPr>
              <w:rFonts w:ascii="Hei" w:eastAsia="Hei" w:hint="eastAsia"/>
              <w:szCs w:val="20"/>
            </w:rPr>
            <w:fldChar w:fldCharType="end"/>
          </w:r>
        </w:p>
      </w:tc>
    </w:tr>
  </w:tbl>
  <w:p w14:paraId="43045288" w14:textId="77777777" w:rsidR="00A14668" w:rsidRPr="002925E6" w:rsidRDefault="00A14668" w:rsidP="00117E91">
    <w:pPr>
      <w:pStyle w:val="af"/>
      <w:rPr>
        <w:rFonts w:ascii="Hei" w:eastAsia="He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CCB37" w14:textId="77777777" w:rsidR="00A14668" w:rsidRDefault="00A14668">
      <w:pPr>
        <w:spacing w:after="0" w:line="240" w:lineRule="auto"/>
      </w:pPr>
      <w:r>
        <w:separator/>
      </w:r>
    </w:p>
  </w:footnote>
  <w:footnote w:type="continuationSeparator" w:id="0">
    <w:p w14:paraId="1D6239ED" w14:textId="77777777" w:rsidR="00A14668" w:rsidRDefault="00A146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multilevel"/>
    <w:tmpl w:val="79A2BF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  <w:lvl w:ilvl="1">
      <w:start w:val="1"/>
      <w:numFmt w:val="decimal"/>
      <w:isLgl/>
      <w:lvlText w:val="%1.%2"/>
      <w:lvlJc w:val="left"/>
      <w:pPr>
        <w:ind w:left="717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34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791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65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582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39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296" w:hanging="1440"/>
      </w:pPr>
      <w:rPr>
        <w:rFonts w:hint="eastAsia"/>
      </w:rPr>
    </w:lvl>
  </w:abstractNum>
  <w:abstractNum w:abstractNumId="2">
    <w:nsid w:val="FFFFFF89"/>
    <w:multiLevelType w:val="singleLevel"/>
    <w:tmpl w:val="89448806"/>
    <w:lvl w:ilvl="0">
      <w:start w:val="1"/>
      <w:numFmt w:val="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983620" w:themeColor="accent2"/>
      </w:rPr>
    </w:lvl>
  </w:abstractNum>
  <w:abstractNum w:abstractNumId="3">
    <w:nsid w:val="088629B6"/>
    <w:multiLevelType w:val="hybridMultilevel"/>
    <w:tmpl w:val="AC4443B4"/>
    <w:lvl w:ilvl="0" w:tplc="04090003">
      <w:start w:val="1"/>
      <w:numFmt w:val="bullet"/>
      <w:lvlText w:val=""/>
      <w:lvlJc w:val="left"/>
      <w:pPr>
        <w:ind w:left="1197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7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5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3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1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9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5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37" w:hanging="480"/>
      </w:pPr>
      <w:rPr>
        <w:rFonts w:ascii="Wingdings" w:hAnsi="Wingdings" w:hint="default"/>
      </w:rPr>
    </w:lvl>
  </w:abstractNum>
  <w:abstractNum w:abstractNumId="4">
    <w:nsid w:val="2E5E11DA"/>
    <w:multiLevelType w:val="multilevel"/>
    <w:tmpl w:val="79A2BF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  <w:lvl w:ilvl="1">
      <w:start w:val="1"/>
      <w:numFmt w:val="decimal"/>
      <w:isLgl/>
      <w:lvlText w:val="%1.%2"/>
      <w:lvlJc w:val="left"/>
      <w:pPr>
        <w:ind w:left="717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34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791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65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582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39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296" w:hanging="1440"/>
      </w:pPr>
      <w:rPr>
        <w:rFonts w:hint="eastAsia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0"/>
  </w:num>
  <w:num w:numId="7">
    <w:abstractNumId w:val="0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E91"/>
    <w:rsid w:val="00102A60"/>
    <w:rsid w:val="00105503"/>
    <w:rsid w:val="00117E91"/>
    <w:rsid w:val="00133AB0"/>
    <w:rsid w:val="00155CB6"/>
    <w:rsid w:val="002758FF"/>
    <w:rsid w:val="002925E6"/>
    <w:rsid w:val="002D1B7D"/>
    <w:rsid w:val="002F1FE3"/>
    <w:rsid w:val="002F3DEB"/>
    <w:rsid w:val="003405F2"/>
    <w:rsid w:val="004612CD"/>
    <w:rsid w:val="004660DA"/>
    <w:rsid w:val="00476844"/>
    <w:rsid w:val="004F6908"/>
    <w:rsid w:val="00530627"/>
    <w:rsid w:val="005B248A"/>
    <w:rsid w:val="006908E8"/>
    <w:rsid w:val="00694789"/>
    <w:rsid w:val="006A2120"/>
    <w:rsid w:val="006A2564"/>
    <w:rsid w:val="00732CAF"/>
    <w:rsid w:val="00745AB9"/>
    <w:rsid w:val="007B6B60"/>
    <w:rsid w:val="008E127C"/>
    <w:rsid w:val="008E4A43"/>
    <w:rsid w:val="009B3EFF"/>
    <w:rsid w:val="009C0B69"/>
    <w:rsid w:val="009C2F89"/>
    <w:rsid w:val="009E734D"/>
    <w:rsid w:val="00A14668"/>
    <w:rsid w:val="00A24C56"/>
    <w:rsid w:val="00A56886"/>
    <w:rsid w:val="00A609EE"/>
    <w:rsid w:val="00AB2BAF"/>
    <w:rsid w:val="00B91534"/>
    <w:rsid w:val="00B942F3"/>
    <w:rsid w:val="00BA2EE4"/>
    <w:rsid w:val="00BB756C"/>
    <w:rsid w:val="00C62227"/>
    <w:rsid w:val="00CE154A"/>
    <w:rsid w:val="00CE2E37"/>
    <w:rsid w:val="00D025B9"/>
    <w:rsid w:val="00D32673"/>
    <w:rsid w:val="00D93F9D"/>
    <w:rsid w:val="00D969D2"/>
    <w:rsid w:val="00DB3CA9"/>
    <w:rsid w:val="00DC3181"/>
    <w:rsid w:val="00DC5443"/>
    <w:rsid w:val="00E54002"/>
    <w:rsid w:val="00F94952"/>
    <w:rsid w:val="00FD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D64E4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0"/>
    <w:next w:val="a0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0"/>
    <w:next w:val="a0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0"/>
    <w:next w:val="a0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0"/>
    <w:next w:val="a0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0"/>
    <w:next w:val="a0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0"/>
    <w:next w:val="a0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0"/>
    <w:next w:val="a0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字符"/>
    <w:basedOn w:val="a1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1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1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1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1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1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1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1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4">
    <w:name w:val="Balloon Text"/>
    <w:basedOn w:val="a0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批注框文本字符"/>
    <w:basedOn w:val="a1"/>
    <w:link w:val="a4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6">
    <w:name w:val="Block Text"/>
    <w:basedOn w:val="a0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7">
    <w:name w:val="caption"/>
    <w:basedOn w:val="a0"/>
    <w:next w:val="a0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0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8">
    <w:name w:val="Date"/>
    <w:basedOn w:val="a0"/>
    <w:next w:val="a0"/>
    <w:link w:val="a9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9">
    <w:name w:val="日期字符"/>
    <w:basedOn w:val="a1"/>
    <w:link w:val="a8"/>
    <w:uiPriority w:val="1"/>
    <w:rPr>
      <w:b/>
      <w:color w:val="7F7F7F" w:themeColor="text1" w:themeTint="80"/>
      <w:sz w:val="18"/>
      <w:szCs w:val="24"/>
    </w:rPr>
  </w:style>
  <w:style w:type="paragraph" w:styleId="aa">
    <w:name w:val="footer"/>
    <w:basedOn w:val="a0"/>
    <w:link w:val="ab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b">
    <w:name w:val="页脚字符"/>
    <w:basedOn w:val="a1"/>
    <w:link w:val="aa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a"/>
    <w:uiPriority w:val="99"/>
    <w:pPr>
      <w:jc w:val="right"/>
    </w:pPr>
  </w:style>
  <w:style w:type="paragraph" w:styleId="ac">
    <w:name w:val="header"/>
    <w:basedOn w:val="a0"/>
    <w:link w:val="ad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d">
    <w:name w:val="页眉字符"/>
    <w:basedOn w:val="a1"/>
    <w:link w:val="ac"/>
    <w:uiPriority w:val="99"/>
    <w:rPr>
      <w:color w:val="595959" w:themeColor="text1" w:themeTint="A6"/>
      <w:sz w:val="20"/>
      <w:szCs w:val="24"/>
    </w:rPr>
  </w:style>
  <w:style w:type="paragraph" w:styleId="ae">
    <w:name w:val="List Bullet"/>
    <w:basedOn w:val="a0"/>
    <w:uiPriority w:val="1"/>
    <w:qFormat/>
    <w:pPr>
      <w:tabs>
        <w:tab w:val="num" w:pos="360"/>
      </w:tabs>
      <w:ind w:left="360" w:hanging="360"/>
    </w:pPr>
  </w:style>
  <w:style w:type="paragraph" w:styleId="a">
    <w:name w:val="List Number"/>
    <w:basedOn w:val="a0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1"/>
    <w:uiPriority w:val="99"/>
    <w:semiHidden/>
    <w:rPr>
      <w:color w:val="808080"/>
    </w:rPr>
  </w:style>
  <w:style w:type="paragraph" w:styleId="af1">
    <w:name w:val="Subtitle"/>
    <w:basedOn w:val="a0"/>
    <w:next w:val="a0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1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2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0"/>
    <w:next w:val="a0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1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6"/>
    <w:uiPriority w:val="1"/>
    <w:unhideWhenUsed/>
    <w:qFormat/>
    <w:pPr>
      <w:numPr>
        <w:numId w:val="7"/>
      </w:numPr>
      <w:spacing w:after="4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0"/>
    <w:next w:val="a0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0"/>
    <w:next w:val="a0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0"/>
    <w:next w:val="a0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0"/>
    <w:next w:val="a0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0"/>
    <w:next w:val="a0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0"/>
    <w:next w:val="a0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0"/>
    <w:next w:val="a0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字符"/>
    <w:basedOn w:val="a1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1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1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1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1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1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1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1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4">
    <w:name w:val="Balloon Text"/>
    <w:basedOn w:val="a0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批注框文本字符"/>
    <w:basedOn w:val="a1"/>
    <w:link w:val="a4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6">
    <w:name w:val="Block Text"/>
    <w:basedOn w:val="a0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7">
    <w:name w:val="caption"/>
    <w:basedOn w:val="a0"/>
    <w:next w:val="a0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0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8">
    <w:name w:val="Date"/>
    <w:basedOn w:val="a0"/>
    <w:next w:val="a0"/>
    <w:link w:val="a9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9">
    <w:name w:val="日期字符"/>
    <w:basedOn w:val="a1"/>
    <w:link w:val="a8"/>
    <w:uiPriority w:val="1"/>
    <w:rPr>
      <w:b/>
      <w:color w:val="7F7F7F" w:themeColor="text1" w:themeTint="80"/>
      <w:sz w:val="18"/>
      <w:szCs w:val="24"/>
    </w:rPr>
  </w:style>
  <w:style w:type="paragraph" w:styleId="aa">
    <w:name w:val="footer"/>
    <w:basedOn w:val="a0"/>
    <w:link w:val="ab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b">
    <w:name w:val="页脚字符"/>
    <w:basedOn w:val="a1"/>
    <w:link w:val="aa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a"/>
    <w:uiPriority w:val="99"/>
    <w:pPr>
      <w:jc w:val="right"/>
    </w:pPr>
  </w:style>
  <w:style w:type="paragraph" w:styleId="ac">
    <w:name w:val="header"/>
    <w:basedOn w:val="a0"/>
    <w:link w:val="ad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d">
    <w:name w:val="页眉字符"/>
    <w:basedOn w:val="a1"/>
    <w:link w:val="ac"/>
    <w:uiPriority w:val="99"/>
    <w:rPr>
      <w:color w:val="595959" w:themeColor="text1" w:themeTint="A6"/>
      <w:sz w:val="20"/>
      <w:szCs w:val="24"/>
    </w:rPr>
  </w:style>
  <w:style w:type="paragraph" w:styleId="ae">
    <w:name w:val="List Bullet"/>
    <w:basedOn w:val="a0"/>
    <w:uiPriority w:val="1"/>
    <w:qFormat/>
    <w:pPr>
      <w:tabs>
        <w:tab w:val="num" w:pos="360"/>
      </w:tabs>
      <w:ind w:left="360" w:hanging="360"/>
    </w:pPr>
  </w:style>
  <w:style w:type="paragraph" w:styleId="a">
    <w:name w:val="List Number"/>
    <w:basedOn w:val="a0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1"/>
    <w:uiPriority w:val="99"/>
    <w:semiHidden/>
    <w:rPr>
      <w:color w:val="808080"/>
    </w:rPr>
  </w:style>
  <w:style w:type="paragraph" w:styleId="af1">
    <w:name w:val="Subtitle"/>
    <w:basedOn w:val="a0"/>
    <w:next w:val="a0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1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2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0"/>
    <w:next w:val="a0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1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6"/>
    <w:uiPriority w:val="1"/>
    <w:unhideWhenUsed/>
    <w:qFormat/>
    <w:pPr>
      <w:numPr>
        <w:numId w:val="7"/>
      </w:numPr>
      <w:spacing w:after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&#27169;&#26495;:&#39029;&#38754;&#35270;&#22270;:&#26434;&#39033;%20:&#35838;&#31243;&#25552;&#324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714D7C1ACA26B40904F66403E281FE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9F2C0B5-3147-9647-A9D5-989256E028DE}"/>
      </w:docPartPr>
      <w:docPartBody>
        <w:p w:rsidR="00D14C2C" w:rsidRDefault="00D14C2C">
          <w:pPr>
            <w:pStyle w:val="0714D7C1ACA26B40904F66403E281FE6"/>
          </w:pPr>
          <w:r>
            <w:rPr>
              <w:lang w:val="zh-CN"/>
            </w:rPr>
            <w:t>CS200</w:t>
          </w:r>
        </w:p>
      </w:docPartBody>
    </w:docPart>
    <w:docPart>
      <w:docPartPr>
        <w:name w:val="21FF7999D1ED8649BD534CA30259952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F84A36F-AFEE-F441-99A2-698258279745}"/>
      </w:docPartPr>
      <w:docPartBody>
        <w:p w:rsidR="00D14C2C" w:rsidRDefault="00D14C2C">
          <w:pPr>
            <w:pStyle w:val="21FF7999D1ED8649BD534CA30259952E"/>
          </w:pPr>
          <w:r>
            <w:rPr>
              <w:lang w:val="zh-CN"/>
            </w:rPr>
            <w:t>Course Name</w:t>
          </w:r>
        </w:p>
      </w:docPartBody>
    </w:docPart>
    <w:docPart>
      <w:docPartPr>
        <w:name w:val="FD4C99A2C28A0F4AAD92FCFE195FADC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9A2A73E-6A0E-7B49-82E6-26EEBA7DBCA2}"/>
      </w:docPartPr>
      <w:docPartBody>
        <w:p w:rsidR="00D14C2C" w:rsidRDefault="00D14C2C">
          <w:pPr>
            <w:pStyle w:val="FD4C99A2C28A0F4AAD92FCFE195FADC0"/>
          </w:pPr>
          <w:r>
            <w:rPr>
              <w:lang w:val="zh-CN"/>
            </w:rPr>
            <w:t>Course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C2C"/>
    <w:rsid w:val="00223043"/>
    <w:rsid w:val="009C7423"/>
    <w:rsid w:val="00CE25C6"/>
    <w:rsid w:val="00D14C2C"/>
    <w:rsid w:val="00DF6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Relationship Id="rId2" Type="http://schemas.openxmlformats.org/officeDocument/2006/relationships/image" Target="../media/image2.jpeg"/><Relationship Id="rId3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apital">
  <a:themeElements>
    <a:clrScheme name="Syllabus">
      <a:dk1>
        <a:srgbClr val="000000"/>
      </a:dk1>
      <a:lt1>
        <a:srgbClr val="FFFFFF"/>
      </a:lt1>
      <a:dk2>
        <a:srgbClr val="6F6D5D"/>
      </a:dk2>
      <a:lt2>
        <a:srgbClr val="7C8F97"/>
      </a:lt2>
      <a:accent1>
        <a:srgbClr val="4B5A60"/>
      </a:accent1>
      <a:accent2>
        <a:srgbClr val="983620"/>
      </a:accent2>
      <a:accent3>
        <a:srgbClr val="504539"/>
      </a:accent3>
      <a:accent4>
        <a:srgbClr val="C1AD79"/>
      </a:accent4>
      <a:accent5>
        <a:srgbClr val="667559"/>
      </a:accent5>
      <a:accent6>
        <a:srgbClr val="BAD6AD"/>
      </a:accent6>
      <a:hlink>
        <a:srgbClr val="524A82"/>
      </a:hlink>
      <a:folHlink>
        <a:srgbClr val="8F9954"/>
      </a:folHlink>
    </a:clrScheme>
    <a:fontScheme name="Capital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Capita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atMod val="150000"/>
                <a:lumMod val="50000"/>
              </a:schemeClr>
              <a:schemeClr val="phClr">
                <a:satMod val="300000"/>
                <a:lumMod val="125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satMod val="135000"/>
                <a:lumMod val="80000"/>
              </a:schemeClr>
              <a:schemeClr val="phClr">
                <a:satMod val="250000"/>
                <a:lumMod val="150000"/>
              </a:schemeClr>
            </a:duotone>
          </a:blip>
          <a:stretch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>
              <a:shade val="90000"/>
            </a:schemeClr>
          </a:solidFill>
          <a:prstDash val="solid"/>
        </a:ln>
        <a:ln w="44450" cap="flat" cmpd="sng" algn="ctr">
          <a:solidFill>
            <a:schemeClr val="phClr">
              <a:shade val="85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sx="101000" sy="101000" algn="ctr" rotWithShape="0">
              <a:srgbClr val="000000">
                <a:alpha val="40000"/>
              </a:srgbClr>
            </a:outerShdw>
          </a:effectLst>
          <a:scene3d>
            <a:camera prst="perspectiveFront" fov="3000000"/>
            <a:lightRig rig="threePt" dir="tl"/>
          </a:scene3d>
          <a:sp3d>
            <a:bevelT w="0" h="0"/>
          </a:sp3d>
        </a:effectStyle>
        <a:effectStyle>
          <a:effectLst>
            <a:innerShdw blurRad="190500">
              <a:srgbClr val="000000">
                <a:alpha val="50000"/>
              </a:srgbClr>
            </a:innerShdw>
          </a:effectLst>
          <a:scene3d>
            <a:camera prst="perspectiveFront" fov="4800000"/>
            <a:lightRig rig="twoPt" dir="t">
              <a:rot lat="0" lon="0" rev="4800000"/>
            </a:lightRig>
          </a:scene3d>
          <a:sp3d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3">
            <a:duotone>
              <a:schemeClr val="phClr">
                <a:satMod val="150000"/>
                <a:lumMod val="50000"/>
              </a:schemeClr>
              <a:schemeClr val="phClr">
                <a:satMod val="400000"/>
                <a:lumMod val="16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课程提纲.dotx</Template>
  <TotalTime>19</TotalTime>
  <Pages>1</Pages>
  <Words>107</Words>
  <Characters>615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721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组织变革与组织设计</dc:title>
  <dc:subject>谢建祥</dc:subject>
  <dc:creator>Kingsn Xie</dc:creator>
  <cp:keywords/>
  <dc:description/>
  <cp:lastModifiedBy>Kingsn Xie</cp:lastModifiedBy>
  <cp:revision>4</cp:revision>
  <dcterms:created xsi:type="dcterms:W3CDTF">2021-01-09T02:14:00Z</dcterms:created>
  <dcterms:modified xsi:type="dcterms:W3CDTF">2021-01-09T02:33:00Z</dcterms:modified>
  <cp:category/>
</cp:coreProperties>
</file>