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b/>
          <w:color w:val="262626" w:themeColor="text1" w:themeTint="D9"/>
          <w:sz w:val="32"/>
          <w:lang w:val="en-US" w:eastAsia="zh-CN"/>
          <w14:textFill>
            <w14:solidFill>
              <w14:schemeClr w14:val="tx1">
                <w14:lumMod w14:val="85000"/>
                <w14:lumOff w14:val="15000"/>
              </w14:schemeClr>
            </w14:solidFill>
          </w14:textFill>
        </w:rPr>
      </w:pPr>
      <w:r>
        <w:rPr>
          <w:rFonts w:hint="eastAsia" w:ascii="微软雅黑" w:hAnsi="微软雅黑" w:eastAsia="微软雅黑"/>
          <w:b/>
          <w:color w:val="262626" w:themeColor="text1" w:themeTint="D9"/>
          <w:sz w:val="32"/>
          <w:lang w:val="en-US" w:eastAsia="zh-CN"/>
          <w14:textFill>
            <w14:solidFill>
              <w14:schemeClr w14:val="tx1">
                <w14:lumMod w14:val="85000"/>
                <w14:lumOff w14:val="15000"/>
              </w14:schemeClr>
            </w14:solidFill>
          </w14:textFill>
        </w:rPr>
        <w:t>大展宏图</w:t>
      </w:r>
      <w:r>
        <w:rPr>
          <w:rFonts w:hint="eastAsia" w:ascii="微软雅黑" w:hAnsi="微软雅黑" w:eastAsia="微软雅黑"/>
          <w:b/>
          <w:color w:val="262626" w:themeColor="text1" w:themeTint="D9"/>
          <w:sz w:val="32"/>
          <w14:textFill>
            <w14:solidFill>
              <w14:schemeClr w14:val="tx1">
                <w14:lumMod w14:val="85000"/>
                <w14:lumOff w14:val="15000"/>
              </w14:schemeClr>
            </w14:solidFill>
          </w14:textFill>
        </w:rPr>
        <w:t>——</w:t>
      </w:r>
      <w:r>
        <w:rPr>
          <w:rFonts w:hint="eastAsia" w:ascii="微软雅黑" w:hAnsi="微软雅黑" w:eastAsia="微软雅黑"/>
          <w:b/>
          <w:color w:val="262626" w:themeColor="text1" w:themeTint="D9"/>
          <w:sz w:val="32"/>
          <w:lang w:val="en-US" w:eastAsia="zh-CN"/>
          <w14:textFill>
            <w14:solidFill>
              <w14:schemeClr w14:val="tx1">
                <w14:lumMod w14:val="85000"/>
                <w14:lumOff w14:val="15000"/>
              </w14:schemeClr>
            </w14:solidFill>
          </w14:textFill>
        </w:rPr>
        <w:t>基于分析力的思维导图训练</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val="0"/>
          <w:bCs/>
          <w:color w:val="262626" w:themeColor="text1" w:themeTint="D9"/>
          <w:sz w:val="22"/>
          <w:szCs w:val="18"/>
          <w:lang w:val="en-US" w:eastAsia="zh-CN"/>
          <w14:textFill>
            <w14:solidFill>
              <w14:schemeClr w14:val="tx1">
                <w14:lumMod w14:val="85000"/>
                <w14:lumOff w14:val="15000"/>
              </w14:schemeClr>
            </w14:solidFill>
          </w14:textFill>
        </w:rPr>
      </w:pPr>
      <w:r>
        <w:rPr>
          <w:rFonts w:hint="eastAsia" w:ascii="微软雅黑" w:hAnsi="微软雅黑" w:eastAsia="微软雅黑"/>
          <w:b w:val="0"/>
          <w:bCs/>
          <w:color w:val="262626" w:themeColor="text1" w:themeTint="D9"/>
          <w:sz w:val="22"/>
          <w:szCs w:val="18"/>
          <w:lang w:val="en-US" w:eastAsia="zh-CN"/>
          <w14:textFill>
            <w14:solidFill>
              <w14:schemeClr w14:val="tx1">
                <w14:lumMod w14:val="85000"/>
                <w14:lumOff w14:val="15000"/>
              </w14:schemeClr>
            </w14:solidFill>
          </w14:textFill>
        </w:rPr>
        <w:t>主讲老师：李泉峰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微软雅黑" w:hAnsi="微软雅黑" w:eastAsia="微软雅黑"/>
          <w:b/>
          <w:color w:val="0081CC"/>
          <w:sz w:val="3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课程背景</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管理学大师彼得·德鲁克在《巨变时代的管理》提到：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“我们处于一个巨变的时代，而且它一直持续”</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德鲁克认为在巨变的时代，企业的关键资源是信息与知识。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如何管理员工智慧资本以提高组织效能是企业长期竞争力提升的关键。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思维导图以其结构化和视觉化的特性，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有助于提取员工个人知识，并转化为企业知识，最终实现绩效发展。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本门课程结合项目管理、问题分析等职场工作场景，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将学员的实际业务问题/场景带入课堂进行共创和建构，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让学员掌握思维导图的多种职场应用，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提升员工的职场竞争力，助推组织长期绩效发展。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color w:val="0081CC"/>
          <w:sz w:val="22"/>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课程目标</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rPr>
      </w:pPr>
      <w:r>
        <w:rPr>
          <w:rFonts w:hint="eastAsia" w:ascii="微软雅黑" w:hAnsi="微软雅黑" w:eastAsia="微软雅黑"/>
        </w:rPr>
        <w:t>通过本课程的讲授与训练，学员在课程结束后能够：</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使用Xmind软件进行思维导图设计操作；</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运用思维导图法，使用2种结构进行项目管理规划；</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运用思维导图法，使用“问题分析5步骤”进行问题分析模拟实操。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微软雅黑" w:hAnsi="微软雅黑" w:eastAsia="微软雅黑"/>
        </w:rPr>
      </w:pPr>
      <w:r>
        <w:rPr>
          <w:rFonts w:hint="eastAsia" w:ascii="微软雅黑" w:hAnsi="微软雅黑" w:eastAsia="微软雅黑"/>
          <w:lang w:val="en-US" w:eastAsia="zh-CN"/>
        </w:rPr>
        <w:t>提高学员的逻辑/创新思维和结构表达能力，提高员工个人工作绩效和职场竞争力，促进企业文化正向发展及经营效益持续提高。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lang w:val="en-US" w:eastAsia="zh-CN"/>
        </w:rPr>
        <w:t>课程特色</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b/>
          <w:bCs/>
          <w:lang w:val="en-US" w:eastAsia="zh-CN"/>
        </w:rPr>
        <w:t>个性定制</w:t>
      </w:r>
      <w:r>
        <w:rPr>
          <w:rFonts w:hint="eastAsia" w:ascii="微软雅黑" w:hAnsi="微软雅黑" w:eastAsia="微软雅黑"/>
          <w:lang w:eastAsia="zh-CN"/>
        </w:rPr>
        <w:t>：</w:t>
      </w:r>
      <w:r>
        <w:rPr>
          <w:rFonts w:hint="eastAsia" w:ascii="微软雅黑" w:hAnsi="微软雅黑" w:eastAsia="微软雅黑"/>
          <w:lang w:val="en-US" w:eastAsia="zh-CN"/>
        </w:rPr>
        <w:t>匹配四大思维导图职场应用场景，且可以根据企业行业/业务特性进行个性化定制，更加贴近业务实际，高效落地。</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小组共创</w:t>
      </w:r>
      <w:r>
        <w:rPr>
          <w:rFonts w:hint="eastAsia" w:ascii="微软雅黑" w:hAnsi="微软雅黑" w:eastAsia="微软雅黑"/>
          <w:lang w:val="en-US" w:eastAsia="zh-CN"/>
        </w:rPr>
        <w:t>：小组以场景任务为抓手进行课堂共创，将更多的时间用于实践及练习，促进知识有效迁移。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r>
        <w:rPr>
          <w:rFonts w:hint="eastAsia" w:ascii="微软雅黑" w:hAnsi="微软雅黑" w:eastAsia="微软雅黑"/>
          <w:b/>
          <w:bCs/>
          <w:lang w:eastAsia="zh-CN"/>
        </w:rPr>
        <w:t>教练结合</w:t>
      </w:r>
      <w:r>
        <w:rPr>
          <w:rFonts w:hint="eastAsia" w:ascii="微软雅黑" w:hAnsi="微软雅黑" w:eastAsia="微软雅黑"/>
          <w:lang w:eastAsia="zh-CN"/>
        </w:rPr>
        <w:t>：”</w:t>
      </w:r>
      <w:r>
        <w:rPr>
          <w:rFonts w:hint="eastAsia" w:ascii="微软雅黑" w:hAnsi="微软雅黑" w:eastAsia="微软雅黑"/>
          <w:lang w:val="en-US" w:eastAsia="zh-CN"/>
        </w:rPr>
        <w:t>一步一练，现炒现卖“</w:t>
      </w:r>
      <w:r>
        <w:rPr>
          <w:rFonts w:hint="eastAsia" w:ascii="微软雅黑" w:hAnsi="微软雅黑" w:eastAsia="微软雅黑"/>
          <w:lang w:eastAsia="zh-CN"/>
        </w:rPr>
        <w:t>，打造强交互的沉浸式课堂体验，帮助学员在实操中理解、吸收和应用。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r>
        <w:rPr>
          <w:rFonts w:hint="eastAsia" w:ascii="微软雅黑" w:hAnsi="微软雅黑" w:eastAsia="微软雅黑"/>
          <w:b/>
          <w:bCs/>
          <w:lang w:val="en-US" w:eastAsia="zh-CN"/>
        </w:rPr>
        <w:t>成果可视</w:t>
      </w:r>
      <w:r>
        <w:rPr>
          <w:rFonts w:hint="eastAsia" w:ascii="微软雅黑" w:hAnsi="微软雅黑" w:eastAsia="微软雅黑"/>
        </w:rPr>
        <w:t>：</w:t>
      </w:r>
      <w:r>
        <w:rPr>
          <w:rFonts w:hint="eastAsia" w:ascii="微软雅黑" w:hAnsi="微软雅黑" w:eastAsia="微软雅黑"/>
          <w:lang w:val="en-US" w:eastAsia="zh-CN"/>
        </w:rPr>
        <w:t>训后产出可视化教学成果，让培训不再</w:t>
      </w:r>
      <w:bookmarkStart w:id="0" w:name="_GoBack"/>
      <w:bookmarkEnd w:id="0"/>
      <w:r>
        <w:rPr>
          <w:rFonts w:hint="eastAsia" w:ascii="微软雅黑" w:hAnsi="微软雅黑" w:eastAsia="微软雅黑"/>
          <w:lang w:val="en-US" w:eastAsia="zh-CN"/>
        </w:rPr>
        <w:t>“看不见，摸不着”</w:t>
      </w:r>
      <w:r>
        <w:rPr>
          <w:rFonts w:hint="eastAsia" w:ascii="微软雅黑" w:hAnsi="微软雅黑" w:eastAsia="微软雅黑"/>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学习对象</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知识管理及应用类人员，如管培生、绩优员工、储备干部、中基层管理人员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微软雅黑" w:hAnsi="微软雅黑" w:eastAsia="微软雅黑"/>
          <w:b/>
          <w:color w:val="0081CC"/>
          <w:sz w:val="22"/>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学习时长</w:t>
      </w:r>
      <w:r>
        <w:rPr>
          <w:rFonts w:hint="eastAsia" w:ascii="微软雅黑" w:hAnsi="微软雅黑" w:eastAsia="微软雅黑"/>
          <w:b/>
          <w:color w:val="0081CC"/>
          <w:sz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r>
        <w:rPr>
          <w:rFonts w:hint="eastAsia" w:ascii="微软雅黑" w:hAnsi="微软雅黑" w:eastAsia="微软雅黑"/>
          <w:lang w:val="en-US" w:eastAsia="zh-CN"/>
        </w:rPr>
        <w:t>0.5天，标</w:t>
      </w:r>
      <w:r>
        <w:rPr>
          <w:rFonts w:hint="eastAsia" w:ascii="微软雅黑" w:hAnsi="微软雅黑" w:eastAsia="微软雅黑"/>
        </w:rPr>
        <w:t>准课时</w:t>
      </w:r>
      <w:r>
        <w:rPr>
          <w:rFonts w:hint="eastAsia" w:ascii="微软雅黑" w:hAnsi="微软雅黑" w:eastAsia="微软雅黑"/>
          <w:lang w:val="en-US" w:eastAsia="zh-CN"/>
        </w:rPr>
        <w:t>3</w:t>
      </w:r>
      <w:r>
        <w:rPr>
          <w:rFonts w:hint="eastAsia" w:ascii="微软雅黑" w:hAnsi="微软雅黑" w:eastAsia="微软雅黑"/>
        </w:rPr>
        <w:t>小时</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color w:val="0081CC"/>
          <w:sz w:val="22"/>
          <w:lang w:eastAsia="zh-CN"/>
        </w:rPr>
      </w:pPr>
      <w:r>
        <w:rPr>
          <w:rFonts w:hint="eastAsia" w:ascii="微软雅黑" w:hAnsi="微软雅黑" w:eastAsia="微软雅黑"/>
          <w:b/>
          <w:color w:val="0081CC"/>
          <w:sz w:val="22"/>
          <w:lang w:eastAsia="zh-CN"/>
        </w:rPr>
        <w:t>【</w:t>
      </w:r>
      <w:r>
        <w:rPr>
          <w:rFonts w:hint="eastAsia" w:ascii="微软雅黑" w:hAnsi="微软雅黑" w:eastAsia="微软雅黑"/>
          <w:b/>
          <w:color w:val="0081CC"/>
          <w:sz w:val="22"/>
        </w:rPr>
        <w:t>课程大纲</w:t>
      </w:r>
      <w:r>
        <w:rPr>
          <w:rFonts w:hint="eastAsia" w:ascii="微软雅黑" w:hAnsi="微软雅黑" w:eastAsia="微软雅黑"/>
          <w:b/>
          <w:color w:val="0081CC"/>
          <w:sz w:val="22"/>
          <w:lang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视频导入</w:t>
      </w:r>
      <w:r>
        <w:rPr>
          <w:rFonts w:hint="eastAsia" w:ascii="微软雅黑" w:hAnsi="微软雅黑" w:eastAsia="微软雅黑"/>
          <w:lang w:val="en-US" w:eastAsia="zh-CN"/>
        </w:rPr>
        <w:t>：百家笑谈</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rPr>
      </w:pPr>
      <w:r>
        <w:rPr>
          <w:rFonts w:hint="eastAsia" w:ascii="微软雅黑" w:hAnsi="微软雅黑" w:eastAsia="微软雅黑"/>
          <w:b/>
          <w:bCs/>
          <w:lang w:val="en-US" w:eastAsia="zh-CN"/>
        </w:rPr>
        <w:t>思维导图的职场价值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1.1</w:t>
      </w:r>
      <w:r>
        <w:rPr>
          <w:rFonts w:hint="eastAsia" w:ascii="微软雅黑" w:hAnsi="微软雅黑" w:eastAsia="微软雅黑"/>
          <w:lang w:val="en-US" w:eastAsia="zh-CN"/>
        </w:rPr>
        <w:t>职场现状及困局</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1.1.1 </w:t>
      </w:r>
      <w:r>
        <w:rPr>
          <w:rFonts w:hint="eastAsia" w:ascii="微软雅黑" w:hAnsi="微软雅黑" w:eastAsia="微软雅黑"/>
          <w:lang w:val="en-US" w:eastAsia="zh-CN"/>
        </w:rPr>
        <w:t>易变性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1.1.2 </w:t>
      </w:r>
      <w:r>
        <w:rPr>
          <w:rFonts w:hint="eastAsia" w:ascii="微软雅黑" w:hAnsi="微软雅黑" w:eastAsia="微软雅黑"/>
          <w:lang w:val="en-US" w:eastAsia="zh-CN"/>
        </w:rPr>
        <w:t>不确定性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rPr>
        <w:t xml:space="preserve">1.1.3 </w:t>
      </w:r>
      <w:r>
        <w:rPr>
          <w:rFonts w:hint="eastAsia" w:ascii="微软雅黑" w:hAnsi="微软雅黑" w:eastAsia="微软雅黑"/>
          <w:lang w:val="en-US" w:eastAsia="zh-CN"/>
        </w:rPr>
        <w:t>复杂性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1.1.4 模糊性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1.2 </w:t>
      </w:r>
      <w:r>
        <w:rPr>
          <w:rFonts w:hint="eastAsia" w:ascii="微软雅黑" w:hAnsi="微软雅黑" w:eastAsia="微软雅黑"/>
          <w:lang w:val="en-US" w:eastAsia="zh-CN"/>
        </w:rPr>
        <w:t>AI时代的核心能力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1.2.1</w:t>
      </w:r>
      <w:r>
        <w:rPr>
          <w:rFonts w:hint="eastAsia" w:ascii="微软雅黑" w:hAnsi="微软雅黑" w:eastAsia="微软雅黑"/>
          <w:lang w:val="en-US" w:eastAsia="zh-CN"/>
        </w:rPr>
        <w:t xml:space="preserve"> 解决问题的能力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rPr>
        <w:t xml:space="preserve">1.2.2 </w:t>
      </w:r>
      <w:r>
        <w:rPr>
          <w:rFonts w:hint="eastAsia" w:ascii="微软雅黑" w:hAnsi="微软雅黑" w:eastAsia="微软雅黑"/>
          <w:lang w:val="en-US" w:eastAsia="zh-CN"/>
        </w:rPr>
        <w:t>逻辑思考的能力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1.2.3 </w:t>
      </w:r>
      <w:r>
        <w:rPr>
          <w:rFonts w:hint="eastAsia" w:ascii="微软雅黑" w:hAnsi="微软雅黑" w:eastAsia="微软雅黑"/>
          <w:lang w:val="en-US" w:eastAsia="zh-CN"/>
        </w:rPr>
        <w:t>创新思维的能力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讨论</w:t>
      </w:r>
      <w:r>
        <w:rPr>
          <w:rFonts w:hint="eastAsia" w:ascii="微软雅黑" w:hAnsi="微软雅黑" w:eastAsia="微软雅黑"/>
          <w:lang w:val="en-US" w:eastAsia="zh-CN"/>
        </w:rPr>
        <w:t>：思维导图如何赋能职场？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2. 思维导图的基础操作</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eastAsia="zh-CN"/>
        </w:rPr>
      </w:pPr>
      <w:r>
        <w:rPr>
          <w:rFonts w:hint="eastAsia" w:ascii="微软雅黑" w:hAnsi="微软雅黑" w:eastAsia="微软雅黑"/>
        </w:rPr>
        <w:t xml:space="preserve">2.1 </w:t>
      </w:r>
      <w:r>
        <w:rPr>
          <w:rFonts w:hint="eastAsia" w:ascii="微软雅黑" w:hAnsi="微软雅黑" w:eastAsia="微软雅黑"/>
          <w:lang w:val="en-US" w:eastAsia="zh-CN"/>
        </w:rPr>
        <w:t>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rPr>
        <w:t xml:space="preserve">2.1.1 </w:t>
      </w:r>
      <w:r>
        <w:rPr>
          <w:rFonts w:hint="eastAsia" w:ascii="微软雅黑" w:hAnsi="微软雅黑" w:eastAsia="微软雅黑"/>
          <w:lang w:val="en-US" w:eastAsia="zh-CN"/>
        </w:rPr>
        <w:t>中心主题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rPr>
        <w:t xml:space="preserve">2.1.2 </w:t>
      </w:r>
      <w:r>
        <w:rPr>
          <w:rFonts w:hint="eastAsia" w:ascii="微软雅黑" w:hAnsi="微软雅黑" w:eastAsia="微软雅黑"/>
          <w:lang w:val="en-US" w:eastAsia="zh-CN"/>
        </w:rPr>
        <w:t>层级结构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2.1.3 箭头线条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2.2 关键词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2.2.1 关键词的词性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lang w:val="en-US" w:eastAsia="zh-CN"/>
        </w:rPr>
        <w:t>2.2.2 关键词的数量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2.3 颜色</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2.3.1 颜色的作用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2.3.2 颜色的数量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 图像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2.4.1 插图的位置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2.4.2 插图的数量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lang w:val="en-US" w:eastAsia="zh-CN"/>
        </w:rPr>
      </w:pPr>
      <w:r>
        <w:rPr>
          <w:rFonts w:hint="eastAsia" w:ascii="微软雅黑" w:hAnsi="微软雅黑" w:eastAsia="微软雅黑"/>
          <w:lang w:val="en-US" w:eastAsia="zh-CN"/>
        </w:rPr>
        <w:t>2.4.3 插图的象征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：简易思维导图设计实操</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 思维导图的职场应用</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3.1</w:t>
      </w:r>
      <w:r>
        <w:rPr>
          <w:rFonts w:hint="eastAsia" w:ascii="微软雅黑" w:hAnsi="微软雅黑" w:eastAsia="微软雅黑"/>
          <w:b/>
          <w:bCs/>
        </w:rPr>
        <w:t xml:space="preserve"> </w:t>
      </w:r>
      <w:r>
        <w:rPr>
          <w:rFonts w:hint="eastAsia" w:ascii="微软雅黑" w:hAnsi="微软雅黑" w:eastAsia="微软雅黑"/>
          <w:b/>
          <w:bCs/>
          <w:lang w:val="en-US" w:eastAsia="zh-CN"/>
        </w:rPr>
        <w:t>项目管理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3.1.1 项目管理的误区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（1）缺乏全面性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（2）缺乏关联性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（3）缺乏整体性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3.1.2 项目管理的结构</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（1）人机料法环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（2）E+5W2H</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3.1.3 项目管理的要点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（1）界定项目规模</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（2）理解结构意义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（3）多维创新思考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：项目管理思维导图设计实操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3.2 问题分析</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3.2.1 问题分析的原则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（1）角色平等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（2）不做评判</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（3）发言自由</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（4）人人参与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3.2.2 问题分析的流程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（1）界定具体问题</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（2）自由发表观点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（3）整理增补观点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（4）汇总梳理观点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（5）制定解决方案</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val="0"/>
          <w:bCs w:val="0"/>
          <w:lang w:val="en-US" w:eastAsia="zh-CN"/>
        </w:rPr>
      </w:pPr>
      <w:r>
        <w:rPr>
          <w:rFonts w:hint="eastAsia" w:ascii="微软雅黑" w:hAnsi="微软雅黑" w:eastAsia="微软雅黑"/>
          <w:b w:val="0"/>
          <w:bCs w:val="0"/>
          <w:lang w:val="en-US" w:eastAsia="zh-CN"/>
        </w:rPr>
        <w:t>3.2.3 问题分析的要点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（1）营造轻松安全环境氛围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（2）合理安排小组人员数量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val="0"/>
          <w:bCs w:val="0"/>
          <w:lang w:val="en-US" w:eastAsia="zh-CN"/>
        </w:rPr>
      </w:pPr>
      <w:r>
        <w:rPr>
          <w:rFonts w:hint="eastAsia" w:ascii="微软雅黑" w:hAnsi="微软雅黑" w:eastAsia="微软雅黑"/>
          <w:b w:val="0"/>
          <w:bCs w:val="0"/>
          <w:lang w:val="en-US" w:eastAsia="zh-CN"/>
        </w:rPr>
        <w:t>（3）控制问题分析进度流程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r>
        <w:rPr>
          <w:rFonts w:hint="eastAsia" w:ascii="微软雅黑" w:hAnsi="微软雅黑" w:eastAsia="微软雅黑"/>
          <w:b/>
          <w:bCs/>
          <w:lang w:val="en-US" w:eastAsia="zh-CN"/>
        </w:rPr>
        <w:t>实操</w:t>
      </w:r>
      <w:r>
        <w:rPr>
          <w:rFonts w:hint="eastAsia" w:ascii="微软雅黑" w:hAnsi="微软雅黑" w:eastAsia="微软雅黑"/>
          <w:lang w:val="en-US" w:eastAsia="zh-CN"/>
        </w:rPr>
        <w:t>：问题分析思维导图设计实操</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b/>
          <w:bCs/>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微软雅黑" w:hAnsi="微软雅黑" w:eastAsia="微软雅黑"/>
          <w:b/>
          <w:bCs/>
          <w:lang w:val="en-US" w:eastAsia="zh-CN"/>
        </w:rPr>
      </w:pPr>
      <w:r>
        <w:rPr>
          <w:rFonts w:hint="eastAsia" w:ascii="微软雅黑" w:hAnsi="微软雅黑" w:eastAsia="微软雅黑"/>
          <w:b/>
          <w:bCs/>
          <w:lang w:val="en-US" w:eastAsia="zh-CN"/>
        </w:rPr>
        <w:t>总结回顾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E6D90D"/>
    <w:multiLevelType w:val="singleLevel"/>
    <w:tmpl w:val="36E6D90D"/>
    <w:lvl w:ilvl="0" w:tentative="0">
      <w:start w:val="1"/>
      <w:numFmt w:val="decimal"/>
      <w:suff w:val="space"/>
      <w:lvlText w:val="%1."/>
      <w:lvlJc w:val="left"/>
    </w:lvl>
  </w:abstractNum>
  <w:abstractNum w:abstractNumId="1">
    <w:nsid w:val="6BE5C14A"/>
    <w:multiLevelType w:val="singleLevel"/>
    <w:tmpl w:val="6BE5C14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5NzBmZmU2MTE4MDAyYzE1ZWZjNzZkMjc4OWYzMzkifQ=="/>
  </w:docVars>
  <w:rsids>
    <w:rsidRoot w:val="00482EEA"/>
    <w:rsid w:val="00051BC6"/>
    <w:rsid w:val="00070BEB"/>
    <w:rsid w:val="000B2165"/>
    <w:rsid w:val="000C15C8"/>
    <w:rsid w:val="000E297C"/>
    <w:rsid w:val="000E43BA"/>
    <w:rsid w:val="00150E4A"/>
    <w:rsid w:val="00155426"/>
    <w:rsid w:val="00193735"/>
    <w:rsid w:val="0020567D"/>
    <w:rsid w:val="002915D1"/>
    <w:rsid w:val="002B23E1"/>
    <w:rsid w:val="003056EF"/>
    <w:rsid w:val="003120C5"/>
    <w:rsid w:val="00332F19"/>
    <w:rsid w:val="00337F94"/>
    <w:rsid w:val="00353D78"/>
    <w:rsid w:val="003C1A57"/>
    <w:rsid w:val="00413906"/>
    <w:rsid w:val="00431C07"/>
    <w:rsid w:val="004728CC"/>
    <w:rsid w:val="00482EEA"/>
    <w:rsid w:val="004A6B05"/>
    <w:rsid w:val="004D4337"/>
    <w:rsid w:val="004E725F"/>
    <w:rsid w:val="00515B66"/>
    <w:rsid w:val="00517B0F"/>
    <w:rsid w:val="005327CF"/>
    <w:rsid w:val="00582C42"/>
    <w:rsid w:val="005F50AA"/>
    <w:rsid w:val="00620BE2"/>
    <w:rsid w:val="00635FB4"/>
    <w:rsid w:val="00660BA5"/>
    <w:rsid w:val="006A4FD2"/>
    <w:rsid w:val="00702856"/>
    <w:rsid w:val="00775945"/>
    <w:rsid w:val="007A02FD"/>
    <w:rsid w:val="007C25B2"/>
    <w:rsid w:val="007C3AD1"/>
    <w:rsid w:val="007C7B87"/>
    <w:rsid w:val="007C7E5A"/>
    <w:rsid w:val="007E45B0"/>
    <w:rsid w:val="00807318"/>
    <w:rsid w:val="008225BC"/>
    <w:rsid w:val="0087248B"/>
    <w:rsid w:val="008F3613"/>
    <w:rsid w:val="008F7B6C"/>
    <w:rsid w:val="0091136C"/>
    <w:rsid w:val="0093467A"/>
    <w:rsid w:val="00962A1A"/>
    <w:rsid w:val="00965EC8"/>
    <w:rsid w:val="00987D9A"/>
    <w:rsid w:val="00A209F9"/>
    <w:rsid w:val="00A71C0F"/>
    <w:rsid w:val="00AE45DB"/>
    <w:rsid w:val="00B012CD"/>
    <w:rsid w:val="00B330C0"/>
    <w:rsid w:val="00B879C3"/>
    <w:rsid w:val="00B95927"/>
    <w:rsid w:val="00BA45DD"/>
    <w:rsid w:val="00C2304B"/>
    <w:rsid w:val="00C37A48"/>
    <w:rsid w:val="00C83718"/>
    <w:rsid w:val="00CD3E51"/>
    <w:rsid w:val="00CD6938"/>
    <w:rsid w:val="00CF5025"/>
    <w:rsid w:val="00D530A0"/>
    <w:rsid w:val="00DC0F73"/>
    <w:rsid w:val="00E13726"/>
    <w:rsid w:val="00E42FE5"/>
    <w:rsid w:val="00E92E5F"/>
    <w:rsid w:val="00E96DDC"/>
    <w:rsid w:val="00EB1502"/>
    <w:rsid w:val="00EE2F54"/>
    <w:rsid w:val="00F26491"/>
    <w:rsid w:val="00F60BAE"/>
    <w:rsid w:val="00F82068"/>
    <w:rsid w:val="0C316782"/>
    <w:rsid w:val="136E1B21"/>
    <w:rsid w:val="149C24F4"/>
    <w:rsid w:val="1EE623EC"/>
    <w:rsid w:val="243C6CFE"/>
    <w:rsid w:val="2B492323"/>
    <w:rsid w:val="3D797281"/>
    <w:rsid w:val="41CA11F2"/>
    <w:rsid w:val="468D0266"/>
    <w:rsid w:val="49D74420"/>
    <w:rsid w:val="546E07AB"/>
    <w:rsid w:val="59581068"/>
    <w:rsid w:val="653E2D8C"/>
    <w:rsid w:val="67285C3D"/>
    <w:rsid w:val="69CC436F"/>
    <w:rsid w:val="6E002A7A"/>
    <w:rsid w:val="741921C5"/>
    <w:rsid w:val="74EB3024"/>
    <w:rsid w:val="778D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apple-converted-space"/>
    <w:basedOn w:val="6"/>
    <w:qFormat/>
    <w:uiPriority w:val="0"/>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1133</Words>
  <Characters>1255</Characters>
  <Lines>20</Lines>
  <Paragraphs>5</Paragraphs>
  <TotalTime>14</TotalTime>
  <ScaleCrop>false</ScaleCrop>
  <LinksUpToDate>false</LinksUpToDate>
  <CharactersWithSpaces>1287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2018-11-27T00:24:00Z</dcterms:created>
  <dc:creator>Administrator</dc:creator>
  <cp:lastModifiedBy>李泉峰</cp:lastModifiedBy>
  <dcterms:modified xsi:type="dcterms:W3CDTF">2023-07-02T04:04:51Z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009D28A0A5D4477C9946D2F114108A9C</vt:lpwstr>
  </property>
</Properties>
</file>