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微软雅黑" w:hAnsi="微软雅黑" w:eastAsia="微软雅黑"/>
          <w:b/>
          <w:color w:val="0081CC"/>
          <w:sz w:val="32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32"/>
          <w:lang w:val="en-US" w:eastAsia="zh-CN"/>
        </w:rPr>
        <w:t>量体裁衣</w:t>
      </w:r>
      <w:r>
        <w:rPr>
          <w:rFonts w:hint="eastAsia" w:ascii="微软雅黑" w:hAnsi="微软雅黑" w:eastAsia="微软雅黑"/>
          <w:b/>
          <w:color w:val="0081CC"/>
          <w:sz w:val="32"/>
        </w:rPr>
        <w:t>——</w:t>
      </w:r>
      <w:r>
        <w:rPr>
          <w:rFonts w:hint="eastAsia" w:ascii="微软雅黑" w:hAnsi="微软雅黑" w:eastAsia="微软雅黑"/>
          <w:b/>
          <w:color w:val="0081CC"/>
          <w:sz w:val="32"/>
          <w:lang w:val="en-US" w:eastAsia="zh-CN"/>
        </w:rPr>
        <w:t>培训型PPT设计技巧</w:t>
      </w:r>
    </w:p>
    <w:p>
      <w:pPr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课程背景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您的内训师提交的PPT是否是这样的？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结构混乱，缺头少尾毫无逻辑；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色彩辣眼，五彩斑斓眼花缭乱；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长篇大论，文字堆砌没有重点；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排版失调，东倒西歪让人抓狂；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动画横飞，上下左右目不暇接。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培训PPT是课程知识的载体，培训师授课的常用工具，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优秀的PPT能够帮助学员理清思路，有效促进知识吸收和学习目标的达成。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</w:rPr>
        <w:t>本课程</w:t>
      </w:r>
      <w:r>
        <w:rPr>
          <w:rFonts w:hint="eastAsia" w:ascii="微软雅黑" w:hAnsi="微软雅黑" w:eastAsia="微软雅黑"/>
          <w:lang w:val="en-US" w:eastAsia="zh-CN"/>
        </w:rPr>
        <w:t>从“道、法、器、术”四个维度进行展开，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且为甲方提供定制化培训型PPT模板</w:t>
      </w:r>
      <w:r>
        <w:rPr>
          <w:rFonts w:hint="eastAsia" w:ascii="微软雅黑" w:hAnsi="微软雅黑" w:eastAsia="微软雅黑"/>
        </w:rPr>
        <w:t>，</w:t>
      </w:r>
      <w:r>
        <w:rPr>
          <w:rFonts w:hint="eastAsia" w:ascii="微软雅黑" w:hAnsi="微软雅黑" w:eastAsia="微软雅黑"/>
          <w:lang w:val="en-US" w:eastAsia="zh-CN"/>
        </w:rPr>
        <w:t>以此为抓手展开培训</w:t>
      </w:r>
      <w:r>
        <w:rPr>
          <w:rFonts w:hint="eastAsia" w:ascii="微软雅黑" w:hAnsi="微软雅黑" w:eastAsia="微软雅黑"/>
        </w:rPr>
        <w:t>，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教练结合，</w:t>
      </w:r>
      <w:r>
        <w:rPr>
          <w:rFonts w:hint="eastAsia" w:ascii="微软雅黑" w:hAnsi="微软雅黑" w:eastAsia="微软雅黑"/>
          <w:lang w:val="en-US" w:eastAsia="zh-CN"/>
        </w:rPr>
        <w:t>边学边练，手把手带领学员完成培训型PPT设计闭环</w:t>
      </w:r>
      <w:r>
        <w:rPr>
          <w:rFonts w:hint="eastAsia" w:ascii="微软雅黑" w:hAnsi="微软雅黑" w:eastAsia="微软雅黑"/>
        </w:rPr>
        <w:t>，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让</w:t>
      </w:r>
      <w:r>
        <w:rPr>
          <w:rFonts w:hint="eastAsia" w:ascii="微软雅黑" w:hAnsi="微软雅黑" w:eastAsia="微软雅黑"/>
          <w:lang w:val="en-US" w:eastAsia="zh-CN"/>
        </w:rPr>
        <w:t>学员能够做出逻辑清晰、品质精良的培训型PPT</w:t>
      </w:r>
      <w:r>
        <w:rPr>
          <w:rFonts w:hint="eastAsia" w:ascii="微软雅黑" w:hAnsi="微软雅黑" w:eastAsia="微软雅黑"/>
        </w:rPr>
        <w:t>！</w:t>
      </w:r>
    </w:p>
    <w:p>
      <w:pPr>
        <w:rPr>
          <w:rFonts w:hint="eastAsia" w:ascii="微软雅黑" w:hAnsi="微软雅黑" w:eastAsia="微软雅黑"/>
        </w:rPr>
      </w:pPr>
    </w:p>
    <w:p>
      <w:pPr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课程目标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通过本课程的讲授与训练，学员在课程结束后能够：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认同培训型PPT表达性原则及理念；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正确说出培训型PPT的主体结构要素及作用；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使用定制化模板课件进行制定课件的母版替换；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使用制定模板课件的版式进行PPT页面设计；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根据不同版面和字数选择对应的体字和字号；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使用三大版式进行课件内容的排版；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使用“iSlide”选择符合四大原则的图片；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使用“PPT美化大师”一键设置字体及间距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按照模板设计培训型PPT课件的三大页面；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根据授课逻辑设计匹配的动画。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从而提高学员的PPT设计水准，使之能够在模板的使用下设计出高水平的培训型PPT，有利于提高企业整体形象。</w:t>
      </w:r>
    </w:p>
    <w:p>
      <w:pPr>
        <w:rPr>
          <w:rFonts w:hint="eastAsia" w:ascii="微软雅黑" w:hAnsi="微软雅黑" w:eastAsia="微软雅黑"/>
          <w:lang w:eastAsia="zh-CN"/>
        </w:rPr>
      </w:pPr>
    </w:p>
    <w:p>
      <w:pPr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学习对象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企业内部培训师、</w:t>
      </w:r>
      <w:r>
        <w:rPr>
          <w:rFonts w:hint="eastAsia" w:ascii="微软雅黑" w:hAnsi="微软雅黑" w:eastAsia="微软雅黑"/>
        </w:rPr>
        <w:t>业务专家、管理人员等对</w:t>
      </w:r>
      <w:r>
        <w:rPr>
          <w:rFonts w:hint="eastAsia" w:ascii="微软雅黑" w:hAnsi="微软雅黑" w:eastAsia="微软雅黑"/>
          <w:lang w:val="en-US" w:eastAsia="zh-CN"/>
        </w:rPr>
        <w:t>PPT设计</w:t>
      </w:r>
      <w:r>
        <w:rPr>
          <w:rFonts w:hint="eastAsia" w:ascii="微软雅黑" w:hAnsi="微软雅黑" w:eastAsia="微软雅黑"/>
        </w:rPr>
        <w:t>有真实需要的人群</w:t>
      </w:r>
    </w:p>
    <w:p>
      <w:pPr>
        <w:rPr>
          <w:rFonts w:ascii="微软雅黑" w:hAnsi="微软雅黑" w:eastAsia="微软雅黑"/>
        </w:rPr>
      </w:pPr>
    </w:p>
    <w:p>
      <w:pPr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学习时长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numPr>
          <w:ilvl w:val="0"/>
          <w:numId w:val="0"/>
        </w:numPr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lang w:val="en-US" w:eastAsia="zh-CN"/>
        </w:rPr>
        <w:t>1天，</w:t>
      </w:r>
      <w:bookmarkStart w:id="0" w:name="_GoBack"/>
      <w:bookmarkEnd w:id="0"/>
      <w:r>
        <w:rPr>
          <w:rFonts w:hint="eastAsia" w:ascii="微软雅黑" w:hAnsi="微软雅黑" w:eastAsia="微软雅黑"/>
        </w:rPr>
        <w:t>标准课时6</w:t>
      </w:r>
      <w:r>
        <w:rPr>
          <w:rFonts w:hint="eastAsia" w:ascii="微软雅黑" w:hAnsi="微软雅黑" w:eastAsia="微软雅黑"/>
          <w:lang w:val="en-US" w:eastAsia="zh-CN"/>
        </w:rPr>
        <w:t>小时</w:t>
      </w:r>
    </w:p>
    <w:p>
      <w:pPr>
        <w:numPr>
          <w:ilvl w:val="0"/>
          <w:numId w:val="0"/>
        </w:numPr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课程大纲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课程暖场</w:t>
      </w:r>
      <w:r>
        <w:rPr>
          <w:rFonts w:hint="eastAsia" w:ascii="微软雅黑" w:hAnsi="微软雅黑" w:eastAsia="微软雅黑"/>
          <w:b/>
          <w:bCs/>
          <w:lang w:eastAsia="zh-CN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红点投票</w:t>
      </w:r>
    </w:p>
    <w:p>
      <w:pPr>
        <w:numPr>
          <w:ilvl w:val="0"/>
          <w:numId w:val="2"/>
        </w:numPr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道</w:t>
      </w:r>
      <w:r>
        <w:rPr>
          <w:rFonts w:hint="eastAsia" w:ascii="微软雅黑" w:hAnsi="微软雅黑" w:eastAsia="微软雅黑"/>
          <w:b/>
          <w:bCs/>
        </w:rPr>
        <w:t xml:space="preserve"> — 培训型PPT设计的原则</w:t>
      </w:r>
    </w:p>
    <w:p>
      <w:pPr>
        <w:numPr>
          <w:ilvl w:val="1"/>
          <w:numId w:val="2"/>
        </w:num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利于表达</w:t>
      </w:r>
    </w:p>
    <w:p>
      <w:pPr>
        <w:numPr>
          <w:ilvl w:val="2"/>
          <w:numId w:val="2"/>
        </w:numPr>
        <w:ind w:left="0" w:leftChars="0" w:firstLine="0" w:firstLine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培训型PPT的作用</w:t>
      </w:r>
    </w:p>
    <w:p>
      <w:pPr>
        <w:numPr>
          <w:ilvl w:val="2"/>
          <w:numId w:val="2"/>
        </w:numPr>
        <w:ind w:left="0" w:leftChars="0" w:firstLine="0" w:firstLine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培训型PPT的本质</w:t>
      </w:r>
    </w:p>
    <w:p>
      <w:pPr>
        <w:numPr>
          <w:ilvl w:val="1"/>
          <w:numId w:val="2"/>
        </w:numPr>
        <w:ind w:left="0" w:leftChars="0" w:firstLine="0" w:firstLine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结构完整</w:t>
      </w:r>
    </w:p>
    <w:p>
      <w:pPr>
        <w:numPr>
          <w:ilvl w:val="2"/>
          <w:numId w:val="2"/>
        </w:numPr>
        <w:ind w:left="0" w:leftChars="0" w:firstLine="0" w:firstLine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培训型PPT的结构</w:t>
      </w:r>
    </w:p>
    <w:p>
      <w:pPr>
        <w:numPr>
          <w:ilvl w:val="2"/>
          <w:numId w:val="2"/>
        </w:numPr>
        <w:ind w:left="0" w:leftChars="0" w:firstLine="0" w:firstLine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结构各要素的作用</w:t>
      </w:r>
    </w:p>
    <w:p>
      <w:pPr>
        <w:numPr>
          <w:ilvl w:val="1"/>
          <w:numId w:val="2"/>
        </w:numPr>
        <w:ind w:left="0" w:leftChars="0" w:firstLine="0" w:firstLine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协调统一</w:t>
      </w:r>
    </w:p>
    <w:p>
      <w:pPr>
        <w:numPr>
          <w:ilvl w:val="2"/>
          <w:numId w:val="2"/>
        </w:numPr>
        <w:ind w:left="0" w:leftChars="0" w:firstLine="0" w:firstLine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文字协调</w:t>
      </w:r>
    </w:p>
    <w:p>
      <w:pPr>
        <w:numPr>
          <w:ilvl w:val="2"/>
          <w:numId w:val="2"/>
        </w:numPr>
        <w:ind w:left="0" w:leftChars="0" w:firstLine="0" w:firstLine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图片协调</w:t>
      </w:r>
    </w:p>
    <w:p>
      <w:pPr>
        <w:numPr>
          <w:ilvl w:val="2"/>
          <w:numId w:val="2"/>
        </w:numPr>
        <w:ind w:left="0" w:leftChars="0" w:firstLine="0" w:firstLine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颜色协调</w:t>
      </w:r>
    </w:p>
    <w:p>
      <w:pPr>
        <w:numPr>
          <w:ilvl w:val="2"/>
          <w:numId w:val="2"/>
        </w:numPr>
        <w:ind w:left="0" w:leftChars="0" w:firstLine="0" w:firstLine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动画协调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法 — 培训型PPT制作的方法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2.1 使用模板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2.1.1 使用模板的三大好处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2.1.2 使用模板的操作方法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使用定制模板替换培训课件的母版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2.2 选择版式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2.2.1 使用版式的三大好处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2.2.2 使用版式的操作方法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使用版式新建PPT页面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2.3 编辑内容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在新建的PPT页面上编辑课程内容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2.4 美化课件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3. 器 — 培训型PPT制作的工具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3.1 定制化模板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3.1.1 统一的母版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3.1.2 完整的版式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3.1.3 便捷的设计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 iSlide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3.2.1 iSlide功能介绍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3.2.2 iSlide操作方法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3.3 PPT美化大师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3.3.1 美化大师功能介绍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3.3.2 美化大师操作方法</w:t>
      </w:r>
    </w:p>
    <w:p>
      <w:pPr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4. 术 — 培训型PPT美化的技巧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4.1 咬文嚼字：文字的选择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4.1.1 字体设计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4.1.2 字号选择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4.1.3 排版设计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使用PPT美化大师设置课件字体、字号及排版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4.2 图文并茂：图片的应用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4.2.1 图片使用四大原则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4.2.2 图片使用四类操作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4.2.3 图片设计四个网站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为PPT指定页面插入符合课程理念的图片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4.2.4 课件三张大图设计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使用课堂所学步骤设计PPT封面、封底和过渡页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default" w:ascii="微软雅黑" w:hAnsi="微软雅黑" w:eastAsia="微软雅黑"/>
          <w:lang w:val="en-US" w:eastAsia="zh-CN"/>
        </w:rPr>
        <w:t>4.3 和颜悦色：色彩的搭配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4.3.1 色彩使用四大原则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4.3.2 色彩设计常用操作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4.3.3 底版颜色三大原则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练习：</w:t>
      </w:r>
      <w:r>
        <w:rPr>
          <w:rFonts w:hint="eastAsia" w:ascii="微软雅黑" w:hAnsi="微软雅黑" w:eastAsia="微软雅黑"/>
          <w:lang w:val="en-US" w:eastAsia="zh-CN"/>
        </w:rPr>
        <w:t>检查并根据课程要求调整PPT元素的颜色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4.4 动静相宜：动画的设计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4.4.1 课件动画三大作用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4.4.2 动画设计三个原则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4.4.3 课件常用两个动画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4.4.4 动画设计常用操作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练习：</w:t>
      </w:r>
      <w:r>
        <w:rPr>
          <w:rFonts w:hint="eastAsia" w:ascii="微软雅黑" w:hAnsi="微软雅黑" w:eastAsia="微软雅黑"/>
          <w:lang w:val="en-US" w:eastAsia="zh-CN"/>
        </w:rPr>
        <w:t>根据授课计划，为PPT内容页设计动画</w:t>
      </w:r>
    </w:p>
    <w:p>
      <w:pPr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辅导学员进行课件完善</w:t>
      </w:r>
    </w:p>
    <w:p>
      <w:pPr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学员课件作品展示及点评</w:t>
      </w:r>
    </w:p>
    <w:p>
      <w:pPr>
        <w:rPr>
          <w:rFonts w:hint="default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总结回顾</w:t>
      </w:r>
    </w:p>
    <w:p>
      <w:pPr>
        <w:rPr>
          <w:rFonts w:hint="eastAsia" w:ascii="微软雅黑" w:hAnsi="微软雅黑" w:eastAsia="微软雅黑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43FDE7"/>
    <w:multiLevelType w:val="multilevel"/>
    <w:tmpl w:val="8143FDE7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1">
    <w:nsid w:val="6BE5C14A"/>
    <w:multiLevelType w:val="singleLevel"/>
    <w:tmpl w:val="6BE5C14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5NzBmZmU2MTE4MDAyYzE1ZWZjNzZkMjc4OWYzMzkifQ=="/>
  </w:docVars>
  <w:rsids>
    <w:rsidRoot w:val="00482EEA"/>
    <w:rsid w:val="00051BC6"/>
    <w:rsid w:val="00070BEB"/>
    <w:rsid w:val="000B2165"/>
    <w:rsid w:val="000C15C8"/>
    <w:rsid w:val="000E297C"/>
    <w:rsid w:val="000E43BA"/>
    <w:rsid w:val="00150E4A"/>
    <w:rsid w:val="00155426"/>
    <w:rsid w:val="00193735"/>
    <w:rsid w:val="0020567D"/>
    <w:rsid w:val="002915D1"/>
    <w:rsid w:val="002B23E1"/>
    <w:rsid w:val="003056EF"/>
    <w:rsid w:val="003120C5"/>
    <w:rsid w:val="00332F19"/>
    <w:rsid w:val="00337F94"/>
    <w:rsid w:val="00353D78"/>
    <w:rsid w:val="003C1A57"/>
    <w:rsid w:val="00413906"/>
    <w:rsid w:val="00431C07"/>
    <w:rsid w:val="004728CC"/>
    <w:rsid w:val="00482EEA"/>
    <w:rsid w:val="004A6B05"/>
    <w:rsid w:val="004D4337"/>
    <w:rsid w:val="004E725F"/>
    <w:rsid w:val="00515B66"/>
    <w:rsid w:val="00517B0F"/>
    <w:rsid w:val="005327CF"/>
    <w:rsid w:val="00582C42"/>
    <w:rsid w:val="005F50AA"/>
    <w:rsid w:val="00620BE2"/>
    <w:rsid w:val="00635FB4"/>
    <w:rsid w:val="00660BA5"/>
    <w:rsid w:val="006A4FD2"/>
    <w:rsid w:val="00702856"/>
    <w:rsid w:val="00775945"/>
    <w:rsid w:val="007A02FD"/>
    <w:rsid w:val="007C25B2"/>
    <w:rsid w:val="007C3AD1"/>
    <w:rsid w:val="007C7B87"/>
    <w:rsid w:val="007C7E5A"/>
    <w:rsid w:val="007E45B0"/>
    <w:rsid w:val="00807318"/>
    <w:rsid w:val="008225BC"/>
    <w:rsid w:val="0087248B"/>
    <w:rsid w:val="008F3613"/>
    <w:rsid w:val="008F7B6C"/>
    <w:rsid w:val="0091136C"/>
    <w:rsid w:val="0093467A"/>
    <w:rsid w:val="00962A1A"/>
    <w:rsid w:val="00965EC8"/>
    <w:rsid w:val="00987D9A"/>
    <w:rsid w:val="00A209F9"/>
    <w:rsid w:val="00A71C0F"/>
    <w:rsid w:val="00AE45DB"/>
    <w:rsid w:val="00B012CD"/>
    <w:rsid w:val="00B330C0"/>
    <w:rsid w:val="00B879C3"/>
    <w:rsid w:val="00B95927"/>
    <w:rsid w:val="00BA45DD"/>
    <w:rsid w:val="00C2304B"/>
    <w:rsid w:val="00C37A48"/>
    <w:rsid w:val="00C83718"/>
    <w:rsid w:val="00CD3E51"/>
    <w:rsid w:val="00CD6938"/>
    <w:rsid w:val="00CF5025"/>
    <w:rsid w:val="00D530A0"/>
    <w:rsid w:val="00DC0F73"/>
    <w:rsid w:val="00E13726"/>
    <w:rsid w:val="00E42FE5"/>
    <w:rsid w:val="00E92E5F"/>
    <w:rsid w:val="00E96DDC"/>
    <w:rsid w:val="00EB1502"/>
    <w:rsid w:val="00EE2F54"/>
    <w:rsid w:val="00F26491"/>
    <w:rsid w:val="00F60BAE"/>
    <w:rsid w:val="00F82068"/>
    <w:rsid w:val="0CC66A77"/>
    <w:rsid w:val="546E07AB"/>
    <w:rsid w:val="653E2D8C"/>
    <w:rsid w:val="6FC47910"/>
    <w:rsid w:val="778D4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apple-converted-space"/>
    <w:basedOn w:val="6"/>
    <w:qFormat/>
    <w:uiPriority w:val="0"/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5</Pages>
  <Words>1141</Words>
  <Characters>1345</Characters>
  <Lines>20</Lines>
  <Paragraphs>5</Paragraphs>
  <TotalTime>0</TotalTime>
  <ScaleCrop>false</ScaleCrop>
  <LinksUpToDate>false</LinksUpToDate>
  <CharactersWithSpaces>1391</CharactersWithSpaces>
  <Application>WPS Office_11.1.0.12353_F1E327BC-269C-435d-A152-05C5408002CA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2018-11-27T00:24:00Z</dcterms:created>
  <dc:creator>Administrator</dc:creator>
  <cp:lastModifiedBy>李泉峰</cp:lastModifiedBy>
  <dcterms:modified xsi:type="dcterms:W3CDTF">2022-08-31T03:09:17Z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2052-11.1.0.12353</vt:lpwstr>
  </property>
  <property fmtid="{D5CDD505-2E9C-101B-9397-08002B2CF9AE}" pid="3" name="ICV">
    <vt:lpwstr>009D28A0A5D4477C9946D2F114108A9C</vt:lpwstr>
  </property>
</Properties>
</file>