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B2D4D" w:rsidRDefault="00AD3468" w:rsidP="0049584D">
      <w:pPr>
        <w:jc w:val="center"/>
        <w:rPr>
          <w:sz w:val="28"/>
          <w:szCs w:val="28"/>
        </w:rPr>
      </w:pPr>
      <w:r>
        <w:rPr>
          <w:rFonts w:hint="eastAsia"/>
          <w:sz w:val="28"/>
          <w:szCs w:val="28"/>
        </w:rPr>
        <w:t>质量</w:t>
      </w:r>
      <w:r w:rsidR="0049584D" w:rsidRPr="0049584D">
        <w:rPr>
          <w:sz w:val="28"/>
          <w:szCs w:val="28"/>
        </w:rPr>
        <w:t>风险</w:t>
      </w:r>
      <w:r w:rsidR="003B4987">
        <w:rPr>
          <w:rFonts w:hint="eastAsia"/>
          <w:sz w:val="28"/>
          <w:szCs w:val="28"/>
        </w:rPr>
        <w:t>管理</w:t>
      </w:r>
      <w:r w:rsidR="0049584D" w:rsidRPr="0049584D">
        <w:rPr>
          <w:sz w:val="28"/>
          <w:szCs w:val="28"/>
        </w:rPr>
        <w:t>课程大纲</w:t>
      </w:r>
    </w:p>
    <w:p w:rsidR="0024295A" w:rsidRPr="0024295A" w:rsidRDefault="0024295A" w:rsidP="0024295A">
      <w:pPr>
        <w:jc w:val="left"/>
        <w:rPr>
          <w:rFonts w:ascii="黑体" w:eastAsia="黑体" w:hAnsi="黑体"/>
          <w:bCs/>
          <w:sz w:val="24"/>
          <w:szCs w:val="24"/>
          <w:shd w:val="pct15" w:color="auto" w:fill="FFFFFF"/>
        </w:rPr>
      </w:pPr>
      <w:r w:rsidRPr="0024295A">
        <w:rPr>
          <w:rFonts w:ascii="黑体" w:eastAsia="黑体" w:hAnsi="黑体"/>
          <w:bCs/>
          <w:sz w:val="24"/>
          <w:szCs w:val="24"/>
          <w:shd w:val="pct15" w:color="auto" w:fill="FFFFFF"/>
        </w:rPr>
        <w:t>课程背景</w:t>
      </w:r>
    </w:p>
    <w:p w:rsidR="0024295A" w:rsidRPr="00226D9E" w:rsidRDefault="007E59BC" w:rsidP="00226D9E">
      <w:pPr>
        <w:spacing w:line="360" w:lineRule="auto"/>
        <w:rPr>
          <w:rFonts w:asciiTheme="minorEastAsia" w:hAnsiTheme="minorEastAsia"/>
          <w:bCs/>
          <w:szCs w:val="21"/>
        </w:rPr>
      </w:pPr>
      <w:r w:rsidRPr="00226D9E">
        <w:rPr>
          <w:rFonts w:asciiTheme="minorEastAsia" w:hAnsiTheme="minorEastAsia" w:hint="eastAsia"/>
          <w:bCs/>
          <w:szCs w:val="21"/>
        </w:rPr>
        <w:t>◆</w:t>
      </w:r>
      <w:r w:rsidR="00AD3468">
        <w:rPr>
          <w:rFonts w:asciiTheme="minorEastAsia" w:hAnsiTheme="minorEastAsia" w:hint="eastAsia"/>
          <w:bCs/>
          <w:szCs w:val="21"/>
        </w:rPr>
        <w:t>质量</w:t>
      </w:r>
      <w:r w:rsidR="0024295A" w:rsidRPr="00226D9E">
        <w:rPr>
          <w:rFonts w:asciiTheme="minorEastAsia" w:hAnsiTheme="minorEastAsia" w:hint="eastAsia"/>
          <w:bCs/>
          <w:szCs w:val="21"/>
        </w:rPr>
        <w:t>风险管理是对企业内可能产生的各种</w:t>
      </w:r>
      <w:r w:rsidR="00AD3468">
        <w:rPr>
          <w:rFonts w:asciiTheme="minorEastAsia" w:hAnsiTheme="minorEastAsia" w:hint="eastAsia"/>
          <w:bCs/>
          <w:szCs w:val="21"/>
        </w:rPr>
        <w:t>质量</w:t>
      </w:r>
      <w:r w:rsidR="0024295A" w:rsidRPr="00226D9E">
        <w:rPr>
          <w:rFonts w:asciiTheme="minorEastAsia" w:hAnsiTheme="minorEastAsia" w:hint="eastAsia"/>
          <w:bCs/>
          <w:szCs w:val="21"/>
        </w:rPr>
        <w:t>风险进行识别、衡量、分析、评价，并适时采取及时有效的方法进行防范和控制，用</w:t>
      </w:r>
      <w:proofErr w:type="gramStart"/>
      <w:r w:rsidR="0024295A" w:rsidRPr="00226D9E">
        <w:rPr>
          <w:rFonts w:asciiTheme="minorEastAsia" w:hAnsiTheme="minorEastAsia" w:hint="eastAsia"/>
          <w:bCs/>
          <w:szCs w:val="21"/>
        </w:rPr>
        <w:t>最</w:t>
      </w:r>
      <w:proofErr w:type="gramEnd"/>
      <w:r w:rsidR="0024295A" w:rsidRPr="00226D9E">
        <w:rPr>
          <w:rFonts w:asciiTheme="minorEastAsia" w:hAnsiTheme="minorEastAsia" w:hint="eastAsia"/>
          <w:bCs/>
          <w:szCs w:val="21"/>
        </w:rPr>
        <w:t>经济合理的方法来综合处理风险，以实现</w:t>
      </w:r>
      <w:r w:rsidR="00AD3468">
        <w:rPr>
          <w:rFonts w:asciiTheme="minorEastAsia" w:hAnsiTheme="minorEastAsia" w:hint="eastAsia"/>
          <w:bCs/>
          <w:szCs w:val="21"/>
        </w:rPr>
        <w:t>质量</w:t>
      </w:r>
      <w:r w:rsidR="0024295A" w:rsidRPr="00226D9E">
        <w:rPr>
          <w:rFonts w:asciiTheme="minorEastAsia" w:hAnsiTheme="minorEastAsia" w:hint="eastAsia"/>
          <w:bCs/>
          <w:szCs w:val="21"/>
        </w:rPr>
        <w:t>最大安全保障的一种科学管理方法。 </w:t>
      </w:r>
      <w:r w:rsidR="00AD3468">
        <w:rPr>
          <w:rFonts w:asciiTheme="minorEastAsia" w:hAnsiTheme="minorEastAsia" w:hint="eastAsia"/>
          <w:bCs/>
          <w:szCs w:val="21"/>
        </w:rPr>
        <w:t>质量</w:t>
      </w:r>
      <w:r w:rsidR="0024295A" w:rsidRPr="00226D9E">
        <w:rPr>
          <w:rFonts w:asciiTheme="minorEastAsia" w:hAnsiTheme="minorEastAsia" w:hint="eastAsia"/>
          <w:bCs/>
          <w:szCs w:val="21"/>
        </w:rPr>
        <w:t>风险就是由于企业内外环境的不确定性、生产经营活动的复杂性和企业能力的有限性而导致企业的实际收益达不到预期收益，甚至导致企业</w:t>
      </w:r>
      <w:r w:rsidR="00AD3468">
        <w:rPr>
          <w:rFonts w:asciiTheme="minorEastAsia" w:hAnsiTheme="minorEastAsia" w:hint="eastAsia"/>
          <w:bCs/>
          <w:szCs w:val="21"/>
        </w:rPr>
        <w:t>质量</w:t>
      </w:r>
      <w:r w:rsidR="0024295A" w:rsidRPr="00226D9E">
        <w:rPr>
          <w:rFonts w:asciiTheme="minorEastAsia" w:hAnsiTheme="minorEastAsia" w:hint="eastAsia"/>
          <w:bCs/>
          <w:szCs w:val="21"/>
        </w:rPr>
        <w:t>活动失败的可能性。</w:t>
      </w:r>
    </w:p>
    <w:p w:rsidR="0024295A" w:rsidRPr="00226D9E" w:rsidRDefault="0024295A" w:rsidP="00226D9E">
      <w:pPr>
        <w:spacing w:line="360" w:lineRule="auto"/>
        <w:rPr>
          <w:rFonts w:asciiTheme="minorEastAsia" w:hAnsiTheme="minorEastAsia"/>
          <w:bCs/>
          <w:szCs w:val="21"/>
        </w:rPr>
      </w:pPr>
      <w:r w:rsidRPr="00226D9E">
        <w:rPr>
          <w:rFonts w:asciiTheme="minorEastAsia" w:hAnsiTheme="minorEastAsia" w:hint="eastAsia"/>
          <w:bCs/>
          <w:szCs w:val="21"/>
        </w:rPr>
        <w:t>◆当今，世界经济动荡不安，企业内外部环境风云变换，多数企业</w:t>
      </w:r>
      <w:proofErr w:type="gramStart"/>
      <w:r w:rsidRPr="00226D9E">
        <w:rPr>
          <w:rFonts w:asciiTheme="minorEastAsia" w:hAnsiTheme="minorEastAsia" w:hint="eastAsia"/>
          <w:bCs/>
          <w:szCs w:val="21"/>
        </w:rPr>
        <w:t>出现滞长的</w:t>
      </w:r>
      <w:proofErr w:type="gramEnd"/>
      <w:r w:rsidRPr="00226D9E">
        <w:rPr>
          <w:rFonts w:asciiTheme="minorEastAsia" w:hAnsiTheme="minorEastAsia" w:hint="eastAsia"/>
          <w:bCs/>
          <w:szCs w:val="21"/>
        </w:rPr>
        <w:t xml:space="preserve">群体现象，我们应该：  </w:t>
      </w:r>
    </w:p>
    <w:p w:rsidR="0024295A" w:rsidRPr="00226D9E" w:rsidRDefault="0024295A" w:rsidP="00226D9E">
      <w:pPr>
        <w:spacing w:line="360" w:lineRule="auto"/>
        <w:rPr>
          <w:rFonts w:asciiTheme="minorEastAsia" w:hAnsiTheme="minorEastAsia"/>
          <w:bCs/>
          <w:szCs w:val="21"/>
        </w:rPr>
      </w:pPr>
      <w:r w:rsidRPr="00226D9E">
        <w:rPr>
          <w:rFonts w:asciiTheme="minorEastAsia" w:hAnsiTheme="minorEastAsia" w:hint="eastAsia"/>
          <w:bCs/>
          <w:szCs w:val="21"/>
        </w:rPr>
        <w:t>1、如何识别和分析企业面临哪些</w:t>
      </w:r>
      <w:r w:rsidR="00AD3468">
        <w:rPr>
          <w:rFonts w:asciiTheme="minorEastAsia" w:hAnsiTheme="minorEastAsia" w:hint="eastAsia"/>
          <w:bCs/>
          <w:szCs w:val="21"/>
        </w:rPr>
        <w:t>质量</w:t>
      </w:r>
      <w:r w:rsidRPr="00226D9E">
        <w:rPr>
          <w:rFonts w:asciiTheme="minorEastAsia" w:hAnsiTheme="minorEastAsia" w:hint="eastAsia"/>
          <w:bCs/>
          <w:szCs w:val="21"/>
        </w:rPr>
        <w:t xml:space="preserve">风险？  </w:t>
      </w:r>
    </w:p>
    <w:p w:rsidR="0024295A" w:rsidRPr="00226D9E" w:rsidRDefault="0024295A" w:rsidP="00226D9E">
      <w:pPr>
        <w:spacing w:line="360" w:lineRule="auto"/>
        <w:rPr>
          <w:rFonts w:asciiTheme="minorEastAsia" w:hAnsiTheme="minorEastAsia"/>
          <w:bCs/>
          <w:szCs w:val="21"/>
        </w:rPr>
      </w:pPr>
      <w:r w:rsidRPr="00226D9E">
        <w:rPr>
          <w:rFonts w:asciiTheme="minorEastAsia" w:hAnsiTheme="minorEastAsia" w:hint="eastAsia"/>
          <w:bCs/>
          <w:szCs w:val="21"/>
        </w:rPr>
        <w:t>2、如何监测</w:t>
      </w:r>
      <w:r w:rsidR="00AD3468">
        <w:rPr>
          <w:rFonts w:asciiTheme="minorEastAsia" w:hAnsiTheme="minorEastAsia" w:hint="eastAsia"/>
          <w:bCs/>
          <w:szCs w:val="21"/>
        </w:rPr>
        <w:t>质量</w:t>
      </w:r>
      <w:r w:rsidRPr="00226D9E">
        <w:rPr>
          <w:rFonts w:asciiTheme="minorEastAsia" w:hAnsiTheme="minorEastAsia" w:hint="eastAsia"/>
          <w:bCs/>
          <w:szCs w:val="21"/>
        </w:rPr>
        <w:t xml:space="preserve">风险发生的概率和程度以及对企业产生怎样的影响？  </w:t>
      </w:r>
    </w:p>
    <w:p w:rsidR="0024295A" w:rsidRPr="00226D9E" w:rsidRDefault="0024295A" w:rsidP="00226D9E">
      <w:pPr>
        <w:spacing w:line="360" w:lineRule="auto"/>
        <w:rPr>
          <w:rFonts w:asciiTheme="minorEastAsia" w:hAnsiTheme="minorEastAsia"/>
          <w:bCs/>
          <w:szCs w:val="21"/>
        </w:rPr>
      </w:pPr>
      <w:r w:rsidRPr="00226D9E">
        <w:rPr>
          <w:rFonts w:asciiTheme="minorEastAsia" w:hAnsiTheme="minorEastAsia" w:hint="eastAsia"/>
          <w:bCs/>
          <w:szCs w:val="21"/>
        </w:rPr>
        <w:t>3、我们如何制定</w:t>
      </w:r>
      <w:r w:rsidR="00AD3468">
        <w:rPr>
          <w:rFonts w:asciiTheme="minorEastAsia" w:hAnsiTheme="minorEastAsia" w:hint="eastAsia"/>
          <w:bCs/>
          <w:szCs w:val="21"/>
        </w:rPr>
        <w:t>质量</w:t>
      </w:r>
      <w:r w:rsidRPr="00226D9E">
        <w:rPr>
          <w:rFonts w:asciiTheme="minorEastAsia" w:hAnsiTheme="minorEastAsia" w:hint="eastAsia"/>
          <w:bCs/>
          <w:szCs w:val="21"/>
        </w:rPr>
        <w:t xml:space="preserve">风险应对策略，避免企业陷入恶性经营的境地？ </w:t>
      </w:r>
    </w:p>
    <w:p w:rsidR="0024295A" w:rsidRPr="00226D9E" w:rsidRDefault="0024295A" w:rsidP="00226D9E">
      <w:pPr>
        <w:spacing w:line="360" w:lineRule="auto"/>
        <w:rPr>
          <w:rFonts w:asciiTheme="minorEastAsia" w:hAnsiTheme="minorEastAsia"/>
          <w:bCs/>
          <w:szCs w:val="21"/>
        </w:rPr>
      </w:pPr>
      <w:r w:rsidRPr="00226D9E">
        <w:rPr>
          <w:rFonts w:asciiTheme="minorEastAsia" w:hAnsiTheme="minorEastAsia" w:hint="eastAsia"/>
          <w:bCs/>
          <w:szCs w:val="21"/>
        </w:rPr>
        <w:t>4、如何才能确保企业财务报告对经营决策产生有价值的影响？</w:t>
      </w:r>
    </w:p>
    <w:p w:rsidR="0024295A" w:rsidRPr="00226D9E" w:rsidRDefault="0024295A" w:rsidP="00226D9E">
      <w:pPr>
        <w:spacing w:line="360" w:lineRule="auto"/>
        <w:rPr>
          <w:rFonts w:asciiTheme="minorEastAsia" w:hAnsiTheme="minorEastAsia"/>
          <w:bCs/>
          <w:szCs w:val="21"/>
        </w:rPr>
      </w:pPr>
    </w:p>
    <w:p w:rsidR="0024295A" w:rsidRPr="002B50D8" w:rsidRDefault="0024295A" w:rsidP="00226D9E">
      <w:pPr>
        <w:spacing w:line="360" w:lineRule="auto"/>
        <w:rPr>
          <w:rFonts w:ascii="黑体" w:eastAsia="黑体" w:hAnsi="黑体"/>
          <w:bCs/>
          <w:sz w:val="24"/>
          <w:szCs w:val="24"/>
          <w:shd w:val="pct15" w:color="auto" w:fill="FFFFFF"/>
        </w:rPr>
      </w:pPr>
      <w:r w:rsidRPr="002B50D8">
        <w:rPr>
          <w:rFonts w:ascii="黑体" w:eastAsia="黑体" w:hAnsi="黑体" w:hint="eastAsia"/>
          <w:bCs/>
          <w:sz w:val="24"/>
          <w:szCs w:val="24"/>
          <w:shd w:val="pct15" w:color="auto" w:fill="FFFFFF"/>
        </w:rPr>
        <w:t>课程收益</w:t>
      </w:r>
    </w:p>
    <w:p w:rsidR="00114CC9" w:rsidRPr="00226D9E" w:rsidRDefault="0024295A" w:rsidP="00226D9E">
      <w:pPr>
        <w:spacing w:line="360" w:lineRule="auto"/>
        <w:rPr>
          <w:rFonts w:asciiTheme="minorEastAsia" w:hAnsiTheme="minorEastAsia"/>
          <w:bCs/>
          <w:szCs w:val="21"/>
        </w:rPr>
      </w:pPr>
      <w:r w:rsidRPr="00226D9E">
        <w:rPr>
          <w:rFonts w:asciiTheme="minorEastAsia" w:hAnsiTheme="minorEastAsia" w:hint="eastAsia"/>
          <w:bCs/>
          <w:szCs w:val="21"/>
        </w:rPr>
        <w:t>◆</w:t>
      </w:r>
      <w:r w:rsidR="00114CC9" w:rsidRPr="00226D9E">
        <w:rPr>
          <w:rFonts w:asciiTheme="minorEastAsia" w:hAnsiTheme="minorEastAsia" w:hint="eastAsia"/>
          <w:bCs/>
          <w:szCs w:val="21"/>
        </w:rPr>
        <w:t>帮助学员提升</w:t>
      </w:r>
      <w:r w:rsidR="00346525">
        <w:rPr>
          <w:rFonts w:asciiTheme="minorEastAsia" w:hAnsiTheme="minorEastAsia" w:hint="eastAsia"/>
          <w:bCs/>
          <w:szCs w:val="21"/>
        </w:rPr>
        <w:t>质量</w:t>
      </w:r>
      <w:r w:rsidR="00114CC9" w:rsidRPr="00226D9E">
        <w:rPr>
          <w:rFonts w:asciiTheme="minorEastAsia" w:hAnsiTheme="minorEastAsia" w:hint="eastAsia"/>
          <w:bCs/>
          <w:szCs w:val="21"/>
        </w:rPr>
        <w:t>风险管理体系内容</w:t>
      </w:r>
      <w:r w:rsidRPr="00226D9E">
        <w:rPr>
          <w:rFonts w:asciiTheme="minorEastAsia" w:hAnsiTheme="minorEastAsia" w:hint="eastAsia"/>
          <w:bCs/>
          <w:szCs w:val="21"/>
        </w:rPr>
        <w:t>，</w:t>
      </w:r>
      <w:r w:rsidR="00114CC9" w:rsidRPr="00226D9E">
        <w:rPr>
          <w:rFonts w:asciiTheme="minorEastAsia" w:hAnsiTheme="minorEastAsia"/>
          <w:bCs/>
          <w:szCs w:val="21"/>
        </w:rPr>
        <w:t>梳理</w:t>
      </w:r>
      <w:r w:rsidR="00346525">
        <w:rPr>
          <w:rFonts w:asciiTheme="minorEastAsia" w:hAnsiTheme="minorEastAsia" w:hint="eastAsia"/>
          <w:bCs/>
          <w:szCs w:val="21"/>
        </w:rPr>
        <w:t>质量</w:t>
      </w:r>
      <w:r w:rsidR="00114CC9" w:rsidRPr="00226D9E">
        <w:rPr>
          <w:rFonts w:asciiTheme="minorEastAsia" w:hAnsiTheme="minorEastAsia"/>
          <w:bCs/>
          <w:szCs w:val="21"/>
        </w:rPr>
        <w:t>风险的易发领域，发生规律和管控方式。</w:t>
      </w:r>
    </w:p>
    <w:p w:rsidR="00114CC9" w:rsidRPr="00226D9E" w:rsidRDefault="0024295A" w:rsidP="00226D9E">
      <w:pPr>
        <w:spacing w:line="360" w:lineRule="auto"/>
        <w:rPr>
          <w:rFonts w:asciiTheme="minorEastAsia" w:hAnsiTheme="minorEastAsia"/>
          <w:bCs/>
          <w:szCs w:val="21"/>
        </w:rPr>
      </w:pPr>
      <w:r w:rsidRPr="00226D9E">
        <w:rPr>
          <w:rFonts w:asciiTheme="minorEastAsia" w:hAnsiTheme="minorEastAsia" w:hint="eastAsia"/>
          <w:bCs/>
          <w:szCs w:val="21"/>
        </w:rPr>
        <w:t>◆</w:t>
      </w:r>
      <w:r w:rsidR="00114CC9" w:rsidRPr="00226D9E">
        <w:rPr>
          <w:rFonts w:asciiTheme="minorEastAsia" w:hAnsiTheme="minorEastAsia"/>
          <w:bCs/>
          <w:szCs w:val="21"/>
        </w:rPr>
        <w:t>建立</w:t>
      </w:r>
      <w:r w:rsidR="00346525">
        <w:rPr>
          <w:rFonts w:asciiTheme="minorEastAsia" w:hAnsiTheme="minorEastAsia" w:hint="eastAsia"/>
          <w:bCs/>
          <w:szCs w:val="21"/>
        </w:rPr>
        <w:t>质量</w:t>
      </w:r>
      <w:r w:rsidR="00114CC9" w:rsidRPr="00226D9E">
        <w:rPr>
          <w:rFonts w:asciiTheme="minorEastAsia" w:hAnsiTheme="minorEastAsia"/>
          <w:bCs/>
          <w:szCs w:val="21"/>
        </w:rPr>
        <w:t>风险管理模型，突破片面的企业控制和思维误区。</w:t>
      </w:r>
    </w:p>
    <w:p w:rsidR="00114CC9" w:rsidRPr="00226D9E" w:rsidRDefault="0024295A" w:rsidP="00226D9E">
      <w:pPr>
        <w:spacing w:line="360" w:lineRule="auto"/>
        <w:rPr>
          <w:rFonts w:asciiTheme="minorEastAsia" w:hAnsiTheme="minorEastAsia"/>
          <w:bCs/>
          <w:szCs w:val="21"/>
        </w:rPr>
      </w:pPr>
      <w:r w:rsidRPr="00226D9E">
        <w:rPr>
          <w:rFonts w:asciiTheme="minorEastAsia" w:hAnsiTheme="minorEastAsia" w:hint="eastAsia"/>
          <w:bCs/>
          <w:szCs w:val="21"/>
        </w:rPr>
        <w:t>◆</w:t>
      </w:r>
      <w:proofErr w:type="gramStart"/>
      <w:r w:rsidR="00114CC9" w:rsidRPr="00226D9E">
        <w:rPr>
          <w:rFonts w:asciiTheme="minorEastAsia" w:hAnsiTheme="minorEastAsia"/>
          <w:bCs/>
          <w:szCs w:val="21"/>
        </w:rPr>
        <w:t>助</w:t>
      </w:r>
      <w:r w:rsidR="00151EDB" w:rsidRPr="00226D9E">
        <w:rPr>
          <w:rFonts w:asciiTheme="minorEastAsia" w:hAnsiTheme="minorEastAsia"/>
          <w:bCs/>
          <w:szCs w:val="21"/>
        </w:rPr>
        <w:t>学员掌握</w:t>
      </w:r>
      <w:proofErr w:type="gramEnd"/>
      <w:r w:rsidR="00346525">
        <w:rPr>
          <w:rFonts w:asciiTheme="minorEastAsia" w:hAnsiTheme="minorEastAsia" w:hint="eastAsia"/>
          <w:bCs/>
          <w:szCs w:val="21"/>
        </w:rPr>
        <w:t>质量</w:t>
      </w:r>
      <w:r w:rsidR="00151EDB" w:rsidRPr="00226D9E">
        <w:rPr>
          <w:rFonts w:asciiTheme="minorEastAsia" w:hAnsiTheme="minorEastAsia"/>
          <w:bCs/>
          <w:szCs w:val="21"/>
        </w:rPr>
        <w:t>风险控制的事实步骤和操作工具，实现企业经营</w:t>
      </w:r>
      <w:r w:rsidR="00346525">
        <w:rPr>
          <w:rFonts w:asciiTheme="minorEastAsia" w:hAnsiTheme="minorEastAsia" w:hint="eastAsia"/>
          <w:bCs/>
          <w:szCs w:val="21"/>
        </w:rPr>
        <w:t>质量</w:t>
      </w:r>
      <w:r w:rsidR="00151EDB" w:rsidRPr="00226D9E">
        <w:rPr>
          <w:rFonts w:asciiTheme="minorEastAsia" w:hAnsiTheme="minorEastAsia"/>
          <w:bCs/>
          <w:szCs w:val="21"/>
        </w:rPr>
        <w:t>风险管</w:t>
      </w:r>
      <w:proofErr w:type="gramStart"/>
      <w:r w:rsidR="00151EDB" w:rsidRPr="00226D9E">
        <w:rPr>
          <w:rFonts w:asciiTheme="minorEastAsia" w:hAnsiTheme="minorEastAsia"/>
          <w:bCs/>
          <w:szCs w:val="21"/>
        </w:rPr>
        <w:t>控有效</w:t>
      </w:r>
      <w:proofErr w:type="gramEnd"/>
      <w:r w:rsidR="00151EDB" w:rsidRPr="00226D9E">
        <w:rPr>
          <w:rFonts w:asciiTheme="minorEastAsia" w:hAnsiTheme="minorEastAsia"/>
          <w:bCs/>
          <w:szCs w:val="21"/>
        </w:rPr>
        <w:t>落地。</w:t>
      </w:r>
    </w:p>
    <w:p w:rsidR="0024295A" w:rsidRPr="00226D9E" w:rsidRDefault="0024295A" w:rsidP="00226D9E">
      <w:pPr>
        <w:spacing w:line="360" w:lineRule="auto"/>
        <w:rPr>
          <w:rFonts w:asciiTheme="minorEastAsia" w:hAnsiTheme="minorEastAsia"/>
          <w:bCs/>
          <w:szCs w:val="21"/>
        </w:rPr>
      </w:pPr>
      <w:r w:rsidRPr="00226D9E">
        <w:rPr>
          <w:rFonts w:asciiTheme="minorEastAsia" w:hAnsiTheme="minorEastAsia" w:hint="eastAsia"/>
          <w:bCs/>
          <w:szCs w:val="21"/>
        </w:rPr>
        <w:t xml:space="preserve">◆提升管理层对内部控制自我评估的能力，建立有效的内部控制环境； </w:t>
      </w:r>
    </w:p>
    <w:p w:rsidR="0024295A" w:rsidRPr="00226D9E" w:rsidRDefault="0024295A" w:rsidP="00226D9E">
      <w:pPr>
        <w:spacing w:line="360" w:lineRule="auto"/>
        <w:rPr>
          <w:rFonts w:asciiTheme="minorEastAsia" w:hAnsiTheme="minorEastAsia"/>
          <w:bCs/>
          <w:szCs w:val="21"/>
        </w:rPr>
      </w:pPr>
      <w:r w:rsidRPr="00226D9E">
        <w:rPr>
          <w:rFonts w:asciiTheme="minorEastAsia" w:hAnsiTheme="minorEastAsia" w:hint="eastAsia"/>
          <w:bCs/>
          <w:szCs w:val="21"/>
        </w:rPr>
        <w:t>◆明确如何结合企业自身特点、建立适合企业自身情况的</w:t>
      </w:r>
      <w:r w:rsidR="00346525">
        <w:rPr>
          <w:rFonts w:asciiTheme="minorEastAsia" w:hAnsiTheme="minorEastAsia" w:hint="eastAsia"/>
          <w:bCs/>
          <w:szCs w:val="21"/>
        </w:rPr>
        <w:t>质量</w:t>
      </w:r>
      <w:r w:rsidRPr="00226D9E">
        <w:rPr>
          <w:rFonts w:asciiTheme="minorEastAsia" w:hAnsiTheme="minorEastAsia" w:hint="eastAsia"/>
          <w:bCs/>
          <w:szCs w:val="21"/>
        </w:rPr>
        <w:t xml:space="preserve">风险管理系统； </w:t>
      </w:r>
    </w:p>
    <w:p w:rsidR="00151EDB" w:rsidRPr="00226D9E" w:rsidRDefault="0024295A" w:rsidP="00226D9E">
      <w:pPr>
        <w:spacing w:line="360" w:lineRule="auto"/>
        <w:rPr>
          <w:rFonts w:asciiTheme="minorEastAsia" w:hAnsiTheme="minorEastAsia"/>
          <w:bCs/>
          <w:szCs w:val="21"/>
        </w:rPr>
      </w:pPr>
      <w:r w:rsidRPr="00226D9E">
        <w:rPr>
          <w:rFonts w:asciiTheme="minorEastAsia" w:hAnsiTheme="minorEastAsia" w:hint="eastAsia"/>
          <w:bCs/>
          <w:szCs w:val="21"/>
        </w:rPr>
        <w:t>◆通过企业运作中的典型实例</w:t>
      </w:r>
      <w:r w:rsidR="00226D9E" w:rsidRPr="00226D9E">
        <w:rPr>
          <w:rFonts w:asciiTheme="minorEastAsia" w:hAnsiTheme="minorEastAsia" w:hint="eastAsia"/>
          <w:bCs/>
          <w:szCs w:val="21"/>
        </w:rPr>
        <w:t>和</w:t>
      </w:r>
      <w:r w:rsidR="00346525">
        <w:rPr>
          <w:rFonts w:asciiTheme="minorEastAsia" w:hAnsiTheme="minorEastAsia" w:hint="eastAsia"/>
          <w:bCs/>
          <w:szCs w:val="21"/>
        </w:rPr>
        <w:t>质量</w:t>
      </w:r>
      <w:r w:rsidR="00226D9E" w:rsidRPr="00226D9E">
        <w:rPr>
          <w:rFonts w:asciiTheme="minorEastAsia" w:hAnsiTheme="minorEastAsia" w:hint="eastAsia"/>
          <w:bCs/>
          <w:szCs w:val="21"/>
        </w:rPr>
        <w:t>风险管理实战训练，</w:t>
      </w:r>
      <w:r w:rsidRPr="00226D9E">
        <w:rPr>
          <w:rFonts w:asciiTheme="minorEastAsia" w:hAnsiTheme="minorEastAsia" w:hint="eastAsia"/>
          <w:bCs/>
          <w:szCs w:val="21"/>
        </w:rPr>
        <w:t>帮助学员明确主要</w:t>
      </w:r>
      <w:r w:rsidR="00346525">
        <w:rPr>
          <w:rFonts w:asciiTheme="minorEastAsia" w:hAnsiTheme="minorEastAsia" w:hint="eastAsia"/>
          <w:bCs/>
          <w:szCs w:val="21"/>
        </w:rPr>
        <w:t>质量</w:t>
      </w:r>
      <w:r w:rsidRPr="00226D9E">
        <w:rPr>
          <w:rFonts w:asciiTheme="minorEastAsia" w:hAnsiTheme="minorEastAsia" w:hint="eastAsia"/>
          <w:bCs/>
          <w:szCs w:val="21"/>
        </w:rPr>
        <w:t>风险控制要点</w:t>
      </w:r>
      <w:r w:rsidR="00226D9E" w:rsidRPr="00226D9E">
        <w:rPr>
          <w:rFonts w:asciiTheme="minorEastAsia" w:hAnsiTheme="minorEastAsia" w:hint="eastAsia"/>
          <w:bCs/>
          <w:szCs w:val="21"/>
        </w:rPr>
        <w:t>、技术</w:t>
      </w:r>
      <w:r w:rsidRPr="00226D9E">
        <w:rPr>
          <w:rFonts w:asciiTheme="minorEastAsia" w:hAnsiTheme="minorEastAsia" w:hint="eastAsia"/>
          <w:bCs/>
          <w:szCs w:val="21"/>
        </w:rPr>
        <w:t>、</w:t>
      </w:r>
      <w:r w:rsidR="00226D9E" w:rsidRPr="00226D9E">
        <w:rPr>
          <w:rFonts w:asciiTheme="minorEastAsia" w:hAnsiTheme="minorEastAsia" w:hint="eastAsia"/>
          <w:bCs/>
          <w:szCs w:val="21"/>
        </w:rPr>
        <w:t>方法和标准</w:t>
      </w:r>
      <w:r w:rsidRPr="00226D9E">
        <w:rPr>
          <w:rFonts w:asciiTheme="minorEastAsia" w:hAnsiTheme="minorEastAsia" w:hint="eastAsia"/>
          <w:bCs/>
          <w:szCs w:val="21"/>
        </w:rPr>
        <w:t>。</w:t>
      </w:r>
    </w:p>
    <w:p w:rsidR="0024295A" w:rsidRPr="0024295A" w:rsidRDefault="0024295A" w:rsidP="00151EDB">
      <w:pPr>
        <w:jc w:val="left"/>
        <w:rPr>
          <w:szCs w:val="21"/>
        </w:rPr>
      </w:pPr>
    </w:p>
    <w:p w:rsidR="00151EDB" w:rsidRPr="0024295A" w:rsidRDefault="00151EDB" w:rsidP="00151EDB">
      <w:pPr>
        <w:jc w:val="left"/>
        <w:rPr>
          <w:rFonts w:ascii="黑体" w:eastAsia="黑体" w:hAnsi="黑体"/>
          <w:bCs/>
          <w:sz w:val="24"/>
          <w:szCs w:val="24"/>
          <w:u w:val="single"/>
          <w:shd w:val="pct15" w:color="auto" w:fill="FFFFFF"/>
        </w:rPr>
      </w:pPr>
      <w:r w:rsidRPr="0024295A">
        <w:rPr>
          <w:rFonts w:ascii="黑体" w:eastAsia="黑体" w:hAnsi="黑体"/>
          <w:bCs/>
          <w:sz w:val="24"/>
          <w:szCs w:val="24"/>
          <w:u w:val="single"/>
          <w:shd w:val="pct15" w:color="auto" w:fill="FFFFFF"/>
        </w:rPr>
        <w:t>授课</w:t>
      </w:r>
      <w:r w:rsidR="0024295A">
        <w:rPr>
          <w:rFonts w:ascii="黑体" w:eastAsia="黑体" w:hAnsi="黑体"/>
          <w:bCs/>
          <w:sz w:val="24"/>
          <w:szCs w:val="24"/>
          <w:u w:val="single"/>
          <w:shd w:val="pct15" w:color="auto" w:fill="FFFFFF"/>
        </w:rPr>
        <w:t>对象</w:t>
      </w:r>
    </w:p>
    <w:p w:rsidR="008F3006" w:rsidRPr="00226D9E" w:rsidRDefault="008F3006" w:rsidP="00226D9E">
      <w:pPr>
        <w:spacing w:line="360" w:lineRule="auto"/>
        <w:rPr>
          <w:rFonts w:asciiTheme="minorEastAsia" w:hAnsiTheme="minorEastAsia"/>
          <w:bCs/>
          <w:szCs w:val="21"/>
        </w:rPr>
      </w:pPr>
      <w:r w:rsidRPr="00226D9E">
        <w:rPr>
          <w:rFonts w:asciiTheme="minorEastAsia" w:hAnsiTheme="minorEastAsia" w:hint="eastAsia"/>
          <w:bCs/>
          <w:szCs w:val="21"/>
        </w:rPr>
        <w:t>◆企管、研发、营销管理、设备、采购部门的人员。</w:t>
      </w:r>
    </w:p>
    <w:p w:rsidR="008F3006" w:rsidRPr="00226D9E" w:rsidRDefault="008F3006" w:rsidP="00226D9E">
      <w:pPr>
        <w:spacing w:line="360" w:lineRule="auto"/>
        <w:rPr>
          <w:rFonts w:asciiTheme="minorEastAsia" w:hAnsiTheme="minorEastAsia"/>
          <w:bCs/>
          <w:szCs w:val="21"/>
        </w:rPr>
      </w:pPr>
      <w:r w:rsidRPr="00226D9E">
        <w:rPr>
          <w:rFonts w:asciiTheme="minorEastAsia" w:hAnsiTheme="minorEastAsia" w:hint="eastAsia"/>
          <w:bCs/>
          <w:szCs w:val="21"/>
        </w:rPr>
        <w:t>◆技术部、生产部、质量部的中层经理、基层主管和工程师。</w:t>
      </w:r>
    </w:p>
    <w:p w:rsidR="00740E02" w:rsidRDefault="00740E02" w:rsidP="00151EDB">
      <w:pPr>
        <w:jc w:val="left"/>
        <w:rPr>
          <w:szCs w:val="21"/>
        </w:rPr>
      </w:pPr>
    </w:p>
    <w:p w:rsidR="00512AA4" w:rsidRPr="00200EFE" w:rsidRDefault="00512AA4" w:rsidP="00512AA4">
      <w:pPr>
        <w:rPr>
          <w:rFonts w:ascii="黑体" w:eastAsia="黑体" w:hAnsi="宋体"/>
          <w:bCs/>
          <w:sz w:val="24"/>
          <w:szCs w:val="24"/>
          <w:u w:val="single"/>
          <w:shd w:val="pct15" w:color="auto" w:fill="FFFFFF"/>
        </w:rPr>
      </w:pPr>
      <w:r w:rsidRPr="00200EFE">
        <w:rPr>
          <w:rFonts w:ascii="黑体" w:eastAsia="黑体" w:hAnsi="宋体" w:hint="eastAsia"/>
          <w:bCs/>
          <w:sz w:val="24"/>
          <w:szCs w:val="24"/>
          <w:u w:val="single"/>
          <w:shd w:val="pct15" w:color="auto" w:fill="FFFFFF"/>
        </w:rPr>
        <w:t>课程形式</w:t>
      </w:r>
    </w:p>
    <w:p w:rsidR="00512AA4" w:rsidRPr="00200EFE" w:rsidRDefault="00512AA4" w:rsidP="00512AA4">
      <w:pPr>
        <w:rPr>
          <w:rFonts w:ascii="宋体" w:hAnsi="宋体"/>
        </w:rPr>
      </w:pPr>
      <w:r>
        <w:rPr>
          <w:rFonts w:ascii="宋体" w:hAnsi="宋体" w:hint="eastAsia"/>
        </w:rPr>
        <w:t>老师</w:t>
      </w:r>
      <w:r w:rsidRPr="00200EFE">
        <w:rPr>
          <w:rFonts w:ascii="宋体" w:hAnsi="宋体" w:hint="eastAsia"/>
        </w:rPr>
        <w:t>讲授</w:t>
      </w:r>
      <w:r>
        <w:rPr>
          <w:rFonts w:ascii="宋体" w:hAnsi="宋体" w:hint="eastAsia"/>
        </w:rPr>
        <w:t>+小组</w:t>
      </w:r>
      <w:r w:rsidRPr="00200EFE">
        <w:rPr>
          <w:rFonts w:ascii="宋体" w:hAnsi="宋体" w:hint="eastAsia"/>
        </w:rPr>
        <w:t>演练</w:t>
      </w:r>
      <w:r>
        <w:rPr>
          <w:rFonts w:ascii="宋体" w:hAnsi="宋体" w:hint="eastAsia"/>
        </w:rPr>
        <w:t>+小组讨论+学员发表+老师点评+案例分析。</w:t>
      </w:r>
    </w:p>
    <w:p w:rsidR="00512AA4" w:rsidRPr="00512AA4" w:rsidRDefault="00512AA4" w:rsidP="00151EDB">
      <w:pPr>
        <w:jc w:val="left"/>
        <w:rPr>
          <w:szCs w:val="21"/>
        </w:rPr>
      </w:pPr>
    </w:p>
    <w:p w:rsidR="00151EDB" w:rsidRPr="0024295A" w:rsidRDefault="0024295A" w:rsidP="00151EDB">
      <w:pPr>
        <w:jc w:val="left"/>
        <w:rPr>
          <w:rFonts w:ascii="黑体" w:eastAsia="黑体" w:hAnsi="黑体"/>
          <w:bCs/>
          <w:sz w:val="24"/>
          <w:szCs w:val="24"/>
          <w:u w:val="single"/>
          <w:shd w:val="pct15" w:color="auto" w:fill="FFFFFF"/>
        </w:rPr>
      </w:pPr>
      <w:r>
        <w:rPr>
          <w:rFonts w:ascii="黑体" w:eastAsia="黑体" w:hAnsi="黑体" w:hint="eastAsia"/>
          <w:bCs/>
          <w:sz w:val="24"/>
          <w:szCs w:val="24"/>
          <w:u w:val="single"/>
          <w:shd w:val="pct15" w:color="auto" w:fill="FFFFFF"/>
        </w:rPr>
        <w:t>课程时长</w:t>
      </w:r>
    </w:p>
    <w:p w:rsidR="00151EDB" w:rsidRDefault="00F82D73" w:rsidP="00151EDB">
      <w:pPr>
        <w:jc w:val="left"/>
        <w:rPr>
          <w:szCs w:val="21"/>
        </w:rPr>
      </w:pPr>
      <w:r>
        <w:rPr>
          <w:szCs w:val="21"/>
        </w:rPr>
        <w:t>一</w:t>
      </w:r>
      <w:r w:rsidR="00151EDB">
        <w:rPr>
          <w:szCs w:val="21"/>
        </w:rPr>
        <w:t>天（</w:t>
      </w:r>
      <w:r>
        <w:rPr>
          <w:szCs w:val="21"/>
        </w:rPr>
        <w:t>6</w:t>
      </w:r>
      <w:r w:rsidR="00151EDB">
        <w:rPr>
          <w:rFonts w:hint="eastAsia"/>
          <w:szCs w:val="21"/>
        </w:rPr>
        <w:t>小时）</w:t>
      </w:r>
    </w:p>
    <w:p w:rsidR="00151EDB" w:rsidRDefault="00151EDB" w:rsidP="00151EDB">
      <w:pPr>
        <w:jc w:val="left"/>
        <w:rPr>
          <w:szCs w:val="21"/>
        </w:rPr>
      </w:pPr>
    </w:p>
    <w:p w:rsidR="0024295A" w:rsidRDefault="0024295A" w:rsidP="0024295A">
      <w:pPr>
        <w:jc w:val="left"/>
        <w:rPr>
          <w:rFonts w:ascii="黑体" w:eastAsia="黑体" w:hAnsi="黑体"/>
          <w:bCs/>
          <w:sz w:val="24"/>
          <w:szCs w:val="24"/>
          <w:shd w:val="pct15" w:color="auto" w:fill="FFFFFF"/>
        </w:rPr>
      </w:pPr>
      <w:r w:rsidRPr="0024295A">
        <w:rPr>
          <w:rFonts w:ascii="黑体" w:eastAsia="黑体" w:hAnsi="黑体"/>
          <w:bCs/>
          <w:sz w:val="24"/>
          <w:szCs w:val="24"/>
          <w:shd w:val="pct15" w:color="auto" w:fill="FFFFFF"/>
        </w:rPr>
        <w:t>课程大纲</w:t>
      </w:r>
    </w:p>
    <w:p w:rsidR="0049584D" w:rsidRPr="0024295A" w:rsidRDefault="0024295A" w:rsidP="0024295A">
      <w:pPr>
        <w:jc w:val="left"/>
        <w:rPr>
          <w:rFonts w:ascii="黑体" w:eastAsia="黑体" w:hAnsi="黑体"/>
          <w:bCs/>
          <w:sz w:val="24"/>
          <w:szCs w:val="24"/>
          <w:shd w:val="pct15" w:color="auto" w:fill="FFFFFF"/>
        </w:rPr>
      </w:pPr>
      <w:r w:rsidRPr="0024295A">
        <w:rPr>
          <w:rFonts w:ascii="黑体" w:eastAsia="黑体" w:hAnsi="宋体" w:cs="宋体"/>
          <w:bCs/>
          <w:color w:val="1F497D"/>
          <w:kern w:val="0"/>
          <w:sz w:val="24"/>
          <w:szCs w:val="24"/>
        </w:rPr>
        <w:t>一</w:t>
      </w:r>
      <w:r w:rsidRPr="0024295A">
        <w:rPr>
          <w:rFonts w:ascii="黑体" w:eastAsia="黑体" w:hAnsi="宋体" w:cs="宋体" w:hint="eastAsia"/>
          <w:bCs/>
          <w:color w:val="1F497D"/>
          <w:kern w:val="0"/>
          <w:sz w:val="24"/>
          <w:szCs w:val="24"/>
        </w:rPr>
        <w:t>、</w:t>
      </w:r>
      <w:r w:rsidR="00346525">
        <w:rPr>
          <w:rFonts w:ascii="黑体" w:eastAsia="黑体" w:hAnsi="宋体" w:cs="宋体"/>
          <w:bCs/>
          <w:color w:val="1F497D"/>
          <w:kern w:val="0"/>
          <w:sz w:val="24"/>
          <w:szCs w:val="24"/>
        </w:rPr>
        <w:t>质量风险</w:t>
      </w:r>
      <w:r w:rsidR="0049584D" w:rsidRPr="0024295A">
        <w:rPr>
          <w:rFonts w:ascii="黑体" w:eastAsia="黑体" w:hAnsi="宋体" w:cs="宋体"/>
          <w:bCs/>
          <w:color w:val="1F497D"/>
          <w:kern w:val="0"/>
          <w:sz w:val="24"/>
          <w:szCs w:val="24"/>
        </w:rPr>
        <w:t>管理</w:t>
      </w:r>
      <w:r w:rsidR="00BE73BB">
        <w:rPr>
          <w:rFonts w:ascii="黑体" w:eastAsia="黑体" w:hAnsi="宋体" w:cs="宋体"/>
          <w:bCs/>
          <w:color w:val="1F497D"/>
          <w:kern w:val="0"/>
          <w:sz w:val="24"/>
          <w:szCs w:val="24"/>
        </w:rPr>
        <w:t>概述</w:t>
      </w:r>
    </w:p>
    <w:p w:rsidR="0049584D" w:rsidRDefault="00BE73BB" w:rsidP="00BE73BB">
      <w:pPr>
        <w:spacing w:line="360" w:lineRule="auto"/>
        <w:rPr>
          <w:rFonts w:asciiTheme="minorEastAsia" w:hAnsiTheme="minorEastAsia"/>
          <w:bCs/>
          <w:szCs w:val="21"/>
        </w:rPr>
      </w:pPr>
      <w:r w:rsidRPr="00BE73BB">
        <w:rPr>
          <w:rFonts w:asciiTheme="minorEastAsia" w:hAnsiTheme="minorEastAsia" w:hint="eastAsia"/>
          <w:bCs/>
          <w:szCs w:val="21"/>
        </w:rPr>
        <w:t>1、</w:t>
      </w:r>
      <w:r w:rsidR="00346525">
        <w:rPr>
          <w:rFonts w:asciiTheme="minorEastAsia" w:hAnsiTheme="minorEastAsia" w:hint="eastAsia"/>
          <w:bCs/>
          <w:szCs w:val="21"/>
        </w:rPr>
        <w:t>质量风险</w:t>
      </w:r>
      <w:r>
        <w:rPr>
          <w:rFonts w:asciiTheme="minorEastAsia" w:hAnsiTheme="minorEastAsia" w:hint="eastAsia"/>
          <w:bCs/>
          <w:szCs w:val="21"/>
        </w:rPr>
        <w:t>管理的原则</w:t>
      </w:r>
    </w:p>
    <w:p w:rsidR="00BE73BB" w:rsidRDefault="00BE73BB" w:rsidP="00BE73BB">
      <w:pPr>
        <w:spacing w:line="360" w:lineRule="auto"/>
        <w:rPr>
          <w:rFonts w:asciiTheme="minorEastAsia" w:hAnsiTheme="minorEastAsia"/>
          <w:bCs/>
          <w:szCs w:val="21"/>
        </w:rPr>
      </w:pPr>
      <w:r>
        <w:rPr>
          <w:rFonts w:asciiTheme="minorEastAsia" w:hAnsiTheme="minorEastAsia" w:hint="eastAsia"/>
          <w:bCs/>
          <w:szCs w:val="21"/>
        </w:rPr>
        <w:t>2、风险管理的框架</w:t>
      </w:r>
    </w:p>
    <w:p w:rsidR="00BE73BB" w:rsidRPr="00BE73BB" w:rsidRDefault="00BE73BB" w:rsidP="00BE73BB">
      <w:pPr>
        <w:spacing w:line="360" w:lineRule="auto"/>
        <w:rPr>
          <w:rFonts w:asciiTheme="minorEastAsia" w:hAnsiTheme="minorEastAsia"/>
          <w:bCs/>
          <w:szCs w:val="21"/>
        </w:rPr>
      </w:pPr>
      <w:r>
        <w:rPr>
          <w:rFonts w:asciiTheme="minorEastAsia" w:hAnsiTheme="minorEastAsia" w:hint="eastAsia"/>
          <w:bCs/>
          <w:szCs w:val="21"/>
        </w:rPr>
        <w:t>3、风险管理过程关系图</w:t>
      </w:r>
    </w:p>
    <w:p w:rsidR="00520678" w:rsidRPr="00BE73BB" w:rsidRDefault="00BE73BB" w:rsidP="00E909A2">
      <w:pPr>
        <w:spacing w:line="360" w:lineRule="auto"/>
        <w:rPr>
          <w:rFonts w:asciiTheme="minorEastAsia" w:hAnsiTheme="minorEastAsia"/>
          <w:bCs/>
          <w:szCs w:val="21"/>
        </w:rPr>
      </w:pPr>
      <w:r w:rsidRPr="00BE73BB">
        <w:rPr>
          <w:rFonts w:asciiTheme="minorEastAsia" w:hAnsiTheme="minorEastAsia" w:hint="eastAsia"/>
          <w:bCs/>
          <w:szCs w:val="21"/>
        </w:rPr>
        <w:t>4、</w:t>
      </w:r>
      <w:r w:rsidR="0049584D" w:rsidRPr="00BE73BB">
        <w:rPr>
          <w:rFonts w:asciiTheme="minorEastAsia" w:hAnsiTheme="minorEastAsia" w:hint="eastAsia"/>
          <w:bCs/>
          <w:szCs w:val="21"/>
        </w:rPr>
        <w:t>风险</w:t>
      </w:r>
      <w:r w:rsidR="00520678" w:rsidRPr="00BE73BB">
        <w:rPr>
          <w:rFonts w:asciiTheme="minorEastAsia" w:hAnsiTheme="minorEastAsia" w:hint="eastAsia"/>
          <w:bCs/>
          <w:szCs w:val="21"/>
        </w:rPr>
        <w:t>的常见类型</w:t>
      </w:r>
    </w:p>
    <w:p w:rsidR="00520678" w:rsidRDefault="00BE73BB" w:rsidP="00E909A2">
      <w:pPr>
        <w:spacing w:line="360" w:lineRule="auto"/>
        <w:rPr>
          <w:rFonts w:asciiTheme="minorEastAsia" w:hAnsiTheme="minorEastAsia"/>
          <w:bCs/>
          <w:szCs w:val="21"/>
        </w:rPr>
      </w:pPr>
      <w:r>
        <w:rPr>
          <w:rFonts w:asciiTheme="minorEastAsia" w:hAnsiTheme="minorEastAsia" w:hint="eastAsia"/>
          <w:bCs/>
          <w:szCs w:val="21"/>
        </w:rPr>
        <w:t>（1）</w:t>
      </w:r>
      <w:r w:rsidR="00520678" w:rsidRPr="00520678">
        <w:rPr>
          <w:rFonts w:asciiTheme="minorEastAsia" w:hAnsiTheme="minorEastAsia" w:hint="eastAsia"/>
          <w:bCs/>
          <w:szCs w:val="21"/>
        </w:rPr>
        <w:t>依据风险产生的原因</w:t>
      </w:r>
      <w:r w:rsidR="00520678">
        <w:rPr>
          <w:rFonts w:asciiTheme="minorEastAsia" w:hAnsiTheme="minorEastAsia" w:hint="eastAsia"/>
          <w:bCs/>
          <w:szCs w:val="21"/>
        </w:rPr>
        <w:t>，</w:t>
      </w:r>
      <w:r w:rsidR="00520678" w:rsidRPr="00520678">
        <w:rPr>
          <w:rFonts w:asciiTheme="minorEastAsia" w:hAnsiTheme="minorEastAsia" w:hint="eastAsia"/>
          <w:bCs/>
          <w:szCs w:val="21"/>
        </w:rPr>
        <w:t>风险分为</w:t>
      </w:r>
    </w:p>
    <w:p w:rsidR="00740E02" w:rsidRPr="00740E02" w:rsidRDefault="00BE73BB" w:rsidP="00E909A2">
      <w:pPr>
        <w:spacing w:line="360" w:lineRule="auto"/>
        <w:rPr>
          <w:rFonts w:asciiTheme="minorEastAsia" w:hAnsiTheme="minorEastAsia"/>
          <w:bCs/>
          <w:szCs w:val="21"/>
        </w:rPr>
      </w:pPr>
      <w:r>
        <w:rPr>
          <w:rFonts w:asciiTheme="minorEastAsia" w:hAnsiTheme="minorEastAsia" w:hint="eastAsia"/>
          <w:bCs/>
          <w:szCs w:val="21"/>
        </w:rPr>
        <w:t>（</w:t>
      </w:r>
      <w:r w:rsidRPr="00E909A2">
        <w:rPr>
          <w:rFonts w:asciiTheme="minorEastAsia" w:hAnsiTheme="minorEastAsia" w:hint="eastAsia"/>
          <w:bCs/>
          <w:szCs w:val="21"/>
        </w:rPr>
        <w:t>2</w:t>
      </w:r>
      <w:r>
        <w:rPr>
          <w:rFonts w:asciiTheme="minorEastAsia" w:hAnsiTheme="minorEastAsia" w:hint="eastAsia"/>
          <w:bCs/>
          <w:szCs w:val="21"/>
        </w:rPr>
        <w:t>）</w:t>
      </w:r>
      <w:r w:rsidR="00740E02" w:rsidRPr="00740E02">
        <w:rPr>
          <w:rFonts w:asciiTheme="minorEastAsia" w:hAnsiTheme="minorEastAsia" w:hint="eastAsia"/>
          <w:bCs/>
          <w:szCs w:val="21"/>
        </w:rPr>
        <w:t>根据风险标的</w:t>
      </w:r>
      <w:proofErr w:type="gramStart"/>
      <w:r w:rsidR="00740E02" w:rsidRPr="00740E02">
        <w:rPr>
          <w:rFonts w:asciiTheme="minorEastAsia" w:hAnsiTheme="minorEastAsia" w:hint="eastAsia"/>
          <w:bCs/>
          <w:szCs w:val="21"/>
        </w:rPr>
        <w:t>的</w:t>
      </w:r>
      <w:proofErr w:type="gramEnd"/>
      <w:r w:rsidR="00740E02" w:rsidRPr="00740E02">
        <w:rPr>
          <w:rFonts w:asciiTheme="minorEastAsia" w:hAnsiTheme="minorEastAsia" w:hint="eastAsia"/>
          <w:bCs/>
          <w:szCs w:val="21"/>
        </w:rPr>
        <w:t>不同，风险可分为</w:t>
      </w:r>
    </w:p>
    <w:p w:rsidR="00740E02" w:rsidRPr="00740E02" w:rsidRDefault="00BE73BB" w:rsidP="00E909A2">
      <w:pPr>
        <w:spacing w:line="360" w:lineRule="auto"/>
        <w:rPr>
          <w:rFonts w:asciiTheme="minorEastAsia" w:hAnsiTheme="minorEastAsia"/>
          <w:bCs/>
          <w:szCs w:val="21"/>
        </w:rPr>
      </w:pPr>
      <w:r>
        <w:rPr>
          <w:rFonts w:asciiTheme="minorEastAsia" w:hAnsiTheme="minorEastAsia" w:hint="eastAsia"/>
          <w:bCs/>
          <w:szCs w:val="21"/>
        </w:rPr>
        <w:t>（</w:t>
      </w:r>
      <w:r w:rsidRPr="00740E02">
        <w:rPr>
          <w:rFonts w:asciiTheme="minorEastAsia" w:hAnsiTheme="minorEastAsia" w:hint="eastAsia"/>
          <w:bCs/>
          <w:szCs w:val="21"/>
        </w:rPr>
        <w:t>3</w:t>
      </w:r>
      <w:r>
        <w:rPr>
          <w:rFonts w:asciiTheme="minorEastAsia" w:hAnsiTheme="minorEastAsia" w:hint="eastAsia"/>
          <w:bCs/>
          <w:szCs w:val="21"/>
        </w:rPr>
        <w:t>）</w:t>
      </w:r>
      <w:r w:rsidR="00740E02" w:rsidRPr="00740E02">
        <w:rPr>
          <w:rFonts w:asciiTheme="minorEastAsia" w:hAnsiTheme="minorEastAsia" w:hint="eastAsia"/>
          <w:bCs/>
          <w:szCs w:val="21"/>
        </w:rPr>
        <w:t>依据风险的后果不同，风险可分为</w:t>
      </w:r>
    </w:p>
    <w:p w:rsidR="00740E02" w:rsidRPr="00740E02" w:rsidRDefault="00BE73BB" w:rsidP="00E909A2">
      <w:pPr>
        <w:spacing w:line="360" w:lineRule="auto"/>
        <w:rPr>
          <w:rFonts w:asciiTheme="minorEastAsia" w:hAnsiTheme="minorEastAsia"/>
          <w:bCs/>
          <w:szCs w:val="21"/>
        </w:rPr>
      </w:pPr>
      <w:r>
        <w:rPr>
          <w:rFonts w:asciiTheme="minorEastAsia" w:hAnsiTheme="minorEastAsia" w:hint="eastAsia"/>
          <w:bCs/>
          <w:szCs w:val="21"/>
        </w:rPr>
        <w:t>（</w:t>
      </w:r>
      <w:r w:rsidRPr="00740E02">
        <w:rPr>
          <w:rFonts w:asciiTheme="minorEastAsia" w:hAnsiTheme="minorEastAsia" w:hint="eastAsia"/>
          <w:bCs/>
          <w:szCs w:val="21"/>
        </w:rPr>
        <w:t>4</w:t>
      </w:r>
      <w:r>
        <w:rPr>
          <w:rFonts w:asciiTheme="minorEastAsia" w:hAnsiTheme="minorEastAsia" w:hint="eastAsia"/>
          <w:bCs/>
          <w:szCs w:val="21"/>
        </w:rPr>
        <w:t>）</w:t>
      </w:r>
      <w:r w:rsidR="00740E02" w:rsidRPr="00740E02">
        <w:rPr>
          <w:rFonts w:asciiTheme="minorEastAsia" w:hAnsiTheme="minorEastAsia" w:hint="eastAsia"/>
          <w:bCs/>
          <w:szCs w:val="21"/>
        </w:rPr>
        <w:t>依据产生风险的行为分类，风险可以分为</w:t>
      </w:r>
    </w:p>
    <w:p w:rsidR="0049584D" w:rsidRPr="00520678" w:rsidRDefault="00BE73BB" w:rsidP="00E909A2">
      <w:pPr>
        <w:spacing w:line="360" w:lineRule="auto"/>
        <w:rPr>
          <w:rFonts w:ascii="黑体" w:eastAsia="黑体" w:hAnsi="宋体" w:cs="宋体"/>
          <w:bCs/>
          <w:color w:val="1F497D"/>
          <w:kern w:val="0"/>
          <w:sz w:val="24"/>
          <w:szCs w:val="24"/>
        </w:rPr>
      </w:pPr>
      <w:r>
        <w:rPr>
          <w:rFonts w:ascii="黑体" w:eastAsia="黑体" w:hAnsi="宋体" w:cs="宋体"/>
          <w:bCs/>
          <w:color w:val="1F497D"/>
          <w:kern w:val="0"/>
          <w:sz w:val="24"/>
          <w:szCs w:val="24"/>
        </w:rPr>
        <w:t>二</w:t>
      </w:r>
      <w:r w:rsidR="0049584D" w:rsidRPr="00520678">
        <w:rPr>
          <w:rFonts w:ascii="黑体" w:eastAsia="黑体" w:hAnsi="宋体" w:cs="宋体" w:hint="eastAsia"/>
          <w:bCs/>
          <w:color w:val="1F497D"/>
          <w:kern w:val="0"/>
          <w:sz w:val="24"/>
          <w:szCs w:val="24"/>
        </w:rPr>
        <w:t>、</w:t>
      </w:r>
      <w:r w:rsidR="00346525">
        <w:rPr>
          <w:rFonts w:ascii="黑体" w:eastAsia="黑体" w:hAnsi="宋体" w:cs="宋体"/>
          <w:bCs/>
          <w:color w:val="1F497D"/>
          <w:kern w:val="0"/>
          <w:sz w:val="24"/>
          <w:szCs w:val="24"/>
        </w:rPr>
        <w:t>质量风险</w:t>
      </w:r>
      <w:r w:rsidR="0049584D" w:rsidRPr="00520678">
        <w:rPr>
          <w:rFonts w:ascii="黑体" w:eastAsia="黑体" w:hAnsi="宋体" w:cs="宋体"/>
          <w:bCs/>
          <w:color w:val="1F497D"/>
          <w:kern w:val="0"/>
          <w:sz w:val="24"/>
          <w:szCs w:val="24"/>
        </w:rPr>
        <w:t>管理过程</w:t>
      </w:r>
      <w:r w:rsidR="008F3006">
        <w:rPr>
          <w:rFonts w:ascii="黑体" w:eastAsia="黑体" w:hAnsi="宋体" w:cs="宋体" w:hint="eastAsia"/>
          <w:bCs/>
          <w:color w:val="1F497D"/>
          <w:kern w:val="0"/>
          <w:sz w:val="24"/>
          <w:szCs w:val="24"/>
        </w:rPr>
        <w:t>（结合ISO9001:2015标准要求）</w:t>
      </w:r>
    </w:p>
    <w:p w:rsidR="0049584D" w:rsidRPr="00E909A2" w:rsidRDefault="0049584D" w:rsidP="00E909A2">
      <w:pPr>
        <w:spacing w:line="360" w:lineRule="auto"/>
        <w:rPr>
          <w:rFonts w:asciiTheme="minorEastAsia" w:hAnsiTheme="minorEastAsia"/>
          <w:szCs w:val="21"/>
        </w:rPr>
      </w:pPr>
      <w:r w:rsidRPr="00E909A2">
        <w:rPr>
          <w:rFonts w:asciiTheme="minorEastAsia" w:hAnsiTheme="minorEastAsia" w:hint="eastAsia"/>
          <w:szCs w:val="21"/>
        </w:rPr>
        <w:t>1、风险管理过程的组成</w:t>
      </w:r>
    </w:p>
    <w:p w:rsidR="00393524" w:rsidRPr="00E909A2" w:rsidRDefault="00393524" w:rsidP="00E909A2">
      <w:pPr>
        <w:spacing w:line="360" w:lineRule="auto"/>
        <w:rPr>
          <w:rFonts w:asciiTheme="minorEastAsia" w:hAnsiTheme="minorEastAsia"/>
          <w:szCs w:val="21"/>
        </w:rPr>
      </w:pPr>
      <w:r w:rsidRPr="00E909A2">
        <w:rPr>
          <w:rFonts w:asciiTheme="minorEastAsia" w:hAnsiTheme="minorEastAsia" w:hint="eastAsia"/>
          <w:szCs w:val="21"/>
        </w:rPr>
        <w:t>（1）沟通和协商</w:t>
      </w:r>
    </w:p>
    <w:p w:rsidR="00393524" w:rsidRPr="00E909A2" w:rsidRDefault="00393524" w:rsidP="00E909A2">
      <w:pPr>
        <w:spacing w:line="360" w:lineRule="auto"/>
        <w:rPr>
          <w:rFonts w:asciiTheme="minorEastAsia" w:hAnsiTheme="minorEastAsia"/>
          <w:szCs w:val="21"/>
        </w:rPr>
      </w:pPr>
      <w:r w:rsidRPr="00E909A2">
        <w:rPr>
          <w:rFonts w:asciiTheme="minorEastAsia" w:hAnsiTheme="minorEastAsia" w:hint="eastAsia"/>
          <w:szCs w:val="21"/>
        </w:rPr>
        <w:t>（2）明确环境</w:t>
      </w:r>
    </w:p>
    <w:p w:rsidR="00393524" w:rsidRPr="00E909A2" w:rsidRDefault="00393524" w:rsidP="00E909A2">
      <w:pPr>
        <w:spacing w:line="360" w:lineRule="auto"/>
        <w:rPr>
          <w:rFonts w:asciiTheme="minorEastAsia" w:hAnsiTheme="minorEastAsia"/>
          <w:szCs w:val="21"/>
        </w:rPr>
      </w:pPr>
      <w:r w:rsidRPr="00E909A2">
        <w:rPr>
          <w:rFonts w:asciiTheme="minorEastAsia" w:hAnsiTheme="minorEastAsia" w:hint="eastAsia"/>
          <w:szCs w:val="21"/>
        </w:rPr>
        <w:t>（3）风险识别</w:t>
      </w:r>
    </w:p>
    <w:p w:rsidR="00393524" w:rsidRPr="00E909A2" w:rsidRDefault="00393524" w:rsidP="00E909A2">
      <w:pPr>
        <w:spacing w:line="360" w:lineRule="auto"/>
        <w:rPr>
          <w:rFonts w:asciiTheme="minorEastAsia" w:hAnsiTheme="minorEastAsia"/>
          <w:szCs w:val="21"/>
        </w:rPr>
      </w:pPr>
      <w:r w:rsidRPr="00E909A2">
        <w:rPr>
          <w:rFonts w:asciiTheme="minorEastAsia" w:hAnsiTheme="minorEastAsia" w:hint="eastAsia"/>
          <w:szCs w:val="21"/>
        </w:rPr>
        <w:t>（4）风险分析</w:t>
      </w:r>
    </w:p>
    <w:p w:rsidR="00393524" w:rsidRPr="00E909A2" w:rsidRDefault="00393524" w:rsidP="00E909A2">
      <w:pPr>
        <w:spacing w:line="360" w:lineRule="auto"/>
        <w:rPr>
          <w:rFonts w:asciiTheme="minorEastAsia" w:hAnsiTheme="minorEastAsia"/>
          <w:szCs w:val="21"/>
        </w:rPr>
      </w:pPr>
      <w:r w:rsidRPr="00E909A2">
        <w:rPr>
          <w:rFonts w:asciiTheme="minorEastAsia" w:hAnsiTheme="minorEastAsia" w:hint="eastAsia"/>
          <w:szCs w:val="21"/>
        </w:rPr>
        <w:t>（5）风险评价</w:t>
      </w:r>
    </w:p>
    <w:p w:rsidR="00393524" w:rsidRPr="00E909A2" w:rsidRDefault="00393524" w:rsidP="00E909A2">
      <w:pPr>
        <w:spacing w:line="360" w:lineRule="auto"/>
        <w:rPr>
          <w:rFonts w:asciiTheme="minorEastAsia" w:hAnsiTheme="minorEastAsia"/>
          <w:szCs w:val="21"/>
        </w:rPr>
      </w:pPr>
      <w:r w:rsidRPr="00E909A2">
        <w:rPr>
          <w:rFonts w:asciiTheme="minorEastAsia" w:hAnsiTheme="minorEastAsia" w:hint="eastAsia"/>
          <w:szCs w:val="21"/>
        </w:rPr>
        <w:t>（6）风险处理</w:t>
      </w:r>
    </w:p>
    <w:p w:rsidR="00393524" w:rsidRPr="00E909A2" w:rsidRDefault="00393524" w:rsidP="00E909A2">
      <w:pPr>
        <w:spacing w:line="360" w:lineRule="auto"/>
        <w:rPr>
          <w:rFonts w:asciiTheme="minorEastAsia" w:hAnsiTheme="minorEastAsia"/>
          <w:szCs w:val="21"/>
        </w:rPr>
      </w:pPr>
      <w:r w:rsidRPr="00E909A2">
        <w:rPr>
          <w:rFonts w:asciiTheme="minorEastAsia" w:hAnsiTheme="minorEastAsia" w:hint="eastAsia"/>
          <w:szCs w:val="21"/>
        </w:rPr>
        <w:t>2、沟通和协商</w:t>
      </w:r>
    </w:p>
    <w:p w:rsidR="00393524" w:rsidRPr="00E909A2" w:rsidRDefault="00393524" w:rsidP="00E909A2">
      <w:pPr>
        <w:spacing w:line="360" w:lineRule="auto"/>
        <w:rPr>
          <w:rFonts w:asciiTheme="minorEastAsia" w:hAnsiTheme="minorEastAsia"/>
          <w:bCs/>
          <w:szCs w:val="21"/>
        </w:rPr>
      </w:pPr>
      <w:r w:rsidRPr="00E909A2">
        <w:rPr>
          <w:rFonts w:asciiTheme="minorEastAsia" w:hAnsiTheme="minorEastAsia" w:hint="eastAsia"/>
          <w:szCs w:val="21"/>
        </w:rPr>
        <w:t>（1）</w:t>
      </w:r>
      <w:r w:rsidRPr="00E909A2">
        <w:rPr>
          <w:rFonts w:asciiTheme="minorEastAsia" w:hAnsiTheme="minorEastAsia" w:hint="eastAsia"/>
          <w:bCs/>
          <w:szCs w:val="21"/>
        </w:rPr>
        <w:t>与利益相关者沟通和协商</w:t>
      </w:r>
    </w:p>
    <w:p w:rsidR="00393524" w:rsidRPr="00E909A2" w:rsidRDefault="00393524" w:rsidP="00E909A2">
      <w:pPr>
        <w:spacing w:line="360" w:lineRule="auto"/>
        <w:rPr>
          <w:rFonts w:asciiTheme="minorEastAsia" w:hAnsiTheme="minorEastAsia"/>
          <w:bCs/>
          <w:szCs w:val="21"/>
        </w:rPr>
      </w:pPr>
      <w:r w:rsidRPr="00E909A2">
        <w:rPr>
          <w:rFonts w:asciiTheme="minorEastAsia" w:hAnsiTheme="minorEastAsia" w:hint="eastAsia"/>
          <w:bCs/>
          <w:szCs w:val="21"/>
        </w:rPr>
        <w:t>（2）协商团队方法</w:t>
      </w:r>
    </w:p>
    <w:p w:rsidR="00393524" w:rsidRPr="00E909A2" w:rsidRDefault="00393524" w:rsidP="00E909A2">
      <w:pPr>
        <w:spacing w:line="360" w:lineRule="auto"/>
        <w:rPr>
          <w:rFonts w:asciiTheme="minorEastAsia" w:hAnsiTheme="minorEastAsia"/>
          <w:szCs w:val="21"/>
        </w:rPr>
      </w:pPr>
      <w:r w:rsidRPr="00E909A2">
        <w:rPr>
          <w:rFonts w:asciiTheme="minorEastAsia" w:hAnsiTheme="minorEastAsia" w:hint="eastAsia"/>
          <w:szCs w:val="21"/>
        </w:rPr>
        <w:t>3、明确环境</w:t>
      </w:r>
    </w:p>
    <w:p w:rsidR="00393524" w:rsidRPr="00E909A2" w:rsidRDefault="00393524" w:rsidP="00E909A2">
      <w:pPr>
        <w:spacing w:line="360" w:lineRule="auto"/>
        <w:rPr>
          <w:rFonts w:asciiTheme="minorEastAsia" w:hAnsiTheme="minorEastAsia"/>
          <w:szCs w:val="21"/>
        </w:rPr>
      </w:pPr>
      <w:r w:rsidRPr="00E909A2">
        <w:rPr>
          <w:rFonts w:asciiTheme="minorEastAsia" w:hAnsiTheme="minorEastAsia" w:hint="eastAsia"/>
          <w:szCs w:val="21"/>
        </w:rPr>
        <w:t>（1）</w:t>
      </w:r>
      <w:r w:rsidRPr="00E909A2">
        <w:rPr>
          <w:rFonts w:asciiTheme="minorEastAsia" w:hAnsiTheme="minorEastAsia" w:hint="eastAsia"/>
          <w:bCs/>
          <w:szCs w:val="21"/>
        </w:rPr>
        <w:t>明确外部环境</w:t>
      </w:r>
    </w:p>
    <w:p w:rsidR="00393524" w:rsidRPr="00E909A2" w:rsidRDefault="00393524" w:rsidP="00E909A2">
      <w:pPr>
        <w:spacing w:line="360" w:lineRule="auto"/>
        <w:rPr>
          <w:rFonts w:asciiTheme="minorEastAsia" w:hAnsiTheme="minorEastAsia"/>
          <w:szCs w:val="21"/>
        </w:rPr>
      </w:pPr>
      <w:r w:rsidRPr="00E909A2">
        <w:rPr>
          <w:rFonts w:asciiTheme="minorEastAsia" w:hAnsiTheme="minorEastAsia" w:hint="eastAsia"/>
          <w:szCs w:val="21"/>
        </w:rPr>
        <w:t>（2）明确内部环境</w:t>
      </w:r>
    </w:p>
    <w:p w:rsidR="00393524" w:rsidRPr="00E909A2" w:rsidRDefault="008F3006" w:rsidP="00E909A2">
      <w:pPr>
        <w:spacing w:line="360" w:lineRule="auto"/>
        <w:rPr>
          <w:rFonts w:asciiTheme="minorEastAsia" w:hAnsiTheme="minorEastAsia"/>
          <w:szCs w:val="21"/>
        </w:rPr>
      </w:pPr>
      <w:r>
        <w:rPr>
          <w:rFonts w:asciiTheme="minorEastAsia" w:hAnsiTheme="minorEastAsia" w:hint="eastAsia"/>
          <w:szCs w:val="21"/>
        </w:rPr>
        <w:t>4、</w:t>
      </w:r>
      <w:r w:rsidR="00393524" w:rsidRPr="00E909A2">
        <w:rPr>
          <w:rFonts w:asciiTheme="minorEastAsia" w:hAnsiTheme="minorEastAsia" w:hint="eastAsia"/>
          <w:bCs/>
          <w:szCs w:val="21"/>
        </w:rPr>
        <w:t>明确风险管理过程状况</w:t>
      </w:r>
    </w:p>
    <w:p w:rsidR="00393524" w:rsidRPr="00E909A2" w:rsidRDefault="008F3006" w:rsidP="00E909A2">
      <w:pPr>
        <w:spacing w:line="360" w:lineRule="auto"/>
        <w:rPr>
          <w:rFonts w:asciiTheme="minorEastAsia" w:hAnsiTheme="minorEastAsia"/>
          <w:szCs w:val="21"/>
        </w:rPr>
      </w:pPr>
      <w:r>
        <w:rPr>
          <w:rFonts w:asciiTheme="minorEastAsia" w:hAnsiTheme="minorEastAsia" w:hint="eastAsia"/>
          <w:szCs w:val="21"/>
        </w:rPr>
        <w:t>5、</w:t>
      </w:r>
      <w:r w:rsidR="00393524" w:rsidRPr="00E909A2">
        <w:rPr>
          <w:rFonts w:asciiTheme="minorEastAsia" w:hAnsiTheme="minorEastAsia" w:hint="eastAsia"/>
          <w:szCs w:val="21"/>
        </w:rPr>
        <w:t>确定风险准则</w:t>
      </w:r>
    </w:p>
    <w:p w:rsidR="00393524" w:rsidRPr="00114CC9" w:rsidRDefault="008F3006" w:rsidP="00114CC9">
      <w:pPr>
        <w:spacing w:line="360" w:lineRule="auto"/>
        <w:rPr>
          <w:rFonts w:asciiTheme="minorEastAsia" w:hAnsiTheme="minorEastAsia"/>
          <w:szCs w:val="21"/>
        </w:rPr>
      </w:pPr>
      <w:r>
        <w:rPr>
          <w:rFonts w:asciiTheme="minorEastAsia" w:hAnsiTheme="minorEastAsia" w:hint="eastAsia"/>
          <w:szCs w:val="21"/>
        </w:rPr>
        <w:t>6、</w:t>
      </w:r>
      <w:r w:rsidR="00393524" w:rsidRPr="00114CC9">
        <w:rPr>
          <w:rFonts w:asciiTheme="minorEastAsia" w:hAnsiTheme="minorEastAsia" w:hint="eastAsia"/>
          <w:szCs w:val="21"/>
        </w:rPr>
        <w:t>确定风险准则时应考虑的因素</w:t>
      </w:r>
    </w:p>
    <w:p w:rsidR="00740E02" w:rsidRPr="00BE73BB" w:rsidRDefault="008F3006" w:rsidP="00740E02">
      <w:pPr>
        <w:spacing w:line="360" w:lineRule="auto"/>
        <w:rPr>
          <w:rFonts w:ascii="黑体" w:eastAsia="黑体" w:hAnsi="宋体" w:cs="宋体"/>
          <w:bCs/>
          <w:color w:val="1F497D"/>
          <w:kern w:val="0"/>
          <w:sz w:val="24"/>
          <w:szCs w:val="24"/>
        </w:rPr>
      </w:pPr>
      <w:r>
        <w:rPr>
          <w:rFonts w:ascii="黑体" w:eastAsia="黑体" w:hAnsi="宋体" w:cs="宋体" w:hint="eastAsia"/>
          <w:bCs/>
          <w:color w:val="1F497D"/>
          <w:kern w:val="0"/>
          <w:sz w:val="24"/>
          <w:szCs w:val="24"/>
        </w:rPr>
        <w:t>四</w:t>
      </w:r>
      <w:r w:rsidR="002B0617" w:rsidRPr="00520678">
        <w:rPr>
          <w:rFonts w:ascii="黑体" w:eastAsia="黑体" w:hAnsi="宋体" w:cs="宋体" w:hint="eastAsia"/>
          <w:bCs/>
          <w:color w:val="1F497D"/>
          <w:kern w:val="0"/>
          <w:sz w:val="24"/>
          <w:szCs w:val="24"/>
        </w:rPr>
        <w:t>、</w:t>
      </w:r>
      <w:r w:rsidR="00346525">
        <w:rPr>
          <w:rFonts w:ascii="黑体" w:eastAsia="黑体" w:hAnsi="宋体" w:cs="宋体" w:hint="eastAsia"/>
          <w:bCs/>
          <w:color w:val="1F497D"/>
          <w:kern w:val="0"/>
          <w:sz w:val="24"/>
          <w:szCs w:val="24"/>
        </w:rPr>
        <w:t>质量</w:t>
      </w:r>
      <w:r w:rsidR="00740E02" w:rsidRPr="00520678">
        <w:rPr>
          <w:rFonts w:ascii="黑体" w:eastAsia="黑体" w:hAnsi="宋体" w:cs="宋体" w:hint="eastAsia"/>
          <w:bCs/>
          <w:color w:val="1F497D"/>
          <w:kern w:val="0"/>
          <w:sz w:val="24"/>
          <w:szCs w:val="24"/>
        </w:rPr>
        <w:t>风险识别</w:t>
      </w:r>
      <w:r w:rsidR="00BE73BB">
        <w:rPr>
          <w:rFonts w:ascii="黑体" w:eastAsia="黑体" w:hAnsi="宋体" w:cs="宋体" w:hint="eastAsia"/>
          <w:bCs/>
          <w:color w:val="1F497D"/>
          <w:kern w:val="0"/>
          <w:sz w:val="24"/>
          <w:szCs w:val="24"/>
        </w:rPr>
        <w:t>、</w:t>
      </w:r>
      <w:r w:rsidR="00BE73BB" w:rsidRPr="00520678">
        <w:rPr>
          <w:rFonts w:ascii="黑体" w:eastAsia="黑体" w:hAnsi="宋体" w:cs="宋体" w:hint="eastAsia"/>
          <w:bCs/>
          <w:color w:val="1F497D"/>
          <w:kern w:val="0"/>
          <w:sz w:val="24"/>
          <w:szCs w:val="24"/>
        </w:rPr>
        <w:t>风险分析</w:t>
      </w:r>
      <w:r w:rsidR="00BE73BB">
        <w:rPr>
          <w:rFonts w:ascii="黑体" w:eastAsia="黑体" w:hAnsi="宋体" w:cs="宋体" w:hint="eastAsia"/>
          <w:bCs/>
          <w:color w:val="1F497D"/>
          <w:kern w:val="0"/>
          <w:sz w:val="24"/>
          <w:szCs w:val="24"/>
        </w:rPr>
        <w:t>与评价</w:t>
      </w:r>
    </w:p>
    <w:p w:rsidR="00740E02" w:rsidRPr="00E909A2" w:rsidRDefault="00740E02" w:rsidP="00740E02">
      <w:pPr>
        <w:spacing w:line="360" w:lineRule="auto"/>
        <w:rPr>
          <w:rFonts w:asciiTheme="minorEastAsia" w:hAnsiTheme="minorEastAsia"/>
          <w:bCs/>
          <w:szCs w:val="21"/>
        </w:rPr>
      </w:pPr>
      <w:r w:rsidRPr="00E909A2">
        <w:rPr>
          <w:rFonts w:asciiTheme="minorEastAsia" w:hAnsiTheme="minorEastAsia" w:hint="eastAsia"/>
          <w:bCs/>
          <w:szCs w:val="21"/>
        </w:rPr>
        <w:t>1、</w:t>
      </w:r>
      <w:r w:rsidR="00346525">
        <w:rPr>
          <w:rFonts w:hint="eastAsia"/>
        </w:rPr>
        <w:t>质量</w:t>
      </w:r>
      <w:r>
        <w:t>风险识别的</w:t>
      </w:r>
      <w:r w:rsidRPr="00E909A2">
        <w:rPr>
          <w:rFonts w:asciiTheme="minorEastAsia" w:hAnsiTheme="minorEastAsia" w:hint="eastAsia"/>
          <w:bCs/>
          <w:szCs w:val="21"/>
        </w:rPr>
        <w:t>含义</w:t>
      </w:r>
    </w:p>
    <w:p w:rsidR="00740E02" w:rsidRPr="00E909A2" w:rsidRDefault="00740E02" w:rsidP="00740E02">
      <w:pPr>
        <w:spacing w:line="360" w:lineRule="auto"/>
        <w:rPr>
          <w:rFonts w:asciiTheme="minorEastAsia" w:hAnsiTheme="minorEastAsia"/>
          <w:bCs/>
          <w:szCs w:val="21"/>
        </w:rPr>
      </w:pPr>
      <w:r w:rsidRPr="00E909A2">
        <w:rPr>
          <w:rFonts w:asciiTheme="minorEastAsia" w:hAnsiTheme="minorEastAsia" w:hint="eastAsia"/>
          <w:bCs/>
          <w:szCs w:val="21"/>
        </w:rPr>
        <w:t>2、风险识别的过程</w:t>
      </w:r>
    </w:p>
    <w:p w:rsidR="00740E02" w:rsidRPr="00E909A2" w:rsidRDefault="00740E02" w:rsidP="00740E02">
      <w:pPr>
        <w:spacing w:line="360" w:lineRule="auto"/>
        <w:rPr>
          <w:rFonts w:asciiTheme="minorEastAsia" w:hAnsiTheme="minorEastAsia"/>
          <w:szCs w:val="21"/>
        </w:rPr>
      </w:pPr>
      <w:r w:rsidRPr="00E909A2">
        <w:rPr>
          <w:rFonts w:asciiTheme="minorEastAsia" w:hAnsiTheme="minorEastAsia" w:hint="eastAsia"/>
          <w:szCs w:val="21"/>
        </w:rPr>
        <w:lastRenderedPageBreak/>
        <w:t>3、</w:t>
      </w:r>
      <w:r w:rsidR="00346525">
        <w:t>质量风险</w:t>
      </w:r>
      <w:r w:rsidR="00BE73BB">
        <w:rPr>
          <w:rFonts w:asciiTheme="minorEastAsia" w:hAnsiTheme="minorEastAsia" w:hint="eastAsia"/>
          <w:szCs w:val="21"/>
        </w:rPr>
        <w:t>识别</w:t>
      </w:r>
      <w:r w:rsidRPr="00E909A2">
        <w:rPr>
          <w:rFonts w:asciiTheme="minorEastAsia" w:hAnsiTheme="minorEastAsia" w:hint="eastAsia"/>
          <w:szCs w:val="21"/>
        </w:rPr>
        <w:t>方法</w:t>
      </w:r>
    </w:p>
    <w:p w:rsidR="00740E02" w:rsidRPr="00E909A2" w:rsidRDefault="00740E02" w:rsidP="00740E02">
      <w:pPr>
        <w:spacing w:line="360" w:lineRule="auto"/>
        <w:rPr>
          <w:rFonts w:asciiTheme="minorEastAsia" w:hAnsiTheme="minorEastAsia"/>
          <w:szCs w:val="21"/>
        </w:rPr>
      </w:pPr>
      <w:r w:rsidRPr="00E909A2">
        <w:rPr>
          <w:rFonts w:asciiTheme="minorEastAsia" w:hAnsiTheme="minorEastAsia" w:hint="eastAsia"/>
          <w:bCs/>
          <w:szCs w:val="21"/>
        </w:rPr>
        <w:t>（1）基于证据的方法</w:t>
      </w:r>
    </w:p>
    <w:p w:rsidR="00740E02" w:rsidRPr="00E909A2" w:rsidRDefault="00740E02" w:rsidP="00740E02">
      <w:pPr>
        <w:spacing w:line="360" w:lineRule="auto"/>
        <w:ind w:left="563" w:hangingChars="268" w:hanging="563"/>
        <w:rPr>
          <w:rFonts w:asciiTheme="minorEastAsia" w:hAnsiTheme="minorEastAsia"/>
          <w:szCs w:val="21"/>
        </w:rPr>
      </w:pPr>
      <w:r w:rsidRPr="00E909A2">
        <w:rPr>
          <w:rFonts w:asciiTheme="minorEastAsia" w:hAnsiTheme="minorEastAsia" w:hint="eastAsia"/>
          <w:bCs/>
          <w:szCs w:val="21"/>
        </w:rPr>
        <w:t>（2）系统性的团队方法</w:t>
      </w:r>
    </w:p>
    <w:p w:rsidR="00740E02" w:rsidRPr="00E909A2" w:rsidRDefault="00740E02" w:rsidP="00740E02">
      <w:pPr>
        <w:spacing w:line="360" w:lineRule="auto"/>
        <w:rPr>
          <w:rFonts w:asciiTheme="minorEastAsia" w:hAnsiTheme="minorEastAsia"/>
          <w:szCs w:val="21"/>
        </w:rPr>
      </w:pPr>
      <w:r w:rsidRPr="00E909A2">
        <w:rPr>
          <w:rFonts w:asciiTheme="minorEastAsia" w:hAnsiTheme="minorEastAsia" w:hint="eastAsia"/>
          <w:bCs/>
          <w:szCs w:val="21"/>
        </w:rPr>
        <w:t>（3）归纳推理技术</w:t>
      </w:r>
    </w:p>
    <w:p w:rsidR="00BE73BB" w:rsidRDefault="00740E02" w:rsidP="00740E02">
      <w:pPr>
        <w:spacing w:line="360" w:lineRule="auto"/>
        <w:ind w:left="563" w:hangingChars="268" w:hanging="563"/>
        <w:rPr>
          <w:rFonts w:asciiTheme="minorEastAsia" w:hAnsiTheme="minorEastAsia"/>
          <w:bCs/>
          <w:szCs w:val="21"/>
        </w:rPr>
      </w:pPr>
      <w:r w:rsidRPr="00E909A2">
        <w:rPr>
          <w:rFonts w:asciiTheme="minorEastAsia" w:hAnsiTheme="minorEastAsia" w:hint="eastAsia"/>
          <w:bCs/>
          <w:szCs w:val="21"/>
        </w:rPr>
        <w:t>（4）头脑风暴法</w:t>
      </w:r>
    </w:p>
    <w:p w:rsidR="005C7A94" w:rsidRPr="00740E02" w:rsidRDefault="00BE73BB" w:rsidP="00740E02">
      <w:pPr>
        <w:spacing w:line="360" w:lineRule="auto"/>
        <w:ind w:left="563" w:hangingChars="268" w:hanging="563"/>
        <w:rPr>
          <w:rFonts w:asciiTheme="minorEastAsia" w:hAnsiTheme="minorEastAsia"/>
          <w:szCs w:val="21"/>
        </w:rPr>
      </w:pPr>
      <w:r>
        <w:rPr>
          <w:rFonts w:asciiTheme="minorEastAsia" w:hAnsiTheme="minorEastAsia" w:hint="eastAsia"/>
          <w:bCs/>
          <w:szCs w:val="21"/>
        </w:rPr>
        <w:t>（5）德尔菲法</w:t>
      </w:r>
    </w:p>
    <w:p w:rsidR="00740E02" w:rsidRPr="00E909A2" w:rsidRDefault="00BE73BB" w:rsidP="00740E02">
      <w:pPr>
        <w:spacing w:line="360" w:lineRule="auto"/>
        <w:rPr>
          <w:rFonts w:asciiTheme="minorEastAsia" w:hAnsiTheme="minorEastAsia"/>
          <w:szCs w:val="21"/>
        </w:rPr>
      </w:pPr>
      <w:r>
        <w:rPr>
          <w:rFonts w:asciiTheme="minorEastAsia" w:hAnsiTheme="minorEastAsia" w:hint="eastAsia"/>
          <w:szCs w:val="21"/>
        </w:rPr>
        <w:t>4</w:t>
      </w:r>
      <w:r w:rsidR="00740E02" w:rsidRPr="00E909A2">
        <w:rPr>
          <w:rFonts w:asciiTheme="minorEastAsia" w:hAnsiTheme="minorEastAsia" w:hint="eastAsia"/>
          <w:szCs w:val="21"/>
        </w:rPr>
        <w:t>、</w:t>
      </w:r>
      <w:r w:rsidR="003E7FA7">
        <w:rPr>
          <w:rFonts w:asciiTheme="minorEastAsia" w:hAnsiTheme="minorEastAsia" w:hint="eastAsia"/>
          <w:szCs w:val="21"/>
        </w:rPr>
        <w:t>质量</w:t>
      </w:r>
      <w:r w:rsidR="00740E02" w:rsidRPr="00E909A2">
        <w:rPr>
          <w:rFonts w:asciiTheme="minorEastAsia" w:hAnsiTheme="minorEastAsia" w:hint="eastAsia"/>
          <w:szCs w:val="21"/>
        </w:rPr>
        <w:t>风险分析要考虑</w:t>
      </w:r>
    </w:p>
    <w:p w:rsidR="00740E02" w:rsidRPr="00E909A2" w:rsidRDefault="00740E02" w:rsidP="00740E02">
      <w:pPr>
        <w:spacing w:line="360" w:lineRule="auto"/>
        <w:rPr>
          <w:rFonts w:asciiTheme="minorEastAsia" w:hAnsiTheme="minorEastAsia"/>
          <w:bCs/>
          <w:szCs w:val="21"/>
        </w:rPr>
      </w:pPr>
      <w:r w:rsidRPr="00E909A2">
        <w:rPr>
          <w:rFonts w:asciiTheme="minorEastAsia" w:hAnsiTheme="minorEastAsia" w:hint="eastAsia"/>
          <w:bCs/>
          <w:szCs w:val="21"/>
        </w:rPr>
        <w:t>（1）导致风险的原因和风险源</w:t>
      </w:r>
    </w:p>
    <w:p w:rsidR="00740E02" w:rsidRPr="00E909A2" w:rsidRDefault="00740E02" w:rsidP="00740E02">
      <w:pPr>
        <w:spacing w:line="360" w:lineRule="auto"/>
        <w:rPr>
          <w:rFonts w:asciiTheme="minorEastAsia" w:hAnsiTheme="minorEastAsia"/>
          <w:bCs/>
          <w:szCs w:val="21"/>
        </w:rPr>
      </w:pPr>
      <w:r w:rsidRPr="00E909A2">
        <w:rPr>
          <w:rFonts w:asciiTheme="minorEastAsia" w:hAnsiTheme="minorEastAsia" w:hint="eastAsia"/>
          <w:bCs/>
          <w:szCs w:val="21"/>
        </w:rPr>
        <w:t>（2）风险事件的正面和负面的后果及其发生的可能性</w:t>
      </w:r>
    </w:p>
    <w:p w:rsidR="00740E02" w:rsidRPr="00E909A2" w:rsidRDefault="00740E02" w:rsidP="00740E02">
      <w:pPr>
        <w:spacing w:line="360" w:lineRule="auto"/>
        <w:rPr>
          <w:rFonts w:asciiTheme="minorEastAsia" w:hAnsiTheme="minorEastAsia"/>
          <w:bCs/>
          <w:szCs w:val="21"/>
        </w:rPr>
      </w:pPr>
      <w:r w:rsidRPr="00E909A2">
        <w:rPr>
          <w:rFonts w:asciiTheme="minorEastAsia" w:hAnsiTheme="minorEastAsia" w:hint="eastAsia"/>
          <w:bCs/>
          <w:szCs w:val="21"/>
        </w:rPr>
        <w:t>（3）影响后果和可能性的因素</w:t>
      </w:r>
    </w:p>
    <w:p w:rsidR="00740E02" w:rsidRPr="00E909A2" w:rsidRDefault="00740E02" w:rsidP="00740E02">
      <w:pPr>
        <w:spacing w:line="360" w:lineRule="auto"/>
        <w:rPr>
          <w:rFonts w:asciiTheme="minorEastAsia" w:hAnsiTheme="minorEastAsia"/>
          <w:bCs/>
          <w:szCs w:val="21"/>
        </w:rPr>
      </w:pPr>
      <w:r w:rsidRPr="00E909A2">
        <w:rPr>
          <w:rFonts w:asciiTheme="minorEastAsia" w:hAnsiTheme="minorEastAsia" w:hint="eastAsia"/>
          <w:bCs/>
          <w:szCs w:val="21"/>
        </w:rPr>
        <w:t>（4）不同风险及其风险源的相互关系以及风险的其他特性</w:t>
      </w:r>
    </w:p>
    <w:p w:rsidR="00740E02" w:rsidRPr="00E909A2" w:rsidRDefault="00740E02" w:rsidP="00740E02">
      <w:pPr>
        <w:spacing w:line="360" w:lineRule="auto"/>
        <w:rPr>
          <w:rFonts w:asciiTheme="minorEastAsia" w:hAnsiTheme="minorEastAsia"/>
          <w:szCs w:val="21"/>
        </w:rPr>
      </w:pPr>
      <w:r w:rsidRPr="00E909A2">
        <w:rPr>
          <w:rFonts w:asciiTheme="minorEastAsia" w:hAnsiTheme="minorEastAsia" w:hint="eastAsia"/>
          <w:bCs/>
          <w:szCs w:val="21"/>
        </w:rPr>
        <w:t>（5）还要考虑现有的管理措施及其效果和效率</w:t>
      </w:r>
    </w:p>
    <w:p w:rsidR="00740E02" w:rsidRPr="00E909A2" w:rsidRDefault="00BE73BB" w:rsidP="00740E02">
      <w:pPr>
        <w:spacing w:line="360" w:lineRule="auto"/>
        <w:rPr>
          <w:rFonts w:asciiTheme="minorEastAsia" w:hAnsiTheme="minorEastAsia"/>
          <w:szCs w:val="21"/>
        </w:rPr>
      </w:pPr>
      <w:r>
        <w:rPr>
          <w:rFonts w:asciiTheme="minorEastAsia" w:hAnsiTheme="minorEastAsia" w:hint="eastAsia"/>
          <w:szCs w:val="21"/>
        </w:rPr>
        <w:t>5</w:t>
      </w:r>
      <w:r w:rsidR="00740E02" w:rsidRPr="00E909A2">
        <w:rPr>
          <w:rFonts w:asciiTheme="minorEastAsia" w:hAnsiTheme="minorEastAsia" w:hint="eastAsia"/>
          <w:szCs w:val="21"/>
        </w:rPr>
        <w:t>、</w:t>
      </w:r>
      <w:r w:rsidR="003E7FA7">
        <w:rPr>
          <w:rFonts w:asciiTheme="minorEastAsia" w:hAnsiTheme="minorEastAsia" w:hint="eastAsia"/>
          <w:szCs w:val="21"/>
        </w:rPr>
        <w:t>质量</w:t>
      </w:r>
      <w:r w:rsidR="00740E02" w:rsidRPr="00E909A2">
        <w:rPr>
          <w:rFonts w:asciiTheme="minorEastAsia" w:hAnsiTheme="minorEastAsia"/>
          <w:szCs w:val="21"/>
        </w:rPr>
        <w:t>风险分析的方法</w:t>
      </w:r>
    </w:p>
    <w:p w:rsidR="00740E02" w:rsidRPr="00E909A2" w:rsidRDefault="00740E02" w:rsidP="00740E02">
      <w:pPr>
        <w:pStyle w:val="a3"/>
        <w:spacing w:line="360" w:lineRule="auto"/>
        <w:ind w:firstLineChars="0" w:firstLine="0"/>
        <w:rPr>
          <w:rFonts w:asciiTheme="minorEastAsia" w:hAnsiTheme="minorEastAsia"/>
          <w:bCs/>
          <w:szCs w:val="21"/>
        </w:rPr>
      </w:pPr>
      <w:r w:rsidRPr="00E909A2">
        <w:rPr>
          <w:rFonts w:asciiTheme="minorEastAsia" w:hAnsiTheme="minorEastAsia" w:hint="eastAsia"/>
          <w:bCs/>
          <w:szCs w:val="21"/>
        </w:rPr>
        <w:t>（1）定性的</w:t>
      </w:r>
    </w:p>
    <w:p w:rsidR="00740E02" w:rsidRPr="00E909A2" w:rsidRDefault="00740E02" w:rsidP="00740E02">
      <w:pPr>
        <w:pStyle w:val="a3"/>
        <w:spacing w:line="360" w:lineRule="auto"/>
        <w:ind w:firstLineChars="0" w:firstLine="0"/>
        <w:rPr>
          <w:rFonts w:asciiTheme="minorEastAsia" w:hAnsiTheme="minorEastAsia"/>
          <w:bCs/>
          <w:szCs w:val="21"/>
        </w:rPr>
      </w:pPr>
      <w:r w:rsidRPr="00E909A2">
        <w:rPr>
          <w:rFonts w:asciiTheme="minorEastAsia" w:hAnsiTheme="minorEastAsia" w:hint="eastAsia"/>
          <w:bCs/>
          <w:szCs w:val="21"/>
        </w:rPr>
        <w:t>（2）半定量的</w:t>
      </w:r>
    </w:p>
    <w:p w:rsidR="00740E02" w:rsidRPr="00E909A2" w:rsidRDefault="00740E02" w:rsidP="00740E02">
      <w:pPr>
        <w:pStyle w:val="a3"/>
        <w:spacing w:line="360" w:lineRule="auto"/>
        <w:ind w:firstLineChars="0" w:firstLine="0"/>
        <w:rPr>
          <w:rFonts w:asciiTheme="minorEastAsia" w:hAnsiTheme="minorEastAsia"/>
          <w:bCs/>
          <w:szCs w:val="21"/>
        </w:rPr>
      </w:pPr>
      <w:r w:rsidRPr="00E909A2">
        <w:rPr>
          <w:rFonts w:asciiTheme="minorEastAsia" w:hAnsiTheme="minorEastAsia" w:hint="eastAsia"/>
          <w:bCs/>
          <w:szCs w:val="21"/>
        </w:rPr>
        <w:t>（3）定量</w:t>
      </w:r>
    </w:p>
    <w:p w:rsidR="00740E02" w:rsidRPr="00114CC9" w:rsidRDefault="00740E02" w:rsidP="00740E02">
      <w:pPr>
        <w:spacing w:line="360" w:lineRule="auto"/>
        <w:rPr>
          <w:rFonts w:asciiTheme="minorEastAsia" w:hAnsiTheme="minorEastAsia"/>
          <w:szCs w:val="21"/>
        </w:rPr>
      </w:pPr>
      <w:r>
        <w:rPr>
          <w:rFonts w:asciiTheme="minorEastAsia" w:hAnsiTheme="minorEastAsia"/>
          <w:bCs/>
          <w:szCs w:val="21"/>
        </w:rPr>
        <w:t>（</w:t>
      </w:r>
      <w:r>
        <w:rPr>
          <w:rFonts w:asciiTheme="minorEastAsia" w:hAnsiTheme="minorEastAsia" w:hint="eastAsia"/>
          <w:bCs/>
          <w:szCs w:val="21"/>
        </w:rPr>
        <w:t>4）</w:t>
      </w:r>
      <w:r w:rsidRPr="00114CC9">
        <w:rPr>
          <w:rFonts w:asciiTheme="minorEastAsia" w:hAnsiTheme="minorEastAsia" w:hint="eastAsia"/>
          <w:bCs/>
          <w:szCs w:val="21"/>
        </w:rPr>
        <w:t>或以上方法的组合</w:t>
      </w:r>
    </w:p>
    <w:p w:rsidR="00740E02" w:rsidRPr="00E909A2" w:rsidRDefault="00BE73BB" w:rsidP="00740E02">
      <w:pPr>
        <w:spacing w:line="360" w:lineRule="auto"/>
        <w:rPr>
          <w:rFonts w:asciiTheme="minorEastAsia" w:hAnsiTheme="minorEastAsia"/>
          <w:bCs/>
          <w:szCs w:val="21"/>
        </w:rPr>
      </w:pPr>
      <w:r>
        <w:rPr>
          <w:rFonts w:asciiTheme="minorEastAsia" w:hAnsiTheme="minorEastAsia" w:hint="eastAsia"/>
          <w:bCs/>
          <w:szCs w:val="21"/>
        </w:rPr>
        <w:t>6</w:t>
      </w:r>
      <w:r w:rsidR="00740E02" w:rsidRPr="00E909A2">
        <w:rPr>
          <w:rFonts w:asciiTheme="minorEastAsia" w:hAnsiTheme="minorEastAsia" w:hint="eastAsia"/>
          <w:bCs/>
          <w:szCs w:val="21"/>
        </w:rPr>
        <w:t>、</w:t>
      </w:r>
      <w:r w:rsidR="003E7FA7">
        <w:rPr>
          <w:rFonts w:asciiTheme="minorEastAsia" w:hAnsiTheme="minorEastAsia" w:hint="eastAsia"/>
          <w:bCs/>
          <w:szCs w:val="21"/>
        </w:rPr>
        <w:t>质量</w:t>
      </w:r>
      <w:r w:rsidR="00740E02" w:rsidRPr="00E909A2">
        <w:rPr>
          <w:rFonts w:asciiTheme="minorEastAsia" w:hAnsiTheme="minorEastAsia" w:hint="eastAsia"/>
          <w:bCs/>
          <w:szCs w:val="21"/>
        </w:rPr>
        <w:t>风险分析的结果</w:t>
      </w:r>
    </w:p>
    <w:p w:rsidR="00740E02" w:rsidRPr="00E909A2" w:rsidRDefault="00740E02" w:rsidP="00740E02">
      <w:pPr>
        <w:spacing w:line="360" w:lineRule="auto"/>
        <w:rPr>
          <w:rFonts w:asciiTheme="minorEastAsia" w:hAnsiTheme="minorEastAsia"/>
          <w:szCs w:val="21"/>
        </w:rPr>
      </w:pPr>
      <w:r w:rsidRPr="00E909A2">
        <w:rPr>
          <w:rFonts w:asciiTheme="minorEastAsia" w:hAnsiTheme="minorEastAsia" w:hint="eastAsia"/>
          <w:bCs/>
          <w:szCs w:val="21"/>
        </w:rPr>
        <w:t>（1）定性评估</w:t>
      </w:r>
    </w:p>
    <w:p w:rsidR="00740E02" w:rsidRPr="00E909A2" w:rsidRDefault="00740E02" w:rsidP="00740E02">
      <w:pPr>
        <w:spacing w:line="360" w:lineRule="auto"/>
        <w:rPr>
          <w:rFonts w:asciiTheme="minorEastAsia" w:hAnsiTheme="minorEastAsia"/>
          <w:szCs w:val="21"/>
        </w:rPr>
      </w:pPr>
      <w:r w:rsidRPr="00E909A2">
        <w:rPr>
          <w:rFonts w:asciiTheme="minorEastAsia" w:hAnsiTheme="minorEastAsia" w:hint="eastAsia"/>
          <w:bCs/>
          <w:szCs w:val="21"/>
        </w:rPr>
        <w:t>（2）半定量法</w:t>
      </w:r>
    </w:p>
    <w:p w:rsidR="00740E02" w:rsidRPr="00114CC9" w:rsidRDefault="00740E02" w:rsidP="00740E02">
      <w:pPr>
        <w:spacing w:line="360" w:lineRule="auto"/>
        <w:rPr>
          <w:rFonts w:asciiTheme="minorEastAsia" w:hAnsiTheme="minorEastAsia"/>
          <w:szCs w:val="21"/>
        </w:rPr>
      </w:pPr>
      <w:r>
        <w:rPr>
          <w:rFonts w:asciiTheme="minorEastAsia" w:hAnsiTheme="minorEastAsia" w:hint="eastAsia"/>
          <w:bCs/>
          <w:szCs w:val="21"/>
        </w:rPr>
        <w:t>（3）</w:t>
      </w:r>
      <w:r w:rsidRPr="00114CC9">
        <w:rPr>
          <w:rFonts w:asciiTheme="minorEastAsia" w:hAnsiTheme="minorEastAsia" w:hint="eastAsia"/>
          <w:bCs/>
          <w:szCs w:val="21"/>
        </w:rPr>
        <w:t>定量分析</w:t>
      </w:r>
    </w:p>
    <w:p w:rsidR="002B0617" w:rsidRPr="00E909A2" w:rsidRDefault="00BE73BB" w:rsidP="00E909A2">
      <w:pPr>
        <w:spacing w:line="360" w:lineRule="auto"/>
        <w:rPr>
          <w:rFonts w:asciiTheme="minorEastAsia" w:hAnsiTheme="minorEastAsia"/>
          <w:bCs/>
          <w:szCs w:val="21"/>
        </w:rPr>
      </w:pPr>
      <w:r>
        <w:rPr>
          <w:rFonts w:asciiTheme="minorEastAsia" w:hAnsiTheme="minorEastAsia"/>
          <w:szCs w:val="21"/>
        </w:rPr>
        <w:t>7</w:t>
      </w:r>
      <w:r w:rsidR="002B0617" w:rsidRPr="00E909A2">
        <w:rPr>
          <w:rFonts w:asciiTheme="minorEastAsia" w:hAnsiTheme="minorEastAsia" w:hint="eastAsia"/>
          <w:szCs w:val="21"/>
        </w:rPr>
        <w:t>、</w:t>
      </w:r>
      <w:r w:rsidR="003E7FA7">
        <w:rPr>
          <w:rFonts w:asciiTheme="minorEastAsia" w:hAnsiTheme="minorEastAsia" w:hint="eastAsia"/>
          <w:szCs w:val="21"/>
        </w:rPr>
        <w:t>质量</w:t>
      </w:r>
      <w:r w:rsidR="002B0617" w:rsidRPr="00E909A2">
        <w:rPr>
          <w:rFonts w:asciiTheme="minorEastAsia" w:hAnsiTheme="minorEastAsia" w:hint="eastAsia"/>
          <w:szCs w:val="21"/>
        </w:rPr>
        <w:t>风险评价</w:t>
      </w:r>
      <w:r w:rsidR="002B0617" w:rsidRPr="00E909A2">
        <w:rPr>
          <w:rFonts w:asciiTheme="minorEastAsia" w:hAnsiTheme="minorEastAsia" w:hint="eastAsia"/>
          <w:bCs/>
          <w:szCs w:val="21"/>
        </w:rPr>
        <w:t>决策包括：</w:t>
      </w:r>
    </w:p>
    <w:p w:rsidR="002B0617" w:rsidRPr="00E909A2" w:rsidRDefault="002B0617" w:rsidP="00E909A2">
      <w:pPr>
        <w:spacing w:line="360" w:lineRule="auto"/>
        <w:rPr>
          <w:rFonts w:asciiTheme="minorEastAsia" w:hAnsiTheme="minorEastAsia"/>
          <w:szCs w:val="21"/>
        </w:rPr>
      </w:pPr>
      <w:r w:rsidRPr="00E909A2">
        <w:rPr>
          <w:rFonts w:asciiTheme="minorEastAsia" w:hAnsiTheme="minorEastAsia" w:hint="eastAsia"/>
          <w:bCs/>
          <w:szCs w:val="21"/>
        </w:rPr>
        <w:t>（1）某个风险是否需要应对；</w:t>
      </w:r>
    </w:p>
    <w:p w:rsidR="002B0617" w:rsidRPr="00E909A2" w:rsidRDefault="002B0617" w:rsidP="00E909A2">
      <w:pPr>
        <w:spacing w:line="360" w:lineRule="auto"/>
        <w:rPr>
          <w:rFonts w:asciiTheme="minorEastAsia" w:hAnsiTheme="minorEastAsia"/>
          <w:szCs w:val="21"/>
        </w:rPr>
      </w:pPr>
      <w:r w:rsidRPr="00E909A2">
        <w:rPr>
          <w:rFonts w:asciiTheme="minorEastAsia" w:hAnsiTheme="minorEastAsia" w:hint="eastAsia"/>
          <w:bCs/>
          <w:szCs w:val="21"/>
        </w:rPr>
        <w:t>（2</w:t>
      </w:r>
      <w:r w:rsidR="00114CC9">
        <w:rPr>
          <w:rFonts w:asciiTheme="minorEastAsia" w:hAnsiTheme="minorEastAsia" w:hint="eastAsia"/>
          <w:bCs/>
          <w:szCs w:val="21"/>
        </w:rPr>
        <w:t>）风险的应对优先次序</w:t>
      </w:r>
    </w:p>
    <w:p w:rsidR="002B0617" w:rsidRPr="00E909A2" w:rsidRDefault="002B0617" w:rsidP="00E909A2">
      <w:pPr>
        <w:spacing w:line="360" w:lineRule="auto"/>
        <w:rPr>
          <w:rFonts w:asciiTheme="minorEastAsia" w:hAnsiTheme="minorEastAsia"/>
          <w:szCs w:val="21"/>
        </w:rPr>
      </w:pPr>
      <w:r w:rsidRPr="00E909A2">
        <w:rPr>
          <w:rFonts w:asciiTheme="minorEastAsia" w:hAnsiTheme="minorEastAsia" w:hint="eastAsia"/>
          <w:bCs/>
          <w:szCs w:val="21"/>
        </w:rPr>
        <w:t>（3</w:t>
      </w:r>
      <w:r w:rsidR="00114CC9">
        <w:rPr>
          <w:rFonts w:asciiTheme="minorEastAsia" w:hAnsiTheme="minorEastAsia" w:hint="eastAsia"/>
          <w:bCs/>
          <w:szCs w:val="21"/>
        </w:rPr>
        <w:t>）是否应开展某项应对活动</w:t>
      </w:r>
    </w:p>
    <w:p w:rsidR="002B0617" w:rsidRPr="00E909A2" w:rsidRDefault="002B0617" w:rsidP="00E909A2">
      <w:pPr>
        <w:spacing w:line="360" w:lineRule="auto"/>
        <w:rPr>
          <w:rFonts w:asciiTheme="minorEastAsia" w:hAnsiTheme="minorEastAsia"/>
          <w:szCs w:val="21"/>
        </w:rPr>
      </w:pPr>
      <w:r w:rsidRPr="00E909A2">
        <w:rPr>
          <w:rFonts w:asciiTheme="minorEastAsia" w:hAnsiTheme="minorEastAsia" w:hint="eastAsia"/>
          <w:bCs/>
          <w:szCs w:val="21"/>
        </w:rPr>
        <w:t>（4</w:t>
      </w:r>
      <w:r w:rsidR="00114CC9">
        <w:rPr>
          <w:rFonts w:asciiTheme="minorEastAsia" w:hAnsiTheme="minorEastAsia" w:hint="eastAsia"/>
          <w:bCs/>
          <w:szCs w:val="21"/>
        </w:rPr>
        <w:t>）应该采取哪种途径</w:t>
      </w:r>
    </w:p>
    <w:p w:rsidR="002B0617" w:rsidRPr="00E909A2" w:rsidRDefault="002B0617" w:rsidP="00E909A2">
      <w:pPr>
        <w:spacing w:line="360" w:lineRule="auto"/>
        <w:rPr>
          <w:rFonts w:asciiTheme="minorEastAsia" w:hAnsiTheme="minorEastAsia"/>
          <w:szCs w:val="21"/>
        </w:rPr>
      </w:pPr>
      <w:r w:rsidRPr="00E909A2">
        <w:rPr>
          <w:rFonts w:asciiTheme="minorEastAsia" w:hAnsiTheme="minorEastAsia" w:hint="eastAsia"/>
          <w:szCs w:val="21"/>
        </w:rPr>
        <w:t>4、</w:t>
      </w:r>
      <w:r w:rsidR="003E7FA7">
        <w:rPr>
          <w:rFonts w:asciiTheme="minorEastAsia" w:hAnsiTheme="minorEastAsia" w:hint="eastAsia"/>
          <w:szCs w:val="21"/>
        </w:rPr>
        <w:t>质量</w:t>
      </w:r>
      <w:r w:rsidRPr="00E909A2">
        <w:rPr>
          <w:rFonts w:asciiTheme="minorEastAsia" w:hAnsiTheme="minorEastAsia" w:hint="eastAsia"/>
          <w:bCs/>
          <w:szCs w:val="21"/>
        </w:rPr>
        <w:t>风险评价结果</w:t>
      </w:r>
    </w:p>
    <w:p w:rsidR="002B0617" w:rsidRPr="00E909A2" w:rsidRDefault="002B0617" w:rsidP="00E909A2">
      <w:pPr>
        <w:spacing w:line="360" w:lineRule="auto"/>
        <w:rPr>
          <w:rFonts w:asciiTheme="minorEastAsia" w:hAnsiTheme="minorEastAsia"/>
          <w:szCs w:val="21"/>
        </w:rPr>
      </w:pPr>
      <w:r w:rsidRPr="00E909A2">
        <w:rPr>
          <w:rFonts w:asciiTheme="minorEastAsia" w:hAnsiTheme="minorEastAsia" w:hint="eastAsia"/>
          <w:szCs w:val="21"/>
        </w:rPr>
        <w:t>5、</w:t>
      </w:r>
      <w:r w:rsidR="003E7FA7">
        <w:rPr>
          <w:rFonts w:asciiTheme="minorEastAsia" w:hAnsiTheme="minorEastAsia" w:hint="eastAsia"/>
          <w:szCs w:val="21"/>
        </w:rPr>
        <w:t>质量</w:t>
      </w:r>
      <w:r w:rsidRPr="00E909A2">
        <w:rPr>
          <w:rFonts w:asciiTheme="minorEastAsia" w:hAnsiTheme="minorEastAsia" w:hint="eastAsia"/>
          <w:szCs w:val="21"/>
        </w:rPr>
        <w:t>风险等级的划分</w:t>
      </w:r>
    </w:p>
    <w:p w:rsidR="002B0617" w:rsidRPr="00E909A2" w:rsidRDefault="002B0617" w:rsidP="00E909A2">
      <w:pPr>
        <w:spacing w:line="360" w:lineRule="auto"/>
        <w:rPr>
          <w:rFonts w:asciiTheme="minorEastAsia" w:hAnsiTheme="minorEastAsia"/>
          <w:szCs w:val="21"/>
        </w:rPr>
      </w:pPr>
      <w:r w:rsidRPr="00E909A2">
        <w:rPr>
          <w:rFonts w:asciiTheme="minorEastAsia" w:hAnsiTheme="minorEastAsia" w:hint="eastAsia"/>
          <w:szCs w:val="21"/>
        </w:rPr>
        <w:t>（1）上段</w:t>
      </w:r>
    </w:p>
    <w:p w:rsidR="002B0617" w:rsidRPr="00E909A2" w:rsidRDefault="002B0617" w:rsidP="00E909A2">
      <w:pPr>
        <w:spacing w:line="360" w:lineRule="auto"/>
        <w:rPr>
          <w:rFonts w:asciiTheme="minorEastAsia" w:hAnsiTheme="minorEastAsia"/>
          <w:szCs w:val="21"/>
        </w:rPr>
      </w:pPr>
      <w:r w:rsidRPr="00E909A2">
        <w:rPr>
          <w:rFonts w:asciiTheme="minorEastAsia" w:hAnsiTheme="minorEastAsia" w:hint="eastAsia"/>
          <w:szCs w:val="21"/>
        </w:rPr>
        <w:t>（2）中段</w:t>
      </w:r>
    </w:p>
    <w:p w:rsidR="002B0617" w:rsidRPr="00E909A2" w:rsidRDefault="002B0617" w:rsidP="00E909A2">
      <w:pPr>
        <w:spacing w:line="360" w:lineRule="auto"/>
        <w:rPr>
          <w:rFonts w:asciiTheme="minorEastAsia" w:hAnsiTheme="minorEastAsia"/>
          <w:szCs w:val="21"/>
        </w:rPr>
      </w:pPr>
      <w:r w:rsidRPr="00E909A2">
        <w:rPr>
          <w:rFonts w:asciiTheme="minorEastAsia" w:hAnsiTheme="minorEastAsia" w:hint="eastAsia"/>
          <w:szCs w:val="21"/>
        </w:rPr>
        <w:lastRenderedPageBreak/>
        <w:t>（3）下端</w:t>
      </w:r>
    </w:p>
    <w:p w:rsidR="002B0617" w:rsidRPr="00520678" w:rsidRDefault="00BE73BB" w:rsidP="00E909A2">
      <w:pPr>
        <w:spacing w:line="360" w:lineRule="auto"/>
        <w:rPr>
          <w:rFonts w:ascii="黑体" w:eastAsia="黑体" w:hAnsi="宋体" w:cs="宋体"/>
          <w:bCs/>
          <w:color w:val="1F497D"/>
          <w:kern w:val="0"/>
          <w:sz w:val="24"/>
          <w:szCs w:val="24"/>
        </w:rPr>
      </w:pPr>
      <w:r>
        <w:rPr>
          <w:rFonts w:ascii="黑体" w:eastAsia="黑体" w:hAnsi="宋体" w:cs="宋体" w:hint="eastAsia"/>
          <w:bCs/>
          <w:color w:val="1F497D"/>
          <w:kern w:val="0"/>
          <w:sz w:val="24"/>
          <w:szCs w:val="24"/>
        </w:rPr>
        <w:t>五</w:t>
      </w:r>
      <w:r w:rsidR="002B0617" w:rsidRPr="00520678">
        <w:rPr>
          <w:rFonts w:ascii="黑体" w:eastAsia="黑体" w:hAnsi="宋体" w:cs="宋体" w:hint="eastAsia"/>
          <w:bCs/>
          <w:color w:val="1F497D"/>
          <w:kern w:val="0"/>
          <w:sz w:val="24"/>
          <w:szCs w:val="24"/>
        </w:rPr>
        <w:t>、</w:t>
      </w:r>
      <w:r w:rsidR="00346525">
        <w:rPr>
          <w:rFonts w:ascii="黑体" w:eastAsia="黑体" w:hAnsi="宋体" w:cs="宋体"/>
          <w:bCs/>
          <w:color w:val="1F497D"/>
          <w:kern w:val="0"/>
          <w:sz w:val="24"/>
          <w:szCs w:val="24"/>
        </w:rPr>
        <w:t>质量风险</w:t>
      </w:r>
      <w:r w:rsidR="002B0617" w:rsidRPr="00520678">
        <w:rPr>
          <w:rFonts w:ascii="黑体" w:eastAsia="黑体" w:hAnsi="宋体" w:cs="宋体" w:hint="eastAsia"/>
          <w:bCs/>
          <w:color w:val="1F497D"/>
          <w:kern w:val="0"/>
          <w:sz w:val="24"/>
          <w:szCs w:val="24"/>
        </w:rPr>
        <w:t>评估技术</w:t>
      </w:r>
      <w:r>
        <w:rPr>
          <w:rFonts w:ascii="黑体" w:eastAsia="黑体" w:hAnsi="宋体" w:cs="宋体" w:hint="eastAsia"/>
          <w:bCs/>
          <w:color w:val="1F497D"/>
          <w:kern w:val="0"/>
          <w:sz w:val="24"/>
          <w:szCs w:val="24"/>
        </w:rPr>
        <w:t>与风险防范措施</w:t>
      </w:r>
    </w:p>
    <w:p w:rsidR="002B0617" w:rsidRPr="00E909A2" w:rsidRDefault="00E909A2" w:rsidP="00E909A2">
      <w:pPr>
        <w:spacing w:line="360" w:lineRule="auto"/>
        <w:rPr>
          <w:rFonts w:asciiTheme="minorEastAsia" w:hAnsiTheme="minorEastAsia"/>
          <w:szCs w:val="21"/>
        </w:rPr>
      </w:pPr>
      <w:r w:rsidRPr="00E909A2">
        <w:rPr>
          <w:rFonts w:asciiTheme="minorEastAsia" w:hAnsiTheme="minorEastAsia" w:hint="eastAsia"/>
          <w:szCs w:val="21"/>
        </w:rPr>
        <w:t>1、技术的选择</w:t>
      </w:r>
    </w:p>
    <w:p w:rsidR="005C7A94" w:rsidRPr="00E909A2" w:rsidRDefault="00E909A2" w:rsidP="00E909A2">
      <w:pPr>
        <w:spacing w:line="360" w:lineRule="auto"/>
        <w:rPr>
          <w:rFonts w:asciiTheme="minorEastAsia" w:hAnsiTheme="minorEastAsia"/>
          <w:szCs w:val="21"/>
        </w:rPr>
      </w:pPr>
      <w:r w:rsidRPr="00E909A2">
        <w:rPr>
          <w:rFonts w:asciiTheme="minorEastAsia" w:hAnsiTheme="minorEastAsia" w:hint="eastAsia"/>
          <w:bCs/>
          <w:szCs w:val="21"/>
        </w:rPr>
        <w:t>（1）情景分析</w:t>
      </w:r>
    </w:p>
    <w:p w:rsidR="005C7A94" w:rsidRPr="00E909A2" w:rsidRDefault="00E909A2" w:rsidP="00E909A2">
      <w:pPr>
        <w:spacing w:line="360" w:lineRule="auto"/>
        <w:rPr>
          <w:rFonts w:asciiTheme="minorEastAsia" w:hAnsiTheme="minorEastAsia"/>
          <w:szCs w:val="21"/>
        </w:rPr>
      </w:pPr>
      <w:r w:rsidRPr="00E909A2">
        <w:rPr>
          <w:rFonts w:asciiTheme="minorEastAsia" w:hAnsiTheme="minorEastAsia" w:hint="eastAsia"/>
          <w:bCs/>
          <w:szCs w:val="21"/>
        </w:rPr>
        <w:t>（2）FMEA</w:t>
      </w:r>
    </w:p>
    <w:p w:rsidR="00E909A2" w:rsidRPr="00E909A2" w:rsidRDefault="00E909A2" w:rsidP="00E909A2">
      <w:pPr>
        <w:spacing w:line="360" w:lineRule="auto"/>
        <w:rPr>
          <w:rFonts w:asciiTheme="minorEastAsia" w:hAnsiTheme="minorEastAsia"/>
          <w:szCs w:val="21"/>
        </w:rPr>
      </w:pPr>
      <w:r w:rsidRPr="00E909A2">
        <w:rPr>
          <w:rFonts w:asciiTheme="minorEastAsia" w:hAnsiTheme="minorEastAsia" w:hint="eastAsia"/>
          <w:bCs/>
          <w:szCs w:val="21"/>
        </w:rPr>
        <w:t>（3）风险矩阵</w:t>
      </w:r>
    </w:p>
    <w:p w:rsidR="00740E02" w:rsidRPr="00BE73BB" w:rsidRDefault="00BE73BB" w:rsidP="00740E02">
      <w:pPr>
        <w:spacing w:line="360" w:lineRule="auto"/>
        <w:rPr>
          <w:rFonts w:asciiTheme="minorEastAsia" w:hAnsiTheme="minorEastAsia"/>
          <w:bCs/>
          <w:szCs w:val="21"/>
        </w:rPr>
      </w:pPr>
      <w:r w:rsidRPr="00BE73BB">
        <w:rPr>
          <w:rFonts w:asciiTheme="minorEastAsia" w:hAnsiTheme="minorEastAsia"/>
          <w:bCs/>
          <w:szCs w:val="21"/>
        </w:rPr>
        <w:t>2</w:t>
      </w:r>
      <w:r w:rsidRPr="00BE73BB">
        <w:rPr>
          <w:rFonts w:asciiTheme="minorEastAsia" w:hAnsiTheme="minorEastAsia" w:hint="eastAsia"/>
          <w:bCs/>
          <w:szCs w:val="21"/>
        </w:rPr>
        <w:t>、</w:t>
      </w:r>
      <w:r w:rsidR="00346525">
        <w:rPr>
          <w:rFonts w:asciiTheme="minorEastAsia" w:hAnsiTheme="minorEastAsia" w:hint="eastAsia"/>
          <w:bCs/>
          <w:szCs w:val="21"/>
        </w:rPr>
        <w:t>质量风险</w:t>
      </w:r>
      <w:r w:rsidRPr="00BE73BB">
        <w:rPr>
          <w:rFonts w:asciiTheme="minorEastAsia" w:hAnsiTheme="minorEastAsia" w:hint="eastAsia"/>
          <w:bCs/>
          <w:szCs w:val="21"/>
        </w:rPr>
        <w:t>防范措施</w:t>
      </w:r>
    </w:p>
    <w:p w:rsidR="00740E02" w:rsidRPr="00740E02" w:rsidRDefault="00BE73BB" w:rsidP="00740E02">
      <w:pPr>
        <w:spacing w:line="360" w:lineRule="auto"/>
        <w:rPr>
          <w:rFonts w:asciiTheme="minorEastAsia" w:hAnsiTheme="minorEastAsia"/>
          <w:bCs/>
          <w:szCs w:val="21"/>
        </w:rPr>
      </w:pPr>
      <w:r>
        <w:rPr>
          <w:rFonts w:asciiTheme="minorEastAsia" w:hAnsiTheme="minorEastAsia" w:hint="eastAsia"/>
          <w:bCs/>
          <w:szCs w:val="21"/>
        </w:rPr>
        <w:t>（1）</w:t>
      </w:r>
      <w:r w:rsidR="00740E02" w:rsidRPr="00740E02">
        <w:rPr>
          <w:rFonts w:asciiTheme="minorEastAsia" w:hAnsiTheme="minorEastAsia" w:hint="eastAsia"/>
          <w:bCs/>
          <w:szCs w:val="21"/>
        </w:rPr>
        <w:t>回避风险</w:t>
      </w:r>
    </w:p>
    <w:p w:rsidR="00740E02" w:rsidRPr="00740E02" w:rsidRDefault="00BE73BB" w:rsidP="00740E02">
      <w:pPr>
        <w:spacing w:line="360" w:lineRule="auto"/>
        <w:rPr>
          <w:rFonts w:asciiTheme="minorEastAsia" w:hAnsiTheme="minorEastAsia"/>
          <w:bCs/>
          <w:szCs w:val="21"/>
        </w:rPr>
      </w:pPr>
      <w:r>
        <w:rPr>
          <w:rFonts w:asciiTheme="minorEastAsia" w:hAnsiTheme="minorEastAsia" w:hint="eastAsia"/>
          <w:bCs/>
          <w:szCs w:val="21"/>
        </w:rPr>
        <w:t>（2）</w:t>
      </w:r>
      <w:r w:rsidR="00740E02" w:rsidRPr="00740E02">
        <w:rPr>
          <w:rFonts w:asciiTheme="minorEastAsia" w:hAnsiTheme="minorEastAsia" w:hint="eastAsia"/>
          <w:bCs/>
          <w:szCs w:val="21"/>
        </w:rPr>
        <w:t>预防风险</w:t>
      </w:r>
    </w:p>
    <w:p w:rsidR="00740E02" w:rsidRPr="00740E02" w:rsidRDefault="00BE73BB" w:rsidP="00740E02">
      <w:pPr>
        <w:spacing w:line="360" w:lineRule="auto"/>
        <w:rPr>
          <w:rFonts w:asciiTheme="minorEastAsia" w:hAnsiTheme="minorEastAsia"/>
          <w:bCs/>
          <w:szCs w:val="21"/>
        </w:rPr>
      </w:pPr>
      <w:r>
        <w:rPr>
          <w:rFonts w:asciiTheme="minorEastAsia" w:hAnsiTheme="minorEastAsia" w:hint="eastAsia"/>
          <w:bCs/>
          <w:szCs w:val="21"/>
        </w:rPr>
        <w:t>（3）</w:t>
      </w:r>
      <w:r w:rsidR="00740E02" w:rsidRPr="00740E02">
        <w:rPr>
          <w:rFonts w:asciiTheme="minorEastAsia" w:hAnsiTheme="minorEastAsia" w:hint="eastAsia"/>
          <w:bCs/>
          <w:szCs w:val="21"/>
        </w:rPr>
        <w:t>自留风险</w:t>
      </w:r>
    </w:p>
    <w:p w:rsidR="00740E02" w:rsidRPr="00740E02" w:rsidRDefault="00BE73BB" w:rsidP="00740E02">
      <w:pPr>
        <w:spacing w:line="360" w:lineRule="auto"/>
        <w:rPr>
          <w:rFonts w:asciiTheme="minorEastAsia" w:hAnsiTheme="minorEastAsia"/>
          <w:bCs/>
          <w:szCs w:val="21"/>
        </w:rPr>
      </w:pPr>
      <w:r>
        <w:rPr>
          <w:rFonts w:asciiTheme="minorEastAsia" w:hAnsiTheme="minorEastAsia" w:hint="eastAsia"/>
          <w:bCs/>
          <w:szCs w:val="21"/>
        </w:rPr>
        <w:t>（4）</w:t>
      </w:r>
      <w:r w:rsidR="00740E02" w:rsidRPr="00740E02">
        <w:rPr>
          <w:rFonts w:asciiTheme="minorEastAsia" w:hAnsiTheme="minorEastAsia" w:hint="eastAsia"/>
          <w:bCs/>
          <w:szCs w:val="21"/>
        </w:rPr>
        <w:t>转移风险</w:t>
      </w:r>
    </w:p>
    <w:p w:rsidR="00BE73BB" w:rsidRPr="00520678" w:rsidRDefault="00BE73BB" w:rsidP="00BE73BB">
      <w:pPr>
        <w:spacing w:line="360" w:lineRule="auto"/>
        <w:rPr>
          <w:rFonts w:ascii="黑体" w:eastAsia="黑体" w:hAnsi="宋体" w:cs="宋体"/>
          <w:bCs/>
          <w:color w:val="1F497D"/>
          <w:kern w:val="0"/>
          <w:sz w:val="24"/>
          <w:szCs w:val="24"/>
        </w:rPr>
      </w:pPr>
      <w:r>
        <w:rPr>
          <w:rFonts w:ascii="黑体" w:eastAsia="黑体" w:hAnsi="宋体" w:cs="宋体"/>
          <w:bCs/>
          <w:color w:val="1F497D"/>
          <w:kern w:val="0"/>
          <w:sz w:val="24"/>
          <w:szCs w:val="24"/>
        </w:rPr>
        <w:t>六</w:t>
      </w:r>
      <w:r w:rsidR="00740E02">
        <w:rPr>
          <w:rFonts w:ascii="黑体" w:eastAsia="黑体" w:hAnsi="宋体" w:cs="宋体" w:hint="eastAsia"/>
          <w:bCs/>
          <w:color w:val="1F497D"/>
          <w:kern w:val="0"/>
          <w:sz w:val="24"/>
          <w:szCs w:val="24"/>
        </w:rPr>
        <w:t>、</w:t>
      </w:r>
      <w:r w:rsidR="00346525">
        <w:rPr>
          <w:rFonts w:ascii="黑体" w:eastAsia="黑体" w:hAnsi="宋体" w:cs="宋体"/>
          <w:bCs/>
          <w:color w:val="1F497D"/>
          <w:kern w:val="0"/>
          <w:sz w:val="24"/>
          <w:szCs w:val="24"/>
        </w:rPr>
        <w:t>质量风险</w:t>
      </w:r>
      <w:r w:rsidRPr="00520678">
        <w:rPr>
          <w:rFonts w:ascii="黑体" w:eastAsia="黑体" w:hAnsi="宋体" w:cs="宋体"/>
          <w:bCs/>
          <w:color w:val="1F497D"/>
          <w:kern w:val="0"/>
          <w:sz w:val="24"/>
          <w:szCs w:val="24"/>
        </w:rPr>
        <w:t>处理</w:t>
      </w:r>
    </w:p>
    <w:p w:rsidR="00BE73BB" w:rsidRPr="00E909A2" w:rsidRDefault="00BE73BB" w:rsidP="00BE73BB">
      <w:pPr>
        <w:spacing w:line="360" w:lineRule="auto"/>
        <w:rPr>
          <w:rFonts w:asciiTheme="minorEastAsia" w:hAnsiTheme="minorEastAsia"/>
          <w:bCs/>
          <w:szCs w:val="21"/>
        </w:rPr>
      </w:pPr>
      <w:r w:rsidRPr="00E909A2">
        <w:rPr>
          <w:rFonts w:asciiTheme="minorEastAsia" w:hAnsiTheme="minorEastAsia" w:hint="eastAsia"/>
          <w:bCs/>
          <w:szCs w:val="21"/>
        </w:rPr>
        <w:t>1、风险应对</w:t>
      </w:r>
    </w:p>
    <w:p w:rsidR="00BE73BB" w:rsidRPr="00E909A2" w:rsidRDefault="00BE73BB" w:rsidP="00BE73BB">
      <w:pPr>
        <w:spacing w:line="360" w:lineRule="auto"/>
        <w:rPr>
          <w:rFonts w:asciiTheme="minorEastAsia" w:hAnsiTheme="minorEastAsia"/>
          <w:bCs/>
          <w:szCs w:val="21"/>
        </w:rPr>
      </w:pPr>
      <w:r w:rsidRPr="00E909A2">
        <w:rPr>
          <w:rFonts w:asciiTheme="minorEastAsia" w:hAnsiTheme="minorEastAsia" w:hint="eastAsia"/>
          <w:bCs/>
          <w:szCs w:val="21"/>
        </w:rPr>
        <w:t>（1）修正风险的过程</w:t>
      </w:r>
    </w:p>
    <w:p w:rsidR="00BE73BB" w:rsidRPr="00E909A2" w:rsidRDefault="00BE73BB" w:rsidP="00BE73BB">
      <w:pPr>
        <w:spacing w:line="360" w:lineRule="auto"/>
        <w:rPr>
          <w:rFonts w:asciiTheme="minorEastAsia" w:hAnsiTheme="minorEastAsia"/>
          <w:szCs w:val="21"/>
        </w:rPr>
      </w:pPr>
      <w:r w:rsidRPr="00E909A2">
        <w:rPr>
          <w:rFonts w:asciiTheme="minorEastAsia" w:hAnsiTheme="minorEastAsia" w:hint="eastAsia"/>
          <w:bCs/>
          <w:szCs w:val="21"/>
        </w:rPr>
        <w:t>（2）风险处理包括了一个循环过程</w:t>
      </w:r>
    </w:p>
    <w:p w:rsidR="00BE73BB" w:rsidRPr="00E909A2" w:rsidRDefault="00BE73BB" w:rsidP="00BE73BB">
      <w:pPr>
        <w:spacing w:line="360" w:lineRule="auto"/>
        <w:rPr>
          <w:rFonts w:asciiTheme="minorEastAsia" w:hAnsiTheme="minorEastAsia"/>
          <w:bCs/>
          <w:szCs w:val="21"/>
        </w:rPr>
      </w:pPr>
      <w:r w:rsidRPr="00E909A2">
        <w:rPr>
          <w:rFonts w:asciiTheme="minorEastAsia" w:hAnsiTheme="minorEastAsia" w:hint="eastAsia"/>
          <w:bCs/>
          <w:szCs w:val="21"/>
        </w:rPr>
        <w:t>（3）风险处理方案（应对措施）不必互相排斥或适宜所有情况</w:t>
      </w:r>
    </w:p>
    <w:p w:rsidR="00BE73BB" w:rsidRPr="00E909A2" w:rsidRDefault="00BE73BB" w:rsidP="00BE73BB">
      <w:pPr>
        <w:spacing w:line="360" w:lineRule="auto"/>
        <w:rPr>
          <w:rFonts w:asciiTheme="minorEastAsia" w:hAnsiTheme="minorEastAsia"/>
          <w:bCs/>
          <w:szCs w:val="21"/>
        </w:rPr>
      </w:pPr>
      <w:r w:rsidRPr="00E909A2">
        <w:rPr>
          <w:rFonts w:asciiTheme="minorEastAsia" w:hAnsiTheme="minorEastAsia" w:hint="eastAsia"/>
          <w:bCs/>
          <w:szCs w:val="21"/>
        </w:rPr>
        <w:t>2、选择风险处理方案（应对措施）</w:t>
      </w:r>
    </w:p>
    <w:p w:rsidR="00BE73BB" w:rsidRDefault="00BE73BB" w:rsidP="00BE73BB">
      <w:pPr>
        <w:spacing w:line="360" w:lineRule="auto"/>
        <w:rPr>
          <w:rFonts w:asciiTheme="minorEastAsia" w:hAnsiTheme="minorEastAsia"/>
          <w:bCs/>
          <w:szCs w:val="21"/>
        </w:rPr>
      </w:pPr>
      <w:r w:rsidRPr="00E909A2">
        <w:rPr>
          <w:rFonts w:asciiTheme="minorEastAsia" w:hAnsiTheme="minorEastAsia" w:hint="eastAsia"/>
          <w:bCs/>
          <w:szCs w:val="21"/>
        </w:rPr>
        <w:t>3、制定和实施风险处理应对计划</w:t>
      </w:r>
    </w:p>
    <w:p w:rsidR="00BE73BB" w:rsidRDefault="00BE73BB" w:rsidP="00BE73BB">
      <w:pPr>
        <w:spacing w:line="360" w:lineRule="auto"/>
        <w:rPr>
          <w:rFonts w:asciiTheme="minorEastAsia" w:hAnsiTheme="minorEastAsia"/>
          <w:bCs/>
          <w:szCs w:val="21"/>
        </w:rPr>
      </w:pPr>
      <w:r>
        <w:rPr>
          <w:rFonts w:asciiTheme="minorEastAsia" w:hAnsiTheme="minorEastAsia" w:hint="eastAsia"/>
          <w:bCs/>
          <w:szCs w:val="21"/>
        </w:rPr>
        <w:t>4、</w:t>
      </w:r>
      <w:r>
        <w:rPr>
          <w:rFonts w:asciiTheme="minorEastAsia" w:hAnsiTheme="minorEastAsia"/>
          <w:bCs/>
          <w:szCs w:val="21"/>
        </w:rPr>
        <w:t>案例分析</w:t>
      </w:r>
      <w:r>
        <w:rPr>
          <w:rFonts w:asciiTheme="minorEastAsia" w:hAnsiTheme="minorEastAsia" w:hint="eastAsia"/>
          <w:bCs/>
          <w:szCs w:val="21"/>
        </w:rPr>
        <w:t>：某日</w:t>
      </w:r>
      <w:proofErr w:type="gramStart"/>
      <w:r>
        <w:rPr>
          <w:rFonts w:asciiTheme="minorEastAsia" w:hAnsiTheme="minorEastAsia" w:hint="eastAsia"/>
          <w:bCs/>
          <w:szCs w:val="21"/>
        </w:rPr>
        <w:t>化</w:t>
      </w:r>
      <w:r w:rsidR="00346525">
        <w:rPr>
          <w:rFonts w:asciiTheme="minorEastAsia" w:hAnsiTheme="minorEastAsia" w:hint="eastAsia"/>
          <w:bCs/>
          <w:szCs w:val="21"/>
        </w:rPr>
        <w:t>质量</w:t>
      </w:r>
      <w:proofErr w:type="gramEnd"/>
      <w:r w:rsidR="00346525">
        <w:rPr>
          <w:rFonts w:asciiTheme="minorEastAsia" w:hAnsiTheme="minorEastAsia" w:hint="eastAsia"/>
          <w:bCs/>
          <w:szCs w:val="21"/>
        </w:rPr>
        <w:t>风险</w:t>
      </w:r>
      <w:r>
        <w:rPr>
          <w:rFonts w:asciiTheme="minorEastAsia" w:hAnsiTheme="minorEastAsia" w:hint="eastAsia"/>
          <w:bCs/>
          <w:szCs w:val="21"/>
        </w:rPr>
        <w:t>案例</w:t>
      </w:r>
    </w:p>
    <w:p w:rsidR="00BE73BB" w:rsidRDefault="00BE73BB" w:rsidP="00BE73BB">
      <w:pPr>
        <w:spacing w:line="360" w:lineRule="auto"/>
        <w:rPr>
          <w:rFonts w:asciiTheme="minorEastAsia" w:hAnsiTheme="minorEastAsia"/>
          <w:bCs/>
          <w:szCs w:val="21"/>
        </w:rPr>
      </w:pPr>
      <w:r>
        <w:rPr>
          <w:rFonts w:asciiTheme="minorEastAsia" w:hAnsiTheme="minorEastAsia" w:hint="eastAsia"/>
          <w:bCs/>
          <w:szCs w:val="21"/>
        </w:rPr>
        <w:t>（1）经营风险</w:t>
      </w:r>
    </w:p>
    <w:p w:rsidR="00BE73BB" w:rsidRDefault="00BE73BB" w:rsidP="00BE73BB">
      <w:pPr>
        <w:spacing w:line="360" w:lineRule="auto"/>
        <w:rPr>
          <w:rFonts w:asciiTheme="minorEastAsia" w:hAnsiTheme="minorEastAsia"/>
          <w:bCs/>
          <w:szCs w:val="21"/>
        </w:rPr>
      </w:pPr>
      <w:r>
        <w:rPr>
          <w:rFonts w:asciiTheme="minorEastAsia" w:hAnsiTheme="minorEastAsia" w:hint="eastAsia"/>
          <w:bCs/>
          <w:szCs w:val="21"/>
        </w:rPr>
        <w:t>（2）技术风险</w:t>
      </w:r>
    </w:p>
    <w:p w:rsidR="00BE73BB" w:rsidRDefault="00BE73BB" w:rsidP="00BE73BB">
      <w:pPr>
        <w:spacing w:line="360" w:lineRule="auto"/>
        <w:rPr>
          <w:rFonts w:asciiTheme="minorEastAsia" w:hAnsiTheme="minorEastAsia"/>
          <w:bCs/>
          <w:szCs w:val="21"/>
        </w:rPr>
      </w:pPr>
      <w:r>
        <w:rPr>
          <w:rFonts w:asciiTheme="minorEastAsia" w:hAnsiTheme="minorEastAsia" w:hint="eastAsia"/>
          <w:bCs/>
          <w:szCs w:val="21"/>
        </w:rPr>
        <w:t>（3）质量风险</w:t>
      </w:r>
    </w:p>
    <w:p w:rsidR="00BE73BB" w:rsidRDefault="00BE73BB" w:rsidP="00BE73BB">
      <w:pPr>
        <w:spacing w:line="360" w:lineRule="auto"/>
        <w:rPr>
          <w:rFonts w:asciiTheme="minorEastAsia" w:hAnsiTheme="minorEastAsia"/>
          <w:bCs/>
          <w:szCs w:val="21"/>
        </w:rPr>
      </w:pPr>
      <w:r>
        <w:rPr>
          <w:rFonts w:asciiTheme="minorEastAsia" w:hAnsiTheme="minorEastAsia" w:hint="eastAsia"/>
          <w:bCs/>
          <w:szCs w:val="21"/>
        </w:rPr>
        <w:t>（4）用工风险</w:t>
      </w:r>
    </w:p>
    <w:p w:rsidR="00BE73BB" w:rsidRDefault="00BE73BB" w:rsidP="00BE73BB">
      <w:pPr>
        <w:spacing w:line="360" w:lineRule="auto"/>
        <w:rPr>
          <w:rFonts w:asciiTheme="minorEastAsia" w:hAnsiTheme="minorEastAsia"/>
          <w:bCs/>
          <w:szCs w:val="21"/>
        </w:rPr>
      </w:pPr>
      <w:r>
        <w:rPr>
          <w:rFonts w:asciiTheme="minorEastAsia" w:hAnsiTheme="minorEastAsia" w:hint="eastAsia"/>
          <w:bCs/>
          <w:szCs w:val="21"/>
        </w:rPr>
        <w:t>（5）采购风险</w:t>
      </w:r>
    </w:p>
    <w:p w:rsidR="00BE73BB" w:rsidRDefault="00BE73BB" w:rsidP="00BE73BB">
      <w:pPr>
        <w:spacing w:line="360" w:lineRule="auto"/>
        <w:rPr>
          <w:rFonts w:asciiTheme="minorEastAsia" w:hAnsiTheme="minorEastAsia"/>
          <w:bCs/>
          <w:szCs w:val="21"/>
        </w:rPr>
      </w:pPr>
      <w:r>
        <w:rPr>
          <w:rFonts w:asciiTheme="minorEastAsia" w:hAnsiTheme="minorEastAsia" w:hint="eastAsia"/>
          <w:bCs/>
          <w:szCs w:val="21"/>
        </w:rPr>
        <w:t>（6）仓储物流风险</w:t>
      </w:r>
    </w:p>
    <w:p w:rsidR="00BE73BB" w:rsidRDefault="00BE73BB" w:rsidP="00E909A2">
      <w:pPr>
        <w:spacing w:line="360" w:lineRule="auto"/>
        <w:rPr>
          <w:rFonts w:ascii="黑体" w:eastAsia="黑体" w:hAnsi="宋体" w:cs="宋体"/>
          <w:bCs/>
          <w:color w:val="1F497D"/>
          <w:kern w:val="0"/>
          <w:sz w:val="24"/>
          <w:szCs w:val="24"/>
        </w:rPr>
      </w:pPr>
      <w:r>
        <w:rPr>
          <w:rFonts w:ascii="黑体" w:eastAsia="黑体" w:hAnsi="宋体" w:cs="宋体"/>
          <w:bCs/>
          <w:color w:val="1F497D"/>
          <w:kern w:val="0"/>
          <w:sz w:val="24"/>
          <w:szCs w:val="24"/>
        </w:rPr>
        <w:t>七</w:t>
      </w:r>
      <w:r>
        <w:rPr>
          <w:rFonts w:ascii="黑体" w:eastAsia="黑体" w:hAnsi="宋体" w:cs="宋体" w:hint="eastAsia"/>
          <w:bCs/>
          <w:color w:val="1F497D"/>
          <w:kern w:val="0"/>
          <w:sz w:val="24"/>
          <w:szCs w:val="24"/>
        </w:rPr>
        <w:t>、</w:t>
      </w:r>
      <w:r w:rsidR="003E7FA7">
        <w:rPr>
          <w:rFonts w:ascii="黑体" w:eastAsia="黑体" w:hAnsi="宋体" w:cs="宋体" w:hint="eastAsia"/>
          <w:bCs/>
          <w:color w:val="1F497D"/>
          <w:kern w:val="0"/>
          <w:sz w:val="24"/>
          <w:szCs w:val="24"/>
        </w:rPr>
        <w:t>质量</w:t>
      </w:r>
      <w:r>
        <w:rPr>
          <w:rFonts w:ascii="黑体" w:eastAsia="黑体" w:hAnsi="宋体" w:cs="宋体" w:hint="eastAsia"/>
          <w:bCs/>
          <w:color w:val="1F497D"/>
          <w:kern w:val="0"/>
          <w:sz w:val="24"/>
          <w:szCs w:val="24"/>
        </w:rPr>
        <w:t>风险管理实战</w:t>
      </w:r>
    </w:p>
    <w:p w:rsidR="00BE73BB" w:rsidRDefault="00CA70EF" w:rsidP="00E909A2">
      <w:pPr>
        <w:spacing w:line="360" w:lineRule="auto"/>
        <w:rPr>
          <w:rFonts w:asciiTheme="minorEastAsia" w:hAnsiTheme="minorEastAsia"/>
          <w:bCs/>
          <w:szCs w:val="21"/>
        </w:rPr>
      </w:pPr>
      <w:r w:rsidRPr="00BE73BB">
        <w:rPr>
          <w:rFonts w:asciiTheme="minorEastAsia" w:hAnsiTheme="minorEastAsia" w:hint="eastAsia"/>
          <w:bCs/>
          <w:szCs w:val="21"/>
        </w:rPr>
        <w:t>1、</w:t>
      </w:r>
      <w:r w:rsidR="00BE73BB">
        <w:rPr>
          <w:rFonts w:asciiTheme="minorEastAsia" w:hAnsiTheme="minorEastAsia" w:hint="eastAsia"/>
          <w:bCs/>
          <w:szCs w:val="21"/>
        </w:rPr>
        <w:t>质量风险控制与技术</w:t>
      </w:r>
    </w:p>
    <w:p w:rsidR="00BE73BB" w:rsidRDefault="00BE73BB" w:rsidP="00E909A2">
      <w:pPr>
        <w:spacing w:line="360" w:lineRule="auto"/>
        <w:rPr>
          <w:rFonts w:asciiTheme="minorEastAsia" w:hAnsiTheme="minorEastAsia"/>
          <w:bCs/>
          <w:szCs w:val="21"/>
        </w:rPr>
      </w:pPr>
      <w:r>
        <w:rPr>
          <w:rFonts w:asciiTheme="minorEastAsia" w:hAnsiTheme="minorEastAsia" w:hint="eastAsia"/>
          <w:bCs/>
          <w:szCs w:val="21"/>
        </w:rPr>
        <w:t>（1）收集和识别行业质量</w:t>
      </w:r>
      <w:r w:rsidR="007E063A">
        <w:rPr>
          <w:rFonts w:asciiTheme="minorEastAsia" w:hAnsiTheme="minorEastAsia" w:hint="eastAsia"/>
          <w:bCs/>
          <w:szCs w:val="21"/>
        </w:rPr>
        <w:t>相关</w:t>
      </w:r>
      <w:r w:rsidR="00526272">
        <w:rPr>
          <w:rFonts w:asciiTheme="minorEastAsia" w:hAnsiTheme="minorEastAsia" w:hint="eastAsia"/>
          <w:bCs/>
          <w:szCs w:val="21"/>
        </w:rPr>
        <w:t>法</w:t>
      </w:r>
      <w:r w:rsidR="007E063A">
        <w:rPr>
          <w:rFonts w:asciiTheme="minorEastAsia" w:hAnsiTheme="minorEastAsia" w:hint="eastAsia"/>
          <w:bCs/>
          <w:szCs w:val="21"/>
        </w:rPr>
        <w:t>规及其要求</w:t>
      </w:r>
    </w:p>
    <w:p w:rsidR="007E063A" w:rsidRDefault="007E063A" w:rsidP="00E909A2">
      <w:pPr>
        <w:spacing w:line="360" w:lineRule="auto"/>
        <w:rPr>
          <w:rFonts w:asciiTheme="minorEastAsia" w:hAnsiTheme="minorEastAsia"/>
          <w:bCs/>
          <w:szCs w:val="21"/>
        </w:rPr>
      </w:pPr>
      <w:r>
        <w:rPr>
          <w:rFonts w:asciiTheme="minorEastAsia" w:hAnsiTheme="minorEastAsia" w:hint="eastAsia"/>
          <w:bCs/>
          <w:szCs w:val="21"/>
        </w:rPr>
        <w:t>（2）针对企业质量实际情况进行分析和评价与法规及企业要求的遵守程度</w:t>
      </w:r>
    </w:p>
    <w:p w:rsidR="007E063A" w:rsidRDefault="007E063A" w:rsidP="00E909A2">
      <w:pPr>
        <w:spacing w:line="360" w:lineRule="auto"/>
        <w:rPr>
          <w:rFonts w:asciiTheme="minorEastAsia" w:hAnsiTheme="minorEastAsia"/>
          <w:bCs/>
          <w:szCs w:val="21"/>
        </w:rPr>
      </w:pPr>
      <w:r>
        <w:rPr>
          <w:rFonts w:asciiTheme="minorEastAsia" w:hAnsiTheme="minorEastAsia" w:hint="eastAsia"/>
          <w:bCs/>
          <w:szCs w:val="21"/>
        </w:rPr>
        <w:t>（3）质量风险控制</w:t>
      </w:r>
    </w:p>
    <w:p w:rsidR="007E063A" w:rsidRDefault="007E063A" w:rsidP="007E063A">
      <w:pPr>
        <w:pStyle w:val="a3"/>
        <w:numPr>
          <w:ilvl w:val="0"/>
          <w:numId w:val="29"/>
        </w:numPr>
        <w:spacing w:line="360" w:lineRule="auto"/>
        <w:ind w:firstLineChars="0"/>
        <w:rPr>
          <w:rFonts w:asciiTheme="minorEastAsia" w:hAnsiTheme="minorEastAsia"/>
          <w:bCs/>
          <w:szCs w:val="21"/>
        </w:rPr>
      </w:pPr>
      <w:r>
        <w:rPr>
          <w:rFonts w:asciiTheme="minorEastAsia" w:hAnsiTheme="minorEastAsia" w:hint="eastAsia"/>
          <w:bCs/>
          <w:szCs w:val="21"/>
        </w:rPr>
        <w:lastRenderedPageBreak/>
        <w:t>选好供应商，做好供应商管理</w:t>
      </w:r>
    </w:p>
    <w:p w:rsidR="007E063A" w:rsidRDefault="007E063A" w:rsidP="007E063A">
      <w:pPr>
        <w:pStyle w:val="a3"/>
        <w:numPr>
          <w:ilvl w:val="0"/>
          <w:numId w:val="29"/>
        </w:numPr>
        <w:spacing w:line="360" w:lineRule="auto"/>
        <w:ind w:firstLineChars="0"/>
        <w:rPr>
          <w:rFonts w:asciiTheme="minorEastAsia" w:hAnsiTheme="minorEastAsia"/>
          <w:bCs/>
          <w:szCs w:val="21"/>
        </w:rPr>
      </w:pPr>
      <w:r>
        <w:rPr>
          <w:rFonts w:asciiTheme="minorEastAsia" w:hAnsiTheme="minorEastAsia" w:hint="eastAsia"/>
          <w:bCs/>
          <w:szCs w:val="21"/>
        </w:rPr>
        <w:t>制定严格的原材料检验标准、生产过程控制规范、成品检验标准、产品试验标准</w:t>
      </w:r>
    </w:p>
    <w:p w:rsidR="007E063A" w:rsidRDefault="007E063A" w:rsidP="007E063A">
      <w:pPr>
        <w:pStyle w:val="a3"/>
        <w:numPr>
          <w:ilvl w:val="0"/>
          <w:numId w:val="29"/>
        </w:numPr>
        <w:spacing w:line="360" w:lineRule="auto"/>
        <w:ind w:firstLineChars="0"/>
        <w:rPr>
          <w:rFonts w:asciiTheme="minorEastAsia" w:hAnsiTheme="minorEastAsia"/>
          <w:bCs/>
          <w:szCs w:val="21"/>
        </w:rPr>
      </w:pPr>
      <w:r>
        <w:rPr>
          <w:rFonts w:asciiTheme="minorEastAsia" w:hAnsiTheme="minorEastAsia"/>
          <w:bCs/>
          <w:szCs w:val="21"/>
        </w:rPr>
        <w:t>按标准严把原材料</w:t>
      </w:r>
      <w:r>
        <w:rPr>
          <w:rFonts w:asciiTheme="minorEastAsia" w:hAnsiTheme="minorEastAsia" w:hint="eastAsia"/>
          <w:bCs/>
          <w:szCs w:val="21"/>
        </w:rPr>
        <w:t>、</w:t>
      </w:r>
      <w:r>
        <w:rPr>
          <w:rFonts w:asciiTheme="minorEastAsia" w:hAnsiTheme="minorEastAsia"/>
          <w:bCs/>
          <w:szCs w:val="21"/>
        </w:rPr>
        <w:t>成品出货质量关</w:t>
      </w:r>
      <w:r>
        <w:rPr>
          <w:rFonts w:asciiTheme="minorEastAsia" w:hAnsiTheme="minorEastAsia" w:hint="eastAsia"/>
          <w:bCs/>
          <w:szCs w:val="21"/>
        </w:rPr>
        <w:t>，产品试验按标准执行</w:t>
      </w:r>
    </w:p>
    <w:p w:rsidR="007E063A" w:rsidRDefault="007E063A" w:rsidP="007E063A">
      <w:pPr>
        <w:pStyle w:val="a3"/>
        <w:numPr>
          <w:ilvl w:val="0"/>
          <w:numId w:val="29"/>
        </w:numPr>
        <w:spacing w:line="360" w:lineRule="auto"/>
        <w:ind w:firstLineChars="0"/>
        <w:rPr>
          <w:rFonts w:asciiTheme="minorEastAsia" w:hAnsiTheme="minorEastAsia"/>
          <w:bCs/>
          <w:szCs w:val="21"/>
        </w:rPr>
      </w:pPr>
      <w:r>
        <w:rPr>
          <w:rFonts w:asciiTheme="minorEastAsia" w:hAnsiTheme="minorEastAsia" w:hint="eastAsia"/>
          <w:bCs/>
          <w:szCs w:val="21"/>
        </w:rPr>
        <w:t>建立质量成本控制体系，严格控制各项质量成本支出</w:t>
      </w:r>
    </w:p>
    <w:p w:rsidR="007E063A" w:rsidRDefault="007E063A" w:rsidP="007E063A">
      <w:pPr>
        <w:pStyle w:val="a3"/>
        <w:numPr>
          <w:ilvl w:val="0"/>
          <w:numId w:val="29"/>
        </w:numPr>
        <w:spacing w:line="360" w:lineRule="auto"/>
        <w:ind w:firstLineChars="0"/>
        <w:rPr>
          <w:rFonts w:asciiTheme="minorEastAsia" w:hAnsiTheme="minorEastAsia"/>
          <w:bCs/>
          <w:szCs w:val="21"/>
        </w:rPr>
      </w:pPr>
      <w:r>
        <w:rPr>
          <w:rFonts w:asciiTheme="minorEastAsia" w:hAnsiTheme="minorEastAsia"/>
          <w:bCs/>
          <w:szCs w:val="21"/>
        </w:rPr>
        <w:t>做好员工及各阶层质量意识</w:t>
      </w:r>
      <w:r>
        <w:rPr>
          <w:rFonts w:asciiTheme="minorEastAsia" w:hAnsiTheme="minorEastAsia" w:hint="eastAsia"/>
          <w:bCs/>
          <w:szCs w:val="21"/>
        </w:rPr>
        <w:t>与责任、质量标准与要求的培训</w:t>
      </w:r>
    </w:p>
    <w:p w:rsidR="007E063A" w:rsidRDefault="007E063A" w:rsidP="007E063A">
      <w:pPr>
        <w:pStyle w:val="a3"/>
        <w:numPr>
          <w:ilvl w:val="0"/>
          <w:numId w:val="29"/>
        </w:numPr>
        <w:spacing w:line="360" w:lineRule="auto"/>
        <w:ind w:firstLineChars="0"/>
        <w:rPr>
          <w:rFonts w:asciiTheme="minorEastAsia" w:hAnsiTheme="minorEastAsia"/>
          <w:bCs/>
          <w:szCs w:val="21"/>
        </w:rPr>
      </w:pPr>
      <w:r>
        <w:rPr>
          <w:rFonts w:asciiTheme="minorEastAsia" w:hAnsiTheme="minorEastAsia"/>
          <w:bCs/>
          <w:szCs w:val="21"/>
        </w:rPr>
        <w:t>企业执行质量绩效考核</w:t>
      </w:r>
    </w:p>
    <w:p w:rsidR="007E063A" w:rsidRDefault="007E063A" w:rsidP="007E063A">
      <w:pPr>
        <w:pStyle w:val="a3"/>
        <w:numPr>
          <w:ilvl w:val="0"/>
          <w:numId w:val="29"/>
        </w:numPr>
        <w:spacing w:line="360" w:lineRule="auto"/>
        <w:ind w:firstLineChars="0"/>
        <w:rPr>
          <w:rFonts w:asciiTheme="minorEastAsia" w:hAnsiTheme="minorEastAsia"/>
          <w:bCs/>
          <w:szCs w:val="21"/>
        </w:rPr>
      </w:pPr>
      <w:r>
        <w:rPr>
          <w:rFonts w:asciiTheme="minorEastAsia" w:hAnsiTheme="minorEastAsia"/>
          <w:bCs/>
          <w:szCs w:val="21"/>
        </w:rPr>
        <w:t>重视和做好质量异常分析与整改</w:t>
      </w:r>
    </w:p>
    <w:p w:rsidR="007E063A" w:rsidRDefault="007E063A" w:rsidP="007E063A">
      <w:pPr>
        <w:spacing w:line="360" w:lineRule="auto"/>
        <w:rPr>
          <w:rFonts w:asciiTheme="minorEastAsia" w:hAnsiTheme="minorEastAsia"/>
          <w:bCs/>
          <w:szCs w:val="21"/>
        </w:rPr>
      </w:pPr>
      <w:r>
        <w:rPr>
          <w:rFonts w:asciiTheme="minorEastAsia" w:hAnsiTheme="minorEastAsia" w:hint="eastAsia"/>
          <w:bCs/>
          <w:szCs w:val="21"/>
        </w:rPr>
        <w:t>（4）质量控制技术</w:t>
      </w:r>
    </w:p>
    <w:p w:rsidR="007E063A" w:rsidRDefault="007E063A" w:rsidP="007E063A">
      <w:pPr>
        <w:pStyle w:val="a3"/>
        <w:numPr>
          <w:ilvl w:val="0"/>
          <w:numId w:val="30"/>
        </w:numPr>
        <w:spacing w:line="360" w:lineRule="auto"/>
        <w:ind w:firstLineChars="0"/>
        <w:rPr>
          <w:rFonts w:asciiTheme="minorEastAsia" w:hAnsiTheme="minorEastAsia"/>
          <w:bCs/>
          <w:szCs w:val="21"/>
        </w:rPr>
      </w:pPr>
      <w:r>
        <w:rPr>
          <w:rFonts w:asciiTheme="minorEastAsia" w:hAnsiTheme="minorEastAsia" w:hint="eastAsia"/>
          <w:bCs/>
          <w:szCs w:val="21"/>
        </w:rPr>
        <w:t>质量先期策划</w:t>
      </w:r>
      <w:r w:rsidR="00486CFB">
        <w:rPr>
          <w:rFonts w:asciiTheme="minorEastAsia" w:hAnsiTheme="minorEastAsia" w:hint="eastAsia"/>
          <w:bCs/>
          <w:szCs w:val="21"/>
        </w:rPr>
        <w:t>——</w:t>
      </w:r>
      <w:r w:rsidR="00486CFB">
        <w:rPr>
          <w:rFonts w:asciiTheme="minorEastAsia" w:hAnsiTheme="minorEastAsia"/>
          <w:bCs/>
          <w:szCs w:val="21"/>
        </w:rPr>
        <w:t>APQP</w:t>
      </w:r>
    </w:p>
    <w:p w:rsidR="00486CFB" w:rsidRDefault="00486CFB" w:rsidP="00486CFB">
      <w:pPr>
        <w:pStyle w:val="a3"/>
        <w:numPr>
          <w:ilvl w:val="0"/>
          <w:numId w:val="30"/>
        </w:numPr>
        <w:spacing w:line="360" w:lineRule="auto"/>
        <w:ind w:firstLineChars="0"/>
        <w:rPr>
          <w:rFonts w:asciiTheme="minorEastAsia" w:hAnsiTheme="minorEastAsia"/>
          <w:bCs/>
          <w:szCs w:val="21"/>
        </w:rPr>
      </w:pPr>
      <w:r>
        <w:rPr>
          <w:rFonts w:asciiTheme="minorEastAsia" w:hAnsiTheme="minorEastAsia"/>
          <w:bCs/>
          <w:szCs w:val="21"/>
        </w:rPr>
        <w:t>失效模式与影响分析</w:t>
      </w:r>
      <w:r>
        <w:rPr>
          <w:rFonts w:asciiTheme="minorEastAsia" w:hAnsiTheme="minorEastAsia" w:hint="eastAsia"/>
          <w:bCs/>
          <w:szCs w:val="21"/>
        </w:rPr>
        <w:t>——</w:t>
      </w:r>
      <w:r w:rsidRPr="00486CFB">
        <w:rPr>
          <w:rFonts w:asciiTheme="minorEastAsia" w:hAnsiTheme="minorEastAsia"/>
          <w:bCs/>
          <w:szCs w:val="21"/>
        </w:rPr>
        <w:t>FMEA</w:t>
      </w:r>
    </w:p>
    <w:p w:rsidR="00486CFB" w:rsidRPr="00486CFB" w:rsidRDefault="00486CFB" w:rsidP="00486CFB">
      <w:pPr>
        <w:pStyle w:val="a3"/>
        <w:numPr>
          <w:ilvl w:val="0"/>
          <w:numId w:val="30"/>
        </w:numPr>
        <w:spacing w:line="360" w:lineRule="auto"/>
        <w:ind w:firstLineChars="0"/>
        <w:rPr>
          <w:rFonts w:asciiTheme="minorEastAsia" w:hAnsiTheme="minorEastAsia"/>
          <w:bCs/>
          <w:szCs w:val="21"/>
        </w:rPr>
      </w:pPr>
      <w:r>
        <w:rPr>
          <w:rFonts w:asciiTheme="minorEastAsia" w:hAnsiTheme="minorEastAsia"/>
          <w:bCs/>
          <w:szCs w:val="21"/>
        </w:rPr>
        <w:t>测量系统分析</w:t>
      </w:r>
      <w:r>
        <w:rPr>
          <w:rFonts w:asciiTheme="minorEastAsia" w:hAnsiTheme="minorEastAsia" w:hint="eastAsia"/>
          <w:bCs/>
          <w:szCs w:val="21"/>
        </w:rPr>
        <w:t>——</w:t>
      </w:r>
      <w:r>
        <w:rPr>
          <w:rFonts w:asciiTheme="minorEastAsia" w:hAnsiTheme="minorEastAsia"/>
          <w:bCs/>
          <w:szCs w:val="21"/>
        </w:rPr>
        <w:t>MSA</w:t>
      </w:r>
    </w:p>
    <w:p w:rsidR="007E063A" w:rsidRDefault="00486CFB" w:rsidP="007E063A">
      <w:pPr>
        <w:pStyle w:val="a3"/>
        <w:numPr>
          <w:ilvl w:val="0"/>
          <w:numId w:val="30"/>
        </w:numPr>
        <w:spacing w:line="360" w:lineRule="auto"/>
        <w:ind w:firstLineChars="0"/>
        <w:rPr>
          <w:rFonts w:asciiTheme="minorEastAsia" w:hAnsiTheme="minorEastAsia"/>
          <w:bCs/>
          <w:szCs w:val="21"/>
        </w:rPr>
      </w:pPr>
      <w:r>
        <w:rPr>
          <w:rFonts w:asciiTheme="minorEastAsia" w:hAnsiTheme="minorEastAsia" w:hint="eastAsia"/>
          <w:bCs/>
          <w:szCs w:val="21"/>
        </w:rPr>
        <w:t>QC工程图</w:t>
      </w:r>
    </w:p>
    <w:p w:rsidR="00486CFB" w:rsidRPr="007E063A" w:rsidRDefault="00486CFB" w:rsidP="007E063A">
      <w:pPr>
        <w:pStyle w:val="a3"/>
        <w:numPr>
          <w:ilvl w:val="0"/>
          <w:numId w:val="30"/>
        </w:numPr>
        <w:spacing w:line="360" w:lineRule="auto"/>
        <w:ind w:firstLineChars="0"/>
        <w:rPr>
          <w:rFonts w:asciiTheme="minorEastAsia" w:hAnsiTheme="minorEastAsia"/>
          <w:bCs/>
          <w:szCs w:val="21"/>
        </w:rPr>
      </w:pPr>
      <w:r>
        <w:rPr>
          <w:rFonts w:asciiTheme="minorEastAsia" w:hAnsiTheme="minorEastAsia" w:hint="eastAsia"/>
          <w:bCs/>
          <w:szCs w:val="21"/>
        </w:rPr>
        <w:t>Q</w:t>
      </w:r>
      <w:r>
        <w:rPr>
          <w:rFonts w:asciiTheme="minorEastAsia" w:hAnsiTheme="minorEastAsia"/>
          <w:bCs/>
          <w:szCs w:val="21"/>
        </w:rPr>
        <w:t>CC品管圈</w:t>
      </w:r>
    </w:p>
    <w:p w:rsidR="00CA70EF" w:rsidRDefault="00486CFB" w:rsidP="00E909A2">
      <w:pPr>
        <w:spacing w:line="360" w:lineRule="auto"/>
        <w:rPr>
          <w:rFonts w:asciiTheme="minorEastAsia" w:hAnsiTheme="minorEastAsia"/>
          <w:bCs/>
          <w:szCs w:val="21"/>
        </w:rPr>
      </w:pPr>
      <w:r>
        <w:rPr>
          <w:rFonts w:asciiTheme="minorEastAsia" w:hAnsiTheme="minorEastAsia" w:hint="eastAsia"/>
          <w:bCs/>
          <w:szCs w:val="21"/>
        </w:rPr>
        <w:t>2、产品研</w:t>
      </w:r>
      <w:r w:rsidR="003E7FA7">
        <w:rPr>
          <w:rFonts w:asciiTheme="minorEastAsia" w:hAnsiTheme="minorEastAsia" w:hint="eastAsia"/>
          <w:bCs/>
          <w:szCs w:val="21"/>
        </w:rPr>
        <w:t>发质量</w:t>
      </w:r>
      <w:r w:rsidR="00CA70EF" w:rsidRPr="00BE73BB">
        <w:rPr>
          <w:rFonts w:asciiTheme="minorEastAsia" w:hAnsiTheme="minorEastAsia" w:hint="eastAsia"/>
          <w:bCs/>
          <w:szCs w:val="21"/>
        </w:rPr>
        <w:t>风险控制</w:t>
      </w:r>
    </w:p>
    <w:p w:rsidR="00486CFB" w:rsidRDefault="00486CFB" w:rsidP="00E909A2">
      <w:pPr>
        <w:spacing w:line="360" w:lineRule="auto"/>
        <w:rPr>
          <w:rFonts w:asciiTheme="minorEastAsia" w:hAnsiTheme="minorEastAsia"/>
          <w:bCs/>
          <w:szCs w:val="21"/>
        </w:rPr>
      </w:pPr>
      <w:r>
        <w:rPr>
          <w:rFonts w:asciiTheme="minorEastAsia" w:hAnsiTheme="minorEastAsia" w:hint="eastAsia"/>
          <w:bCs/>
          <w:szCs w:val="21"/>
        </w:rPr>
        <w:t>（1）识别客户的需求与心声</w:t>
      </w:r>
      <w:r w:rsidR="00526272">
        <w:rPr>
          <w:rFonts w:asciiTheme="minorEastAsia" w:hAnsiTheme="minorEastAsia" w:hint="eastAsia"/>
          <w:bCs/>
          <w:szCs w:val="21"/>
        </w:rPr>
        <w:t>——CP</w:t>
      </w:r>
    </w:p>
    <w:p w:rsidR="00486CFB" w:rsidRDefault="00486CFB" w:rsidP="00E909A2">
      <w:pPr>
        <w:spacing w:line="360" w:lineRule="auto"/>
        <w:rPr>
          <w:rFonts w:asciiTheme="minorEastAsia" w:hAnsiTheme="minorEastAsia"/>
          <w:bCs/>
          <w:szCs w:val="21"/>
        </w:rPr>
      </w:pPr>
      <w:r>
        <w:rPr>
          <w:rFonts w:asciiTheme="minorEastAsia" w:hAnsiTheme="minorEastAsia" w:hint="eastAsia"/>
          <w:bCs/>
          <w:szCs w:val="21"/>
        </w:rPr>
        <w:t>（2）全面做好设计开发策划，</w:t>
      </w:r>
      <w:r w:rsidR="00526272">
        <w:rPr>
          <w:rFonts w:asciiTheme="minorEastAsia" w:hAnsiTheme="minorEastAsia" w:hint="eastAsia"/>
          <w:bCs/>
          <w:szCs w:val="21"/>
        </w:rPr>
        <w:t>对</w:t>
      </w:r>
      <w:r>
        <w:rPr>
          <w:rFonts w:asciiTheme="minorEastAsia" w:hAnsiTheme="minorEastAsia" w:hint="eastAsia"/>
          <w:bCs/>
          <w:szCs w:val="21"/>
        </w:rPr>
        <w:t>设计开发详细的分工，制定设计开发进度表</w:t>
      </w:r>
    </w:p>
    <w:p w:rsidR="00486CFB" w:rsidRDefault="00486CFB" w:rsidP="00E909A2">
      <w:pPr>
        <w:spacing w:line="360" w:lineRule="auto"/>
        <w:rPr>
          <w:rFonts w:asciiTheme="minorEastAsia" w:hAnsiTheme="minorEastAsia"/>
          <w:bCs/>
          <w:szCs w:val="21"/>
        </w:rPr>
      </w:pPr>
      <w:r>
        <w:rPr>
          <w:rFonts w:asciiTheme="minorEastAsia" w:hAnsiTheme="minorEastAsia" w:hint="eastAsia"/>
          <w:bCs/>
          <w:szCs w:val="21"/>
        </w:rPr>
        <w:t>（3）收集和识别全面设计开发的输入</w:t>
      </w:r>
    </w:p>
    <w:p w:rsidR="00486CFB" w:rsidRDefault="00486CFB" w:rsidP="00E909A2">
      <w:pPr>
        <w:spacing w:line="360" w:lineRule="auto"/>
        <w:rPr>
          <w:rFonts w:asciiTheme="minorEastAsia" w:hAnsiTheme="minorEastAsia"/>
          <w:bCs/>
          <w:szCs w:val="21"/>
        </w:rPr>
      </w:pPr>
      <w:r>
        <w:rPr>
          <w:rFonts w:asciiTheme="minorEastAsia" w:hAnsiTheme="minorEastAsia" w:hint="eastAsia"/>
          <w:bCs/>
          <w:szCs w:val="21"/>
        </w:rPr>
        <w:t>（4）做好设计开发的评审、验证和确认工作，需要</w:t>
      </w:r>
      <w:proofErr w:type="gramStart"/>
      <w:r>
        <w:rPr>
          <w:rFonts w:asciiTheme="minorEastAsia" w:hAnsiTheme="minorEastAsia" w:hint="eastAsia"/>
          <w:bCs/>
          <w:szCs w:val="21"/>
        </w:rPr>
        <w:t>时相关</w:t>
      </w:r>
      <w:proofErr w:type="gramEnd"/>
      <w:r>
        <w:rPr>
          <w:rFonts w:asciiTheme="minorEastAsia" w:hAnsiTheme="minorEastAsia" w:hint="eastAsia"/>
          <w:bCs/>
          <w:szCs w:val="21"/>
        </w:rPr>
        <w:t>部门负责人要参与</w:t>
      </w:r>
    </w:p>
    <w:p w:rsidR="00486CFB" w:rsidRDefault="00486CFB" w:rsidP="00E909A2">
      <w:pPr>
        <w:spacing w:line="360" w:lineRule="auto"/>
        <w:rPr>
          <w:rFonts w:asciiTheme="minorEastAsia" w:hAnsiTheme="minorEastAsia"/>
          <w:bCs/>
          <w:szCs w:val="21"/>
        </w:rPr>
      </w:pPr>
      <w:r>
        <w:rPr>
          <w:rFonts w:asciiTheme="minorEastAsia" w:hAnsiTheme="minorEastAsia" w:hint="eastAsia"/>
          <w:bCs/>
          <w:szCs w:val="21"/>
        </w:rPr>
        <w:t>（5）设计开发输出必须要满足设计开发输入的要求</w:t>
      </w:r>
    </w:p>
    <w:p w:rsidR="00486CFB" w:rsidRDefault="00486CFB" w:rsidP="00E909A2">
      <w:pPr>
        <w:spacing w:line="360" w:lineRule="auto"/>
        <w:rPr>
          <w:rFonts w:asciiTheme="minorEastAsia" w:hAnsiTheme="minorEastAsia"/>
          <w:bCs/>
          <w:szCs w:val="21"/>
        </w:rPr>
      </w:pPr>
      <w:r>
        <w:rPr>
          <w:rFonts w:asciiTheme="minorEastAsia" w:hAnsiTheme="minorEastAsia" w:hint="eastAsia"/>
          <w:bCs/>
          <w:szCs w:val="21"/>
        </w:rPr>
        <w:t>（6）</w:t>
      </w:r>
      <w:r w:rsidR="00526272">
        <w:rPr>
          <w:rFonts w:asciiTheme="minorEastAsia" w:hAnsiTheme="minorEastAsia" w:hint="eastAsia"/>
          <w:bCs/>
          <w:szCs w:val="21"/>
        </w:rPr>
        <w:t>设计开发变更应全面识别变更后</w:t>
      </w:r>
      <w:r>
        <w:rPr>
          <w:rFonts w:asciiTheme="minorEastAsia" w:hAnsiTheme="minorEastAsia" w:hint="eastAsia"/>
          <w:bCs/>
          <w:szCs w:val="21"/>
        </w:rPr>
        <w:t>所产生新的风险</w:t>
      </w:r>
    </w:p>
    <w:p w:rsidR="00486CFB" w:rsidRDefault="00486CFB" w:rsidP="00E909A2">
      <w:pPr>
        <w:spacing w:line="360" w:lineRule="auto"/>
        <w:rPr>
          <w:rFonts w:asciiTheme="minorEastAsia" w:hAnsiTheme="minorEastAsia"/>
          <w:bCs/>
          <w:szCs w:val="21"/>
        </w:rPr>
      </w:pPr>
      <w:r>
        <w:rPr>
          <w:rFonts w:asciiTheme="minorEastAsia" w:hAnsiTheme="minorEastAsia" w:hint="eastAsia"/>
          <w:bCs/>
          <w:szCs w:val="21"/>
        </w:rPr>
        <w:t>（7）做好设计失效模式与后果分析——DFME</w:t>
      </w:r>
      <w:r>
        <w:rPr>
          <w:rFonts w:asciiTheme="minorEastAsia" w:hAnsiTheme="minorEastAsia"/>
          <w:bCs/>
          <w:szCs w:val="21"/>
        </w:rPr>
        <w:t>A</w:t>
      </w:r>
    </w:p>
    <w:p w:rsidR="00CA70EF" w:rsidRDefault="00486CFB" w:rsidP="00E909A2">
      <w:pPr>
        <w:spacing w:line="360" w:lineRule="auto"/>
        <w:rPr>
          <w:rFonts w:asciiTheme="minorEastAsia" w:hAnsiTheme="minorEastAsia"/>
          <w:bCs/>
          <w:szCs w:val="21"/>
        </w:rPr>
      </w:pPr>
      <w:r>
        <w:rPr>
          <w:rFonts w:asciiTheme="minorEastAsia" w:hAnsiTheme="minorEastAsia"/>
          <w:bCs/>
          <w:szCs w:val="21"/>
        </w:rPr>
        <w:t>3</w:t>
      </w:r>
      <w:r w:rsidR="00CA70EF" w:rsidRPr="00BE73BB">
        <w:rPr>
          <w:rFonts w:asciiTheme="minorEastAsia" w:hAnsiTheme="minorEastAsia" w:hint="eastAsia"/>
          <w:bCs/>
          <w:szCs w:val="21"/>
        </w:rPr>
        <w:t>、原材料及供应</w:t>
      </w:r>
      <w:proofErr w:type="gramStart"/>
      <w:r w:rsidR="00CA70EF" w:rsidRPr="00BE73BB">
        <w:rPr>
          <w:rFonts w:asciiTheme="minorEastAsia" w:hAnsiTheme="minorEastAsia" w:hint="eastAsia"/>
          <w:bCs/>
          <w:szCs w:val="21"/>
        </w:rPr>
        <w:t>商</w:t>
      </w:r>
      <w:r w:rsidR="003E7FA7">
        <w:rPr>
          <w:rFonts w:asciiTheme="minorEastAsia" w:hAnsiTheme="minorEastAsia" w:hint="eastAsia"/>
          <w:bCs/>
          <w:szCs w:val="21"/>
        </w:rPr>
        <w:t>质量</w:t>
      </w:r>
      <w:proofErr w:type="gramEnd"/>
      <w:r w:rsidR="00CA70EF" w:rsidRPr="00BE73BB">
        <w:rPr>
          <w:rFonts w:asciiTheme="minorEastAsia" w:hAnsiTheme="minorEastAsia" w:hint="eastAsia"/>
          <w:bCs/>
          <w:szCs w:val="21"/>
        </w:rPr>
        <w:t>风险控制</w:t>
      </w:r>
    </w:p>
    <w:p w:rsidR="00486CFB" w:rsidRDefault="00486CFB" w:rsidP="00E909A2">
      <w:pPr>
        <w:spacing w:line="360" w:lineRule="auto"/>
        <w:rPr>
          <w:rFonts w:asciiTheme="minorEastAsia" w:hAnsiTheme="minorEastAsia"/>
          <w:bCs/>
          <w:szCs w:val="21"/>
        </w:rPr>
      </w:pPr>
      <w:r>
        <w:rPr>
          <w:rFonts w:asciiTheme="minorEastAsia" w:hAnsiTheme="minorEastAsia" w:hint="eastAsia"/>
          <w:bCs/>
          <w:szCs w:val="21"/>
        </w:rPr>
        <w:t>（1）做好供应商开发、评估</w:t>
      </w:r>
      <w:r w:rsidR="00BB3CFC">
        <w:rPr>
          <w:rFonts w:asciiTheme="minorEastAsia" w:hAnsiTheme="minorEastAsia" w:hint="eastAsia"/>
          <w:bCs/>
          <w:szCs w:val="21"/>
        </w:rPr>
        <w:t>与选择工作</w:t>
      </w:r>
    </w:p>
    <w:p w:rsidR="00BB3CFC" w:rsidRDefault="00BB3CFC" w:rsidP="00E909A2">
      <w:pPr>
        <w:spacing w:line="360" w:lineRule="auto"/>
        <w:rPr>
          <w:rFonts w:asciiTheme="minorEastAsia" w:hAnsiTheme="minorEastAsia"/>
          <w:bCs/>
          <w:szCs w:val="21"/>
        </w:rPr>
      </w:pPr>
      <w:r>
        <w:rPr>
          <w:rFonts w:asciiTheme="minorEastAsia" w:hAnsiTheme="minorEastAsia" w:hint="eastAsia"/>
          <w:bCs/>
          <w:szCs w:val="21"/>
        </w:rPr>
        <w:t>（2）做好供应</w:t>
      </w:r>
      <w:proofErr w:type="gramStart"/>
      <w:r>
        <w:rPr>
          <w:rFonts w:asciiTheme="minorEastAsia" w:hAnsiTheme="minorEastAsia" w:hint="eastAsia"/>
          <w:bCs/>
          <w:szCs w:val="21"/>
        </w:rPr>
        <w:t>商现场</w:t>
      </w:r>
      <w:proofErr w:type="gramEnd"/>
      <w:r>
        <w:rPr>
          <w:rFonts w:asciiTheme="minorEastAsia" w:hAnsiTheme="minorEastAsia" w:hint="eastAsia"/>
          <w:bCs/>
          <w:szCs w:val="21"/>
        </w:rPr>
        <w:t>评估和认证审核工作</w:t>
      </w:r>
    </w:p>
    <w:p w:rsidR="00BB3CFC" w:rsidRDefault="00BB3CFC" w:rsidP="00E909A2">
      <w:pPr>
        <w:spacing w:line="360" w:lineRule="auto"/>
        <w:rPr>
          <w:rFonts w:asciiTheme="minorEastAsia" w:hAnsiTheme="minorEastAsia"/>
          <w:bCs/>
          <w:szCs w:val="21"/>
        </w:rPr>
      </w:pPr>
      <w:r>
        <w:rPr>
          <w:rFonts w:asciiTheme="minorEastAsia" w:hAnsiTheme="minorEastAsia" w:hint="eastAsia"/>
          <w:bCs/>
          <w:szCs w:val="21"/>
        </w:rPr>
        <w:t>（3）原材料验收标准应与供应</w:t>
      </w:r>
      <w:proofErr w:type="gramStart"/>
      <w:r>
        <w:rPr>
          <w:rFonts w:asciiTheme="minorEastAsia" w:hAnsiTheme="minorEastAsia" w:hint="eastAsia"/>
          <w:bCs/>
          <w:szCs w:val="21"/>
        </w:rPr>
        <w:t>商保持</w:t>
      </w:r>
      <w:proofErr w:type="gramEnd"/>
      <w:r>
        <w:rPr>
          <w:rFonts w:asciiTheme="minorEastAsia" w:hAnsiTheme="minorEastAsia" w:hint="eastAsia"/>
          <w:bCs/>
          <w:szCs w:val="21"/>
        </w:rPr>
        <w:t>一致</w:t>
      </w:r>
    </w:p>
    <w:p w:rsidR="00BB3CFC" w:rsidRDefault="00BB3CFC" w:rsidP="00E909A2">
      <w:pPr>
        <w:spacing w:line="360" w:lineRule="auto"/>
        <w:rPr>
          <w:rFonts w:asciiTheme="minorEastAsia" w:hAnsiTheme="minorEastAsia"/>
          <w:bCs/>
          <w:szCs w:val="21"/>
        </w:rPr>
      </w:pPr>
      <w:r>
        <w:rPr>
          <w:rFonts w:asciiTheme="minorEastAsia" w:hAnsiTheme="minorEastAsia" w:hint="eastAsia"/>
          <w:bCs/>
          <w:szCs w:val="21"/>
        </w:rPr>
        <w:t>（4）做好供应商样件确认、评估与管理工作</w:t>
      </w:r>
    </w:p>
    <w:p w:rsidR="00BB3CFC" w:rsidRDefault="00BB3CFC" w:rsidP="00E909A2">
      <w:pPr>
        <w:spacing w:line="360" w:lineRule="auto"/>
        <w:rPr>
          <w:rFonts w:asciiTheme="minorEastAsia" w:hAnsiTheme="minorEastAsia"/>
          <w:bCs/>
          <w:szCs w:val="21"/>
        </w:rPr>
      </w:pPr>
      <w:r>
        <w:rPr>
          <w:rFonts w:asciiTheme="minorEastAsia" w:hAnsiTheme="minorEastAsia" w:hint="eastAsia"/>
          <w:bCs/>
          <w:szCs w:val="21"/>
        </w:rPr>
        <w:t>（5）执行MIL-</w:t>
      </w:r>
      <w:r>
        <w:rPr>
          <w:rFonts w:asciiTheme="minorEastAsia" w:hAnsiTheme="minorEastAsia"/>
          <w:bCs/>
          <w:szCs w:val="21"/>
        </w:rPr>
        <w:t>STD</w:t>
      </w:r>
      <w:r>
        <w:rPr>
          <w:rFonts w:asciiTheme="minorEastAsia" w:hAnsiTheme="minorEastAsia" w:hint="eastAsia"/>
          <w:bCs/>
          <w:szCs w:val="21"/>
        </w:rPr>
        <w:t>-</w:t>
      </w:r>
      <w:r>
        <w:rPr>
          <w:rFonts w:asciiTheme="minorEastAsia" w:hAnsiTheme="minorEastAsia"/>
          <w:bCs/>
          <w:szCs w:val="21"/>
        </w:rPr>
        <w:t>105E抽样方案</w:t>
      </w:r>
      <w:r>
        <w:rPr>
          <w:rFonts w:asciiTheme="minorEastAsia" w:hAnsiTheme="minorEastAsia" w:hint="eastAsia"/>
          <w:bCs/>
          <w:szCs w:val="21"/>
        </w:rPr>
        <w:t>，</w:t>
      </w:r>
      <w:r>
        <w:rPr>
          <w:rFonts w:asciiTheme="minorEastAsia" w:hAnsiTheme="minorEastAsia"/>
          <w:bCs/>
          <w:szCs w:val="21"/>
        </w:rPr>
        <w:t>对来料进行检验</w:t>
      </w:r>
    </w:p>
    <w:p w:rsidR="00BB3CFC" w:rsidRDefault="00BB3CFC" w:rsidP="00E909A2">
      <w:pPr>
        <w:spacing w:line="360" w:lineRule="auto"/>
        <w:rPr>
          <w:rFonts w:asciiTheme="minorEastAsia" w:hAnsiTheme="minorEastAsia"/>
          <w:bCs/>
          <w:szCs w:val="21"/>
        </w:rPr>
      </w:pPr>
      <w:r>
        <w:rPr>
          <w:rFonts w:asciiTheme="minorEastAsia" w:hAnsiTheme="minorEastAsia" w:hint="eastAsia"/>
          <w:bCs/>
          <w:szCs w:val="21"/>
        </w:rPr>
        <w:t>（6）做好来原材料测量设备的校准、检定、使用及保养工作</w:t>
      </w:r>
    </w:p>
    <w:p w:rsidR="00BB3CFC" w:rsidRDefault="00BB3CFC" w:rsidP="00E909A2">
      <w:pPr>
        <w:spacing w:line="360" w:lineRule="auto"/>
        <w:rPr>
          <w:rFonts w:asciiTheme="minorEastAsia" w:hAnsiTheme="minorEastAsia"/>
          <w:bCs/>
          <w:szCs w:val="21"/>
        </w:rPr>
      </w:pPr>
      <w:r>
        <w:rPr>
          <w:rFonts w:asciiTheme="minorEastAsia" w:hAnsiTheme="minorEastAsia" w:hint="eastAsia"/>
          <w:bCs/>
          <w:szCs w:val="21"/>
        </w:rPr>
        <w:t>（7）重视不合格原材料供应商的纠正预防管理工作</w:t>
      </w:r>
    </w:p>
    <w:p w:rsidR="00BB3CFC" w:rsidRDefault="00BB3CFC" w:rsidP="00E909A2">
      <w:pPr>
        <w:spacing w:line="360" w:lineRule="auto"/>
        <w:rPr>
          <w:rFonts w:asciiTheme="minorEastAsia" w:hAnsiTheme="minorEastAsia"/>
          <w:bCs/>
          <w:szCs w:val="21"/>
        </w:rPr>
      </w:pPr>
      <w:r>
        <w:rPr>
          <w:rFonts w:asciiTheme="minorEastAsia" w:hAnsiTheme="minorEastAsia" w:hint="eastAsia"/>
          <w:bCs/>
          <w:szCs w:val="21"/>
        </w:rPr>
        <w:t>（8）对供应</w:t>
      </w:r>
      <w:proofErr w:type="gramStart"/>
      <w:r>
        <w:rPr>
          <w:rFonts w:asciiTheme="minorEastAsia" w:hAnsiTheme="minorEastAsia" w:hint="eastAsia"/>
          <w:bCs/>
          <w:szCs w:val="21"/>
        </w:rPr>
        <w:t>商执行</w:t>
      </w:r>
      <w:proofErr w:type="gramEnd"/>
      <w:r>
        <w:rPr>
          <w:rFonts w:asciiTheme="minorEastAsia" w:hAnsiTheme="minorEastAsia" w:hint="eastAsia"/>
          <w:bCs/>
          <w:szCs w:val="21"/>
        </w:rPr>
        <w:t>绩效考核</w:t>
      </w:r>
    </w:p>
    <w:p w:rsidR="00B63ECA" w:rsidRPr="00BE73BB" w:rsidRDefault="00B63ECA" w:rsidP="00E909A2">
      <w:pPr>
        <w:spacing w:line="360" w:lineRule="auto"/>
        <w:rPr>
          <w:rFonts w:asciiTheme="minorEastAsia" w:hAnsiTheme="minorEastAsia"/>
          <w:bCs/>
          <w:szCs w:val="21"/>
        </w:rPr>
      </w:pPr>
      <w:r>
        <w:rPr>
          <w:rFonts w:asciiTheme="minorEastAsia" w:hAnsiTheme="minorEastAsia" w:hint="eastAsia"/>
          <w:bCs/>
          <w:szCs w:val="21"/>
        </w:rPr>
        <w:lastRenderedPageBreak/>
        <w:t>（9）对供应商按ABC、四轮定位分类管理</w:t>
      </w:r>
    </w:p>
    <w:p w:rsidR="00CA70EF" w:rsidRDefault="00996C12" w:rsidP="00E909A2">
      <w:pPr>
        <w:spacing w:line="360" w:lineRule="auto"/>
        <w:rPr>
          <w:rFonts w:asciiTheme="minorEastAsia" w:hAnsiTheme="minorEastAsia"/>
          <w:bCs/>
          <w:szCs w:val="21"/>
        </w:rPr>
      </w:pPr>
      <w:r>
        <w:rPr>
          <w:rFonts w:asciiTheme="minorEastAsia" w:hAnsiTheme="minorEastAsia" w:hint="eastAsia"/>
          <w:bCs/>
          <w:szCs w:val="21"/>
        </w:rPr>
        <w:t>4</w:t>
      </w:r>
      <w:r w:rsidR="00CA70EF" w:rsidRPr="00BE73BB">
        <w:rPr>
          <w:rFonts w:asciiTheme="minorEastAsia" w:hAnsiTheme="minorEastAsia" w:hint="eastAsia"/>
          <w:bCs/>
          <w:szCs w:val="21"/>
        </w:rPr>
        <w:t>、生产实现过程</w:t>
      </w:r>
      <w:r w:rsidR="003E7FA7">
        <w:rPr>
          <w:rFonts w:asciiTheme="minorEastAsia" w:hAnsiTheme="minorEastAsia" w:hint="eastAsia"/>
          <w:bCs/>
          <w:szCs w:val="21"/>
        </w:rPr>
        <w:t>质量</w:t>
      </w:r>
      <w:r w:rsidR="00CA70EF" w:rsidRPr="00BE73BB">
        <w:rPr>
          <w:rFonts w:asciiTheme="minorEastAsia" w:hAnsiTheme="minorEastAsia" w:hint="eastAsia"/>
          <w:bCs/>
          <w:szCs w:val="21"/>
        </w:rPr>
        <w:t>风险控制</w:t>
      </w:r>
    </w:p>
    <w:p w:rsidR="00BB3CFC" w:rsidRDefault="00BB3CFC" w:rsidP="00E909A2">
      <w:pPr>
        <w:spacing w:line="360" w:lineRule="auto"/>
        <w:rPr>
          <w:rFonts w:asciiTheme="minorEastAsia" w:hAnsiTheme="minorEastAsia"/>
          <w:bCs/>
          <w:szCs w:val="21"/>
        </w:rPr>
      </w:pPr>
      <w:r>
        <w:rPr>
          <w:rFonts w:asciiTheme="minorEastAsia" w:hAnsiTheme="minorEastAsia" w:hint="eastAsia"/>
          <w:bCs/>
          <w:szCs w:val="21"/>
        </w:rPr>
        <w:t>（1）编制过程失效模式与影响分析——PFMEA</w:t>
      </w:r>
    </w:p>
    <w:p w:rsidR="00BB3CFC" w:rsidRDefault="00BB3CFC" w:rsidP="00E909A2">
      <w:pPr>
        <w:spacing w:line="360" w:lineRule="auto"/>
        <w:rPr>
          <w:rFonts w:asciiTheme="minorEastAsia" w:hAnsiTheme="minorEastAsia"/>
          <w:bCs/>
          <w:szCs w:val="21"/>
        </w:rPr>
      </w:pPr>
      <w:r>
        <w:rPr>
          <w:rFonts w:asciiTheme="minorEastAsia" w:hAnsiTheme="minorEastAsia" w:hint="eastAsia"/>
          <w:bCs/>
          <w:szCs w:val="21"/>
        </w:rPr>
        <w:t>（2）识别生产重点工序和特殊工序</w:t>
      </w:r>
      <w:r w:rsidR="00B63ECA">
        <w:rPr>
          <w:rFonts w:asciiTheme="minorEastAsia" w:hAnsiTheme="minorEastAsia" w:hint="eastAsia"/>
          <w:bCs/>
          <w:szCs w:val="21"/>
        </w:rPr>
        <w:t>，对其进行管理</w:t>
      </w:r>
    </w:p>
    <w:p w:rsidR="00BB3CFC" w:rsidRDefault="00BB3CFC" w:rsidP="00E909A2">
      <w:pPr>
        <w:spacing w:line="360" w:lineRule="auto"/>
        <w:rPr>
          <w:rFonts w:asciiTheme="minorEastAsia" w:hAnsiTheme="minorEastAsia"/>
          <w:bCs/>
          <w:szCs w:val="21"/>
        </w:rPr>
      </w:pPr>
      <w:r>
        <w:rPr>
          <w:rFonts w:asciiTheme="minorEastAsia" w:hAnsiTheme="minorEastAsia" w:hint="eastAsia"/>
          <w:bCs/>
          <w:szCs w:val="21"/>
        </w:rPr>
        <w:t>（3）产前做好物料齐套管理</w:t>
      </w:r>
    </w:p>
    <w:p w:rsidR="00BB3CFC" w:rsidRDefault="00BB3CFC" w:rsidP="00E909A2">
      <w:pPr>
        <w:spacing w:line="360" w:lineRule="auto"/>
        <w:rPr>
          <w:rFonts w:asciiTheme="minorEastAsia" w:hAnsiTheme="minorEastAsia"/>
          <w:bCs/>
          <w:szCs w:val="21"/>
        </w:rPr>
      </w:pPr>
      <w:r>
        <w:rPr>
          <w:rFonts w:asciiTheme="minorEastAsia" w:hAnsiTheme="minorEastAsia" w:hint="eastAsia"/>
          <w:bCs/>
          <w:szCs w:val="21"/>
        </w:rPr>
        <w:t>（4）生产前、中、后对5M1E（即：人、机、料、法、环、测）进行管理</w:t>
      </w:r>
    </w:p>
    <w:p w:rsidR="00BB3CFC" w:rsidRDefault="00BB3CFC" w:rsidP="00E909A2">
      <w:pPr>
        <w:spacing w:line="360" w:lineRule="auto"/>
        <w:rPr>
          <w:rFonts w:asciiTheme="minorEastAsia" w:hAnsiTheme="minorEastAsia"/>
          <w:bCs/>
          <w:szCs w:val="21"/>
        </w:rPr>
      </w:pPr>
      <w:r>
        <w:rPr>
          <w:rFonts w:asciiTheme="minorEastAsia" w:hAnsiTheme="minorEastAsia" w:hint="eastAsia"/>
          <w:bCs/>
          <w:szCs w:val="21"/>
        </w:rPr>
        <w:t>（5）重视和执行首件</w:t>
      </w:r>
      <w:proofErr w:type="gramStart"/>
      <w:r>
        <w:rPr>
          <w:rFonts w:asciiTheme="minorEastAsia" w:hAnsiTheme="minorEastAsia" w:hint="eastAsia"/>
          <w:bCs/>
          <w:szCs w:val="21"/>
        </w:rPr>
        <w:t>和末件进行</w:t>
      </w:r>
      <w:proofErr w:type="gramEnd"/>
      <w:r>
        <w:rPr>
          <w:rFonts w:asciiTheme="minorEastAsia" w:hAnsiTheme="minorEastAsia" w:hint="eastAsia"/>
          <w:bCs/>
          <w:szCs w:val="21"/>
        </w:rPr>
        <w:t>检查</w:t>
      </w:r>
    </w:p>
    <w:p w:rsidR="00BB3CFC" w:rsidRDefault="00BB3CFC" w:rsidP="00E909A2">
      <w:pPr>
        <w:spacing w:line="360" w:lineRule="auto"/>
        <w:rPr>
          <w:rFonts w:asciiTheme="minorEastAsia" w:hAnsiTheme="minorEastAsia"/>
          <w:bCs/>
          <w:szCs w:val="21"/>
        </w:rPr>
      </w:pPr>
      <w:r>
        <w:rPr>
          <w:rFonts w:asciiTheme="minorEastAsia" w:hAnsiTheme="minorEastAsia" w:hint="eastAsia"/>
          <w:bCs/>
          <w:szCs w:val="21"/>
        </w:rPr>
        <w:t>（6）</w:t>
      </w:r>
      <w:r w:rsidR="000D180F">
        <w:rPr>
          <w:rFonts w:asciiTheme="minorEastAsia" w:hAnsiTheme="minorEastAsia" w:hint="eastAsia"/>
          <w:bCs/>
          <w:szCs w:val="21"/>
        </w:rPr>
        <w:t>按规定时间间隔对各生产工序进行检验控制</w:t>
      </w:r>
      <w:r w:rsidR="00B63ECA">
        <w:rPr>
          <w:rFonts w:asciiTheme="minorEastAsia" w:hAnsiTheme="minorEastAsia" w:hint="eastAsia"/>
          <w:bCs/>
          <w:szCs w:val="21"/>
        </w:rPr>
        <w:t>，特别是重点和特殊工序</w:t>
      </w:r>
    </w:p>
    <w:p w:rsidR="000D180F" w:rsidRDefault="000D180F" w:rsidP="00E909A2">
      <w:pPr>
        <w:spacing w:line="360" w:lineRule="auto"/>
        <w:rPr>
          <w:rFonts w:asciiTheme="minorEastAsia" w:hAnsiTheme="minorEastAsia"/>
          <w:bCs/>
          <w:szCs w:val="21"/>
        </w:rPr>
      </w:pPr>
      <w:r>
        <w:rPr>
          <w:rFonts w:asciiTheme="minorEastAsia" w:hAnsiTheme="minorEastAsia" w:hint="eastAsia"/>
          <w:bCs/>
          <w:szCs w:val="21"/>
        </w:rPr>
        <w:t>（7）重视生产员工的教育训练</w:t>
      </w:r>
    </w:p>
    <w:p w:rsidR="000D180F" w:rsidRDefault="000D180F" w:rsidP="00E909A2">
      <w:pPr>
        <w:spacing w:line="360" w:lineRule="auto"/>
        <w:rPr>
          <w:rFonts w:asciiTheme="minorEastAsia" w:hAnsiTheme="minorEastAsia"/>
          <w:bCs/>
          <w:szCs w:val="21"/>
        </w:rPr>
      </w:pPr>
      <w:r>
        <w:rPr>
          <w:rFonts w:asciiTheme="minorEastAsia" w:hAnsiTheme="minorEastAsia" w:hint="eastAsia"/>
          <w:bCs/>
          <w:szCs w:val="21"/>
        </w:rPr>
        <w:t>（8）重视生产质量异常处理</w:t>
      </w:r>
    </w:p>
    <w:p w:rsidR="000D180F" w:rsidRDefault="000D180F" w:rsidP="00E909A2">
      <w:pPr>
        <w:spacing w:line="360" w:lineRule="auto"/>
        <w:rPr>
          <w:rFonts w:asciiTheme="minorEastAsia" w:hAnsiTheme="minorEastAsia"/>
          <w:bCs/>
          <w:szCs w:val="21"/>
        </w:rPr>
      </w:pPr>
      <w:r>
        <w:rPr>
          <w:rFonts w:asciiTheme="minorEastAsia" w:hAnsiTheme="minorEastAsia" w:hint="eastAsia"/>
          <w:bCs/>
          <w:szCs w:val="21"/>
        </w:rPr>
        <w:t>（9）严格执行“三检制”、“四不放过”原则</w:t>
      </w:r>
    </w:p>
    <w:p w:rsidR="00B63ECA" w:rsidRDefault="00B63ECA" w:rsidP="00E909A2">
      <w:pPr>
        <w:spacing w:line="360" w:lineRule="auto"/>
        <w:rPr>
          <w:rFonts w:asciiTheme="minorEastAsia" w:hAnsiTheme="minorEastAsia"/>
          <w:bCs/>
          <w:szCs w:val="21"/>
        </w:rPr>
      </w:pPr>
      <w:r>
        <w:rPr>
          <w:rFonts w:asciiTheme="minorEastAsia" w:hAnsiTheme="minorEastAsia" w:hint="eastAsia"/>
          <w:bCs/>
          <w:szCs w:val="21"/>
        </w:rPr>
        <w:t>（10）重视生产现场5S管理</w:t>
      </w:r>
    </w:p>
    <w:p w:rsidR="00B63ECA" w:rsidRDefault="00B63ECA" w:rsidP="00E909A2">
      <w:pPr>
        <w:spacing w:line="360" w:lineRule="auto"/>
        <w:rPr>
          <w:rFonts w:asciiTheme="minorEastAsia" w:hAnsiTheme="minorEastAsia"/>
          <w:bCs/>
          <w:szCs w:val="21"/>
        </w:rPr>
      </w:pPr>
      <w:r>
        <w:rPr>
          <w:rFonts w:asciiTheme="minorEastAsia" w:hAnsiTheme="minorEastAsia" w:hint="eastAsia"/>
          <w:bCs/>
          <w:szCs w:val="21"/>
        </w:rPr>
        <w:t>（11）识别和消除生产过程“七大浪费”</w:t>
      </w:r>
    </w:p>
    <w:p w:rsidR="00B63ECA" w:rsidRPr="00BB3CFC" w:rsidRDefault="00B63ECA" w:rsidP="00E909A2">
      <w:pPr>
        <w:spacing w:line="360" w:lineRule="auto"/>
        <w:rPr>
          <w:rFonts w:asciiTheme="minorEastAsia" w:hAnsiTheme="minorEastAsia"/>
          <w:bCs/>
          <w:szCs w:val="21"/>
        </w:rPr>
      </w:pPr>
      <w:r>
        <w:rPr>
          <w:rFonts w:asciiTheme="minorEastAsia" w:hAnsiTheme="minorEastAsia" w:hint="eastAsia"/>
          <w:bCs/>
          <w:szCs w:val="21"/>
        </w:rPr>
        <w:t>（12）做好生产设备的点检、维护和保养工作</w:t>
      </w:r>
    </w:p>
    <w:p w:rsidR="00CA70EF" w:rsidRDefault="00CA70EF" w:rsidP="00E909A2">
      <w:pPr>
        <w:spacing w:line="360" w:lineRule="auto"/>
        <w:rPr>
          <w:rFonts w:asciiTheme="minorEastAsia" w:hAnsiTheme="minorEastAsia"/>
          <w:bCs/>
          <w:szCs w:val="21"/>
        </w:rPr>
      </w:pPr>
      <w:r w:rsidRPr="00BE73BB">
        <w:rPr>
          <w:rFonts w:asciiTheme="minorEastAsia" w:hAnsiTheme="minorEastAsia" w:hint="eastAsia"/>
          <w:bCs/>
          <w:szCs w:val="21"/>
        </w:rPr>
        <w:t>5、仓储及物流运输</w:t>
      </w:r>
      <w:r w:rsidR="003E7FA7">
        <w:rPr>
          <w:rFonts w:asciiTheme="minorEastAsia" w:hAnsiTheme="minorEastAsia" w:hint="eastAsia"/>
          <w:bCs/>
          <w:szCs w:val="21"/>
        </w:rPr>
        <w:t>质量</w:t>
      </w:r>
      <w:r w:rsidRPr="00BE73BB">
        <w:rPr>
          <w:rFonts w:asciiTheme="minorEastAsia" w:hAnsiTheme="minorEastAsia" w:hint="eastAsia"/>
          <w:bCs/>
          <w:szCs w:val="21"/>
        </w:rPr>
        <w:t>风险控制</w:t>
      </w:r>
    </w:p>
    <w:p w:rsidR="000D180F" w:rsidRDefault="000D180F" w:rsidP="00E909A2">
      <w:pPr>
        <w:spacing w:line="360" w:lineRule="auto"/>
        <w:rPr>
          <w:rFonts w:asciiTheme="minorEastAsia" w:hAnsiTheme="minorEastAsia"/>
          <w:bCs/>
          <w:szCs w:val="21"/>
        </w:rPr>
      </w:pPr>
      <w:r>
        <w:rPr>
          <w:rFonts w:asciiTheme="minorEastAsia" w:hAnsiTheme="minorEastAsia" w:hint="eastAsia"/>
          <w:bCs/>
          <w:szCs w:val="21"/>
        </w:rPr>
        <w:t>（1）成立完善的仓储与物流管理职能部门</w:t>
      </w:r>
    </w:p>
    <w:p w:rsidR="000D180F" w:rsidRDefault="000D180F" w:rsidP="00E909A2">
      <w:pPr>
        <w:spacing w:line="360" w:lineRule="auto"/>
        <w:rPr>
          <w:rFonts w:asciiTheme="minorEastAsia" w:hAnsiTheme="minorEastAsia"/>
          <w:bCs/>
          <w:szCs w:val="21"/>
        </w:rPr>
      </w:pPr>
      <w:r>
        <w:rPr>
          <w:rFonts w:asciiTheme="minorEastAsia" w:hAnsiTheme="minorEastAsia" w:hint="eastAsia"/>
          <w:bCs/>
          <w:szCs w:val="21"/>
        </w:rPr>
        <w:t>（2）制定完善的仓储与物流管理制度</w:t>
      </w:r>
    </w:p>
    <w:p w:rsidR="000D180F" w:rsidRDefault="000D180F" w:rsidP="00E909A2">
      <w:pPr>
        <w:spacing w:line="360" w:lineRule="auto"/>
        <w:rPr>
          <w:rFonts w:asciiTheme="minorEastAsia" w:hAnsiTheme="minorEastAsia"/>
          <w:bCs/>
          <w:szCs w:val="21"/>
        </w:rPr>
      </w:pPr>
      <w:r>
        <w:rPr>
          <w:rFonts w:asciiTheme="minorEastAsia" w:hAnsiTheme="minorEastAsia" w:hint="eastAsia"/>
          <w:bCs/>
          <w:szCs w:val="21"/>
        </w:rPr>
        <w:t>（3）仓储物流严格按照管理制度执行日常工作和管理</w:t>
      </w:r>
    </w:p>
    <w:p w:rsidR="000D180F" w:rsidRDefault="000D180F" w:rsidP="00E909A2">
      <w:pPr>
        <w:spacing w:line="360" w:lineRule="auto"/>
        <w:rPr>
          <w:rFonts w:asciiTheme="minorEastAsia" w:hAnsiTheme="minorEastAsia"/>
          <w:bCs/>
          <w:szCs w:val="21"/>
        </w:rPr>
      </w:pPr>
      <w:r>
        <w:rPr>
          <w:rFonts w:asciiTheme="minorEastAsia" w:hAnsiTheme="minorEastAsia" w:hint="eastAsia"/>
          <w:bCs/>
          <w:szCs w:val="21"/>
        </w:rPr>
        <w:t>（4）做好物资的收、发、存、拣、管</w:t>
      </w:r>
      <w:r w:rsidR="00B63ECA">
        <w:rPr>
          <w:rFonts w:asciiTheme="minorEastAsia" w:hAnsiTheme="minorEastAsia" w:hint="eastAsia"/>
          <w:bCs/>
          <w:szCs w:val="21"/>
        </w:rPr>
        <w:t>等</w:t>
      </w:r>
      <w:r>
        <w:rPr>
          <w:rFonts w:asciiTheme="minorEastAsia" w:hAnsiTheme="minorEastAsia" w:hint="eastAsia"/>
          <w:bCs/>
          <w:szCs w:val="21"/>
        </w:rPr>
        <w:t>工作，保证“账、物、卡”一致</w:t>
      </w:r>
    </w:p>
    <w:p w:rsidR="000D180F" w:rsidRDefault="000D180F" w:rsidP="00E909A2">
      <w:pPr>
        <w:spacing w:line="360" w:lineRule="auto"/>
        <w:rPr>
          <w:rFonts w:asciiTheme="minorEastAsia" w:hAnsiTheme="minorEastAsia"/>
          <w:bCs/>
          <w:szCs w:val="21"/>
        </w:rPr>
      </w:pPr>
      <w:r>
        <w:rPr>
          <w:rFonts w:asciiTheme="minorEastAsia" w:hAnsiTheme="minorEastAsia" w:hint="eastAsia"/>
          <w:bCs/>
          <w:szCs w:val="21"/>
        </w:rPr>
        <w:t>（5）做好物资“先进先出”管理</w:t>
      </w:r>
    </w:p>
    <w:p w:rsidR="000D180F" w:rsidRDefault="000D180F" w:rsidP="00E909A2">
      <w:pPr>
        <w:spacing w:line="360" w:lineRule="auto"/>
        <w:rPr>
          <w:rFonts w:asciiTheme="minorEastAsia" w:hAnsiTheme="minorEastAsia"/>
          <w:bCs/>
          <w:szCs w:val="21"/>
        </w:rPr>
      </w:pPr>
      <w:r>
        <w:rPr>
          <w:rFonts w:asciiTheme="minorEastAsia" w:hAnsiTheme="minorEastAsia" w:hint="eastAsia"/>
          <w:bCs/>
          <w:szCs w:val="21"/>
        </w:rPr>
        <w:t>（6）按标准要求对仓库的温度、湿度和环境进行管理</w:t>
      </w:r>
    </w:p>
    <w:p w:rsidR="000D180F" w:rsidRDefault="000D180F" w:rsidP="00E909A2">
      <w:pPr>
        <w:spacing w:line="360" w:lineRule="auto"/>
        <w:rPr>
          <w:rFonts w:asciiTheme="minorEastAsia" w:hAnsiTheme="minorEastAsia"/>
          <w:bCs/>
          <w:szCs w:val="21"/>
        </w:rPr>
      </w:pPr>
      <w:r>
        <w:rPr>
          <w:rFonts w:asciiTheme="minorEastAsia" w:hAnsiTheme="minorEastAsia" w:hint="eastAsia"/>
          <w:bCs/>
          <w:szCs w:val="21"/>
        </w:rPr>
        <w:t>（7）仓库做好防“四害”管理工作</w:t>
      </w:r>
    </w:p>
    <w:p w:rsidR="000D180F" w:rsidRDefault="000D180F" w:rsidP="00E909A2">
      <w:pPr>
        <w:spacing w:line="360" w:lineRule="auto"/>
        <w:rPr>
          <w:rFonts w:asciiTheme="minorEastAsia" w:hAnsiTheme="minorEastAsia"/>
          <w:bCs/>
          <w:szCs w:val="21"/>
        </w:rPr>
      </w:pPr>
      <w:r>
        <w:rPr>
          <w:rFonts w:asciiTheme="minorEastAsia" w:hAnsiTheme="minorEastAsia" w:hint="eastAsia"/>
          <w:bCs/>
          <w:szCs w:val="21"/>
        </w:rPr>
        <w:t>（8）做好仓储与物流的安全管理工作</w:t>
      </w:r>
    </w:p>
    <w:p w:rsidR="000D180F" w:rsidRPr="00BE73BB" w:rsidRDefault="000D180F" w:rsidP="00E909A2">
      <w:pPr>
        <w:spacing w:line="360" w:lineRule="auto"/>
        <w:rPr>
          <w:rFonts w:asciiTheme="minorEastAsia" w:hAnsiTheme="minorEastAsia"/>
          <w:bCs/>
          <w:szCs w:val="21"/>
        </w:rPr>
      </w:pPr>
      <w:r>
        <w:rPr>
          <w:rFonts w:asciiTheme="minorEastAsia" w:hAnsiTheme="minorEastAsia" w:hint="eastAsia"/>
          <w:bCs/>
          <w:szCs w:val="21"/>
        </w:rPr>
        <w:t>（9）做好盘点，呆滞物料管理工作</w:t>
      </w:r>
    </w:p>
    <w:p w:rsidR="00CA70EF" w:rsidRDefault="00CA70EF" w:rsidP="00E909A2">
      <w:pPr>
        <w:spacing w:line="360" w:lineRule="auto"/>
        <w:rPr>
          <w:rFonts w:asciiTheme="minorEastAsia" w:hAnsiTheme="minorEastAsia"/>
          <w:bCs/>
          <w:szCs w:val="21"/>
        </w:rPr>
      </w:pPr>
      <w:r w:rsidRPr="00BE73BB">
        <w:rPr>
          <w:rFonts w:asciiTheme="minorEastAsia" w:hAnsiTheme="minorEastAsia" w:hint="eastAsia"/>
          <w:bCs/>
          <w:szCs w:val="21"/>
        </w:rPr>
        <w:t>6、消费者端</w:t>
      </w:r>
      <w:r w:rsidR="003E7FA7">
        <w:rPr>
          <w:rFonts w:asciiTheme="minorEastAsia" w:hAnsiTheme="minorEastAsia" w:hint="eastAsia"/>
          <w:bCs/>
          <w:szCs w:val="21"/>
        </w:rPr>
        <w:t>质量</w:t>
      </w:r>
      <w:r w:rsidRPr="00BE73BB">
        <w:rPr>
          <w:rFonts w:asciiTheme="minorEastAsia" w:hAnsiTheme="minorEastAsia" w:hint="eastAsia"/>
          <w:bCs/>
          <w:szCs w:val="21"/>
        </w:rPr>
        <w:t>风险控制</w:t>
      </w:r>
    </w:p>
    <w:p w:rsidR="000D180F" w:rsidRDefault="000D180F" w:rsidP="00E909A2">
      <w:pPr>
        <w:spacing w:line="360" w:lineRule="auto"/>
        <w:rPr>
          <w:rFonts w:asciiTheme="minorEastAsia" w:hAnsiTheme="minorEastAsia"/>
          <w:bCs/>
          <w:szCs w:val="21"/>
        </w:rPr>
      </w:pPr>
      <w:r>
        <w:rPr>
          <w:rFonts w:asciiTheme="minorEastAsia" w:hAnsiTheme="minorEastAsia" w:hint="eastAsia"/>
          <w:bCs/>
          <w:szCs w:val="21"/>
        </w:rPr>
        <w:t>（1）定期与不定期对消费者满意度进行调研</w:t>
      </w:r>
    </w:p>
    <w:p w:rsidR="000D180F" w:rsidRDefault="000D180F" w:rsidP="00E909A2">
      <w:pPr>
        <w:spacing w:line="360" w:lineRule="auto"/>
        <w:rPr>
          <w:rFonts w:asciiTheme="minorEastAsia" w:hAnsiTheme="minorEastAsia"/>
          <w:bCs/>
          <w:szCs w:val="21"/>
        </w:rPr>
      </w:pPr>
      <w:r>
        <w:rPr>
          <w:rFonts w:asciiTheme="minorEastAsia" w:hAnsiTheme="minorEastAsia" w:hint="eastAsia"/>
          <w:bCs/>
          <w:szCs w:val="21"/>
        </w:rPr>
        <w:t>（2）将调研结果</w:t>
      </w:r>
      <w:r w:rsidR="007D0556">
        <w:rPr>
          <w:rFonts w:asciiTheme="minorEastAsia" w:hAnsiTheme="minorEastAsia" w:hint="eastAsia"/>
          <w:bCs/>
          <w:szCs w:val="21"/>
        </w:rPr>
        <w:t>制定纠正预防整改方案，确保在组织内得到实施</w:t>
      </w:r>
    </w:p>
    <w:p w:rsidR="007D0556" w:rsidRDefault="007D0556" w:rsidP="00E909A2">
      <w:pPr>
        <w:spacing w:line="360" w:lineRule="auto"/>
        <w:rPr>
          <w:rFonts w:asciiTheme="minorEastAsia" w:hAnsiTheme="minorEastAsia"/>
          <w:bCs/>
          <w:szCs w:val="21"/>
        </w:rPr>
      </w:pPr>
      <w:r>
        <w:rPr>
          <w:rFonts w:asciiTheme="minorEastAsia" w:hAnsiTheme="minorEastAsia" w:hint="eastAsia"/>
          <w:bCs/>
          <w:szCs w:val="21"/>
        </w:rPr>
        <w:t>（3）制定产品召回制度，当产品出现重大质量事故</w:t>
      </w:r>
      <w:proofErr w:type="gramStart"/>
      <w:r>
        <w:rPr>
          <w:rFonts w:asciiTheme="minorEastAsia" w:hAnsiTheme="minorEastAsia" w:hint="eastAsia"/>
          <w:bCs/>
          <w:szCs w:val="21"/>
        </w:rPr>
        <w:t>案制度</w:t>
      </w:r>
      <w:proofErr w:type="gramEnd"/>
      <w:r>
        <w:rPr>
          <w:rFonts w:asciiTheme="minorEastAsia" w:hAnsiTheme="minorEastAsia" w:hint="eastAsia"/>
          <w:bCs/>
          <w:szCs w:val="21"/>
        </w:rPr>
        <w:t>执行</w:t>
      </w:r>
    </w:p>
    <w:p w:rsidR="007D0556" w:rsidRDefault="007D0556" w:rsidP="00E909A2">
      <w:pPr>
        <w:spacing w:line="360" w:lineRule="auto"/>
        <w:rPr>
          <w:rFonts w:asciiTheme="minorEastAsia" w:hAnsiTheme="minorEastAsia"/>
          <w:bCs/>
          <w:szCs w:val="21"/>
        </w:rPr>
      </w:pPr>
      <w:r>
        <w:rPr>
          <w:rFonts w:asciiTheme="minorEastAsia" w:hAnsiTheme="minorEastAsia" w:hint="eastAsia"/>
          <w:bCs/>
          <w:szCs w:val="21"/>
        </w:rPr>
        <w:t>（4）正确和重视客户的反馈：包括客户的建议、投诉和退货信息</w:t>
      </w:r>
    </w:p>
    <w:p w:rsidR="007D0556" w:rsidRDefault="007D0556" w:rsidP="00E909A2">
      <w:pPr>
        <w:spacing w:line="360" w:lineRule="auto"/>
        <w:rPr>
          <w:rFonts w:asciiTheme="minorEastAsia" w:hAnsiTheme="minorEastAsia"/>
          <w:bCs/>
          <w:szCs w:val="21"/>
        </w:rPr>
      </w:pPr>
      <w:r>
        <w:rPr>
          <w:rFonts w:asciiTheme="minorEastAsia" w:hAnsiTheme="minorEastAsia" w:hint="eastAsia"/>
          <w:bCs/>
          <w:szCs w:val="21"/>
        </w:rPr>
        <w:t>（5）做好产品出货质量检验，严把产品出货质量关</w:t>
      </w:r>
    </w:p>
    <w:p w:rsidR="000D180F" w:rsidRDefault="00B63ECA" w:rsidP="00E909A2">
      <w:pPr>
        <w:spacing w:line="360" w:lineRule="auto"/>
        <w:rPr>
          <w:rFonts w:asciiTheme="minorEastAsia" w:hAnsiTheme="minorEastAsia"/>
          <w:bCs/>
          <w:szCs w:val="21"/>
        </w:rPr>
      </w:pPr>
      <w:r>
        <w:rPr>
          <w:rFonts w:asciiTheme="minorEastAsia" w:hAnsiTheme="minorEastAsia" w:hint="eastAsia"/>
          <w:bCs/>
          <w:szCs w:val="21"/>
        </w:rPr>
        <w:lastRenderedPageBreak/>
        <w:t>7</w:t>
      </w:r>
      <w:r w:rsidR="007D0556">
        <w:rPr>
          <w:rFonts w:asciiTheme="minorEastAsia" w:hAnsiTheme="minorEastAsia" w:hint="eastAsia"/>
          <w:bCs/>
          <w:szCs w:val="21"/>
        </w:rPr>
        <w:t>、</w:t>
      </w:r>
      <w:r w:rsidR="00526272">
        <w:rPr>
          <w:rFonts w:asciiTheme="minorEastAsia" w:hAnsiTheme="minorEastAsia" w:hint="eastAsia"/>
          <w:bCs/>
          <w:szCs w:val="21"/>
        </w:rPr>
        <w:t>小组讨论：</w:t>
      </w:r>
    </w:p>
    <w:p w:rsidR="00526272" w:rsidRPr="00BE73BB" w:rsidRDefault="00526272" w:rsidP="00E909A2">
      <w:pPr>
        <w:spacing w:line="360" w:lineRule="auto"/>
        <w:rPr>
          <w:rFonts w:asciiTheme="minorEastAsia" w:hAnsiTheme="minorEastAsia"/>
          <w:bCs/>
          <w:szCs w:val="21"/>
        </w:rPr>
      </w:pPr>
      <w:r>
        <w:rPr>
          <w:rFonts w:asciiTheme="minorEastAsia" w:hAnsiTheme="minorEastAsia" w:hint="eastAsia"/>
          <w:bCs/>
          <w:szCs w:val="21"/>
        </w:rPr>
        <w:t>（1）</w:t>
      </w:r>
      <w:r w:rsidR="00B63ECA">
        <w:rPr>
          <w:rFonts w:asciiTheme="minorEastAsia" w:hAnsiTheme="minorEastAsia" w:hint="eastAsia"/>
          <w:bCs/>
          <w:szCs w:val="21"/>
        </w:rPr>
        <w:t>针对以上六</w:t>
      </w:r>
      <w:r>
        <w:rPr>
          <w:rFonts w:asciiTheme="minorEastAsia" w:hAnsiTheme="minorEastAsia" w:hint="eastAsia"/>
          <w:bCs/>
          <w:szCs w:val="21"/>
        </w:rPr>
        <w:t>方面风险管理内容，小组进行讨论并做好记录</w:t>
      </w:r>
    </w:p>
    <w:p w:rsidR="00526272" w:rsidRDefault="00526272" w:rsidP="00E909A2">
      <w:pPr>
        <w:spacing w:line="360" w:lineRule="auto"/>
        <w:rPr>
          <w:rFonts w:asciiTheme="minorEastAsia" w:hAnsiTheme="minorEastAsia"/>
          <w:bCs/>
          <w:szCs w:val="21"/>
        </w:rPr>
      </w:pPr>
      <w:r>
        <w:rPr>
          <w:rFonts w:asciiTheme="minorEastAsia" w:hAnsiTheme="minorEastAsia" w:hint="eastAsia"/>
          <w:bCs/>
          <w:szCs w:val="21"/>
        </w:rPr>
        <w:t>（2）</w:t>
      </w:r>
      <w:r w:rsidR="00CA70EF" w:rsidRPr="00BE73BB">
        <w:rPr>
          <w:rFonts w:asciiTheme="minorEastAsia" w:hAnsiTheme="minorEastAsia" w:hint="eastAsia"/>
          <w:bCs/>
          <w:szCs w:val="21"/>
        </w:rPr>
        <w:t>小组派代表上台分享</w:t>
      </w:r>
      <w:r>
        <w:rPr>
          <w:rFonts w:asciiTheme="minorEastAsia" w:hAnsiTheme="minorEastAsia" w:hint="eastAsia"/>
          <w:bCs/>
          <w:szCs w:val="21"/>
        </w:rPr>
        <w:t>本组讨论的成果</w:t>
      </w:r>
    </w:p>
    <w:p w:rsidR="00526272" w:rsidRDefault="00526272" w:rsidP="00E909A2">
      <w:pPr>
        <w:spacing w:line="360" w:lineRule="auto"/>
        <w:rPr>
          <w:rFonts w:asciiTheme="minorEastAsia" w:hAnsiTheme="minorEastAsia"/>
          <w:bCs/>
          <w:szCs w:val="21"/>
        </w:rPr>
      </w:pPr>
      <w:r>
        <w:rPr>
          <w:rFonts w:asciiTheme="minorEastAsia" w:hAnsiTheme="minorEastAsia" w:hint="eastAsia"/>
          <w:bCs/>
          <w:szCs w:val="21"/>
        </w:rPr>
        <w:t>（3）各组学员补充建议</w:t>
      </w:r>
    </w:p>
    <w:p w:rsidR="00CA70EF" w:rsidRPr="00BE73BB" w:rsidRDefault="00526272" w:rsidP="00E909A2">
      <w:pPr>
        <w:spacing w:line="360" w:lineRule="auto"/>
        <w:rPr>
          <w:rFonts w:asciiTheme="minorEastAsia" w:hAnsiTheme="minorEastAsia"/>
          <w:bCs/>
          <w:szCs w:val="21"/>
        </w:rPr>
      </w:pPr>
      <w:r>
        <w:rPr>
          <w:rFonts w:asciiTheme="minorEastAsia" w:hAnsiTheme="minorEastAsia" w:hint="eastAsia"/>
          <w:bCs/>
          <w:szCs w:val="21"/>
        </w:rPr>
        <w:t>（4）</w:t>
      </w:r>
      <w:r w:rsidR="00CA70EF" w:rsidRPr="00BE73BB">
        <w:rPr>
          <w:rFonts w:asciiTheme="minorEastAsia" w:hAnsiTheme="minorEastAsia" w:hint="eastAsia"/>
          <w:bCs/>
          <w:szCs w:val="21"/>
        </w:rPr>
        <w:t>老师点评</w:t>
      </w:r>
    </w:p>
    <w:p w:rsidR="00BE73BB" w:rsidRPr="00526272" w:rsidRDefault="00BE73BB">
      <w:pPr>
        <w:spacing w:line="360" w:lineRule="auto"/>
        <w:rPr>
          <w:rFonts w:asciiTheme="minorEastAsia" w:hAnsiTheme="minorEastAsia"/>
          <w:bCs/>
          <w:szCs w:val="21"/>
        </w:rPr>
      </w:pPr>
    </w:p>
    <w:sectPr w:rsidR="00BE73BB" w:rsidRPr="0052627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44B87" w:rsidRDefault="00E44B87" w:rsidP="00114CC9">
      <w:r>
        <w:separator/>
      </w:r>
    </w:p>
  </w:endnote>
  <w:endnote w:type="continuationSeparator" w:id="0">
    <w:p w:rsidR="00E44B87" w:rsidRDefault="00E44B87" w:rsidP="00114C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44B87" w:rsidRDefault="00E44B87" w:rsidP="00114CC9">
      <w:r>
        <w:separator/>
      </w:r>
    </w:p>
  </w:footnote>
  <w:footnote w:type="continuationSeparator" w:id="0">
    <w:p w:rsidR="00E44B87" w:rsidRDefault="00E44B87" w:rsidP="00114C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8732A"/>
    <w:multiLevelType w:val="hybridMultilevel"/>
    <w:tmpl w:val="AF8C3C2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BB4207C"/>
    <w:multiLevelType w:val="hybridMultilevel"/>
    <w:tmpl w:val="5B346D2E"/>
    <w:lvl w:ilvl="0" w:tplc="1F6A6A38">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D106048"/>
    <w:multiLevelType w:val="hybridMultilevel"/>
    <w:tmpl w:val="C83C36AA"/>
    <w:lvl w:ilvl="0" w:tplc="9C1C69BA">
      <w:start w:val="1"/>
      <w:numFmt w:val="bullet"/>
      <w:lvlText w:val=""/>
      <w:lvlJc w:val="left"/>
      <w:pPr>
        <w:tabs>
          <w:tab w:val="num" w:pos="720"/>
        </w:tabs>
        <w:ind w:left="720" w:hanging="360"/>
      </w:pPr>
      <w:rPr>
        <w:rFonts w:ascii="Wingdings" w:hAnsi="Wingdings" w:hint="default"/>
      </w:rPr>
    </w:lvl>
    <w:lvl w:ilvl="1" w:tplc="90B29B8C" w:tentative="1">
      <w:start w:val="1"/>
      <w:numFmt w:val="bullet"/>
      <w:lvlText w:val=""/>
      <w:lvlJc w:val="left"/>
      <w:pPr>
        <w:tabs>
          <w:tab w:val="num" w:pos="1440"/>
        </w:tabs>
        <w:ind w:left="1440" w:hanging="360"/>
      </w:pPr>
      <w:rPr>
        <w:rFonts w:ascii="Wingdings" w:hAnsi="Wingdings" w:hint="default"/>
      </w:rPr>
    </w:lvl>
    <w:lvl w:ilvl="2" w:tplc="D22438CC" w:tentative="1">
      <w:start w:val="1"/>
      <w:numFmt w:val="bullet"/>
      <w:lvlText w:val=""/>
      <w:lvlJc w:val="left"/>
      <w:pPr>
        <w:tabs>
          <w:tab w:val="num" w:pos="2160"/>
        </w:tabs>
        <w:ind w:left="2160" w:hanging="360"/>
      </w:pPr>
      <w:rPr>
        <w:rFonts w:ascii="Wingdings" w:hAnsi="Wingdings" w:hint="default"/>
      </w:rPr>
    </w:lvl>
    <w:lvl w:ilvl="3" w:tplc="4594A08A" w:tentative="1">
      <w:start w:val="1"/>
      <w:numFmt w:val="bullet"/>
      <w:lvlText w:val=""/>
      <w:lvlJc w:val="left"/>
      <w:pPr>
        <w:tabs>
          <w:tab w:val="num" w:pos="2880"/>
        </w:tabs>
        <w:ind w:left="2880" w:hanging="360"/>
      </w:pPr>
      <w:rPr>
        <w:rFonts w:ascii="Wingdings" w:hAnsi="Wingdings" w:hint="default"/>
      </w:rPr>
    </w:lvl>
    <w:lvl w:ilvl="4" w:tplc="7312E3DA" w:tentative="1">
      <w:start w:val="1"/>
      <w:numFmt w:val="bullet"/>
      <w:lvlText w:val=""/>
      <w:lvlJc w:val="left"/>
      <w:pPr>
        <w:tabs>
          <w:tab w:val="num" w:pos="3600"/>
        </w:tabs>
        <w:ind w:left="3600" w:hanging="360"/>
      </w:pPr>
      <w:rPr>
        <w:rFonts w:ascii="Wingdings" w:hAnsi="Wingdings" w:hint="default"/>
      </w:rPr>
    </w:lvl>
    <w:lvl w:ilvl="5" w:tplc="DDFCAE56" w:tentative="1">
      <w:start w:val="1"/>
      <w:numFmt w:val="bullet"/>
      <w:lvlText w:val=""/>
      <w:lvlJc w:val="left"/>
      <w:pPr>
        <w:tabs>
          <w:tab w:val="num" w:pos="4320"/>
        </w:tabs>
        <w:ind w:left="4320" w:hanging="360"/>
      </w:pPr>
      <w:rPr>
        <w:rFonts w:ascii="Wingdings" w:hAnsi="Wingdings" w:hint="default"/>
      </w:rPr>
    </w:lvl>
    <w:lvl w:ilvl="6" w:tplc="85B641E0" w:tentative="1">
      <w:start w:val="1"/>
      <w:numFmt w:val="bullet"/>
      <w:lvlText w:val=""/>
      <w:lvlJc w:val="left"/>
      <w:pPr>
        <w:tabs>
          <w:tab w:val="num" w:pos="5040"/>
        </w:tabs>
        <w:ind w:left="5040" w:hanging="360"/>
      </w:pPr>
      <w:rPr>
        <w:rFonts w:ascii="Wingdings" w:hAnsi="Wingdings" w:hint="default"/>
      </w:rPr>
    </w:lvl>
    <w:lvl w:ilvl="7" w:tplc="8DAEF54A" w:tentative="1">
      <w:start w:val="1"/>
      <w:numFmt w:val="bullet"/>
      <w:lvlText w:val=""/>
      <w:lvlJc w:val="left"/>
      <w:pPr>
        <w:tabs>
          <w:tab w:val="num" w:pos="5760"/>
        </w:tabs>
        <w:ind w:left="5760" w:hanging="360"/>
      </w:pPr>
      <w:rPr>
        <w:rFonts w:ascii="Wingdings" w:hAnsi="Wingdings" w:hint="default"/>
      </w:rPr>
    </w:lvl>
    <w:lvl w:ilvl="8" w:tplc="CACC99FC"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175C93"/>
    <w:multiLevelType w:val="hybridMultilevel"/>
    <w:tmpl w:val="9058E3C2"/>
    <w:lvl w:ilvl="0" w:tplc="84E2538C">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9E80A37"/>
    <w:multiLevelType w:val="hybridMultilevel"/>
    <w:tmpl w:val="8AA0BD3C"/>
    <w:lvl w:ilvl="0" w:tplc="79EA9EC6">
      <w:start w:val="6"/>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D574D45"/>
    <w:multiLevelType w:val="hybridMultilevel"/>
    <w:tmpl w:val="3A24E780"/>
    <w:lvl w:ilvl="0" w:tplc="B13CF2EE">
      <w:start w:val="1"/>
      <w:numFmt w:val="bullet"/>
      <w:lvlText w:val=""/>
      <w:lvlJc w:val="left"/>
      <w:pPr>
        <w:tabs>
          <w:tab w:val="num" w:pos="720"/>
        </w:tabs>
        <w:ind w:left="720" w:hanging="360"/>
      </w:pPr>
      <w:rPr>
        <w:rFonts w:ascii="Wingdings" w:hAnsi="Wingdings" w:hint="default"/>
      </w:rPr>
    </w:lvl>
    <w:lvl w:ilvl="1" w:tplc="19ECCB5A" w:tentative="1">
      <w:start w:val="1"/>
      <w:numFmt w:val="bullet"/>
      <w:lvlText w:val=""/>
      <w:lvlJc w:val="left"/>
      <w:pPr>
        <w:tabs>
          <w:tab w:val="num" w:pos="1440"/>
        </w:tabs>
        <w:ind w:left="1440" w:hanging="360"/>
      </w:pPr>
      <w:rPr>
        <w:rFonts w:ascii="Wingdings" w:hAnsi="Wingdings" w:hint="default"/>
      </w:rPr>
    </w:lvl>
    <w:lvl w:ilvl="2" w:tplc="C26AFA52" w:tentative="1">
      <w:start w:val="1"/>
      <w:numFmt w:val="bullet"/>
      <w:lvlText w:val=""/>
      <w:lvlJc w:val="left"/>
      <w:pPr>
        <w:tabs>
          <w:tab w:val="num" w:pos="2160"/>
        </w:tabs>
        <w:ind w:left="2160" w:hanging="360"/>
      </w:pPr>
      <w:rPr>
        <w:rFonts w:ascii="Wingdings" w:hAnsi="Wingdings" w:hint="default"/>
      </w:rPr>
    </w:lvl>
    <w:lvl w:ilvl="3" w:tplc="BA26E794" w:tentative="1">
      <w:start w:val="1"/>
      <w:numFmt w:val="bullet"/>
      <w:lvlText w:val=""/>
      <w:lvlJc w:val="left"/>
      <w:pPr>
        <w:tabs>
          <w:tab w:val="num" w:pos="2880"/>
        </w:tabs>
        <w:ind w:left="2880" w:hanging="360"/>
      </w:pPr>
      <w:rPr>
        <w:rFonts w:ascii="Wingdings" w:hAnsi="Wingdings" w:hint="default"/>
      </w:rPr>
    </w:lvl>
    <w:lvl w:ilvl="4" w:tplc="A4442E2A" w:tentative="1">
      <w:start w:val="1"/>
      <w:numFmt w:val="bullet"/>
      <w:lvlText w:val=""/>
      <w:lvlJc w:val="left"/>
      <w:pPr>
        <w:tabs>
          <w:tab w:val="num" w:pos="3600"/>
        </w:tabs>
        <w:ind w:left="3600" w:hanging="360"/>
      </w:pPr>
      <w:rPr>
        <w:rFonts w:ascii="Wingdings" w:hAnsi="Wingdings" w:hint="default"/>
      </w:rPr>
    </w:lvl>
    <w:lvl w:ilvl="5" w:tplc="6F2EB3EA" w:tentative="1">
      <w:start w:val="1"/>
      <w:numFmt w:val="bullet"/>
      <w:lvlText w:val=""/>
      <w:lvlJc w:val="left"/>
      <w:pPr>
        <w:tabs>
          <w:tab w:val="num" w:pos="4320"/>
        </w:tabs>
        <w:ind w:left="4320" w:hanging="360"/>
      </w:pPr>
      <w:rPr>
        <w:rFonts w:ascii="Wingdings" w:hAnsi="Wingdings" w:hint="default"/>
      </w:rPr>
    </w:lvl>
    <w:lvl w:ilvl="6" w:tplc="CE8C6FE0" w:tentative="1">
      <w:start w:val="1"/>
      <w:numFmt w:val="bullet"/>
      <w:lvlText w:val=""/>
      <w:lvlJc w:val="left"/>
      <w:pPr>
        <w:tabs>
          <w:tab w:val="num" w:pos="5040"/>
        </w:tabs>
        <w:ind w:left="5040" w:hanging="360"/>
      </w:pPr>
      <w:rPr>
        <w:rFonts w:ascii="Wingdings" w:hAnsi="Wingdings" w:hint="default"/>
      </w:rPr>
    </w:lvl>
    <w:lvl w:ilvl="7" w:tplc="41F60396" w:tentative="1">
      <w:start w:val="1"/>
      <w:numFmt w:val="bullet"/>
      <w:lvlText w:val=""/>
      <w:lvlJc w:val="left"/>
      <w:pPr>
        <w:tabs>
          <w:tab w:val="num" w:pos="5760"/>
        </w:tabs>
        <w:ind w:left="5760" w:hanging="360"/>
      </w:pPr>
      <w:rPr>
        <w:rFonts w:ascii="Wingdings" w:hAnsi="Wingdings" w:hint="default"/>
      </w:rPr>
    </w:lvl>
    <w:lvl w:ilvl="8" w:tplc="0F883AD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0395D5A"/>
    <w:multiLevelType w:val="hybridMultilevel"/>
    <w:tmpl w:val="15442B9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248C4E8C"/>
    <w:multiLevelType w:val="hybridMultilevel"/>
    <w:tmpl w:val="6AAE23A6"/>
    <w:lvl w:ilvl="0" w:tplc="9FEC8C36">
      <w:start w:val="3"/>
      <w:numFmt w:val="decimal"/>
      <w:lvlText w:val="（%1）"/>
      <w:lvlJc w:val="left"/>
      <w:pPr>
        <w:ind w:left="720" w:hanging="7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4AD37DE"/>
    <w:multiLevelType w:val="hybridMultilevel"/>
    <w:tmpl w:val="1BF01D40"/>
    <w:lvl w:ilvl="0" w:tplc="A7804DFA">
      <w:start w:val="1"/>
      <w:numFmt w:val="bullet"/>
      <w:lvlText w:val=""/>
      <w:lvlJc w:val="left"/>
      <w:pPr>
        <w:tabs>
          <w:tab w:val="num" w:pos="720"/>
        </w:tabs>
        <w:ind w:left="720" w:hanging="360"/>
      </w:pPr>
      <w:rPr>
        <w:rFonts w:ascii="Wingdings" w:hAnsi="Wingdings" w:hint="default"/>
      </w:rPr>
    </w:lvl>
    <w:lvl w:ilvl="1" w:tplc="EC9826C0" w:tentative="1">
      <w:start w:val="1"/>
      <w:numFmt w:val="bullet"/>
      <w:lvlText w:val=""/>
      <w:lvlJc w:val="left"/>
      <w:pPr>
        <w:tabs>
          <w:tab w:val="num" w:pos="1440"/>
        </w:tabs>
        <w:ind w:left="1440" w:hanging="360"/>
      </w:pPr>
      <w:rPr>
        <w:rFonts w:ascii="Wingdings" w:hAnsi="Wingdings" w:hint="default"/>
      </w:rPr>
    </w:lvl>
    <w:lvl w:ilvl="2" w:tplc="D714DA62" w:tentative="1">
      <w:start w:val="1"/>
      <w:numFmt w:val="bullet"/>
      <w:lvlText w:val=""/>
      <w:lvlJc w:val="left"/>
      <w:pPr>
        <w:tabs>
          <w:tab w:val="num" w:pos="2160"/>
        </w:tabs>
        <w:ind w:left="2160" w:hanging="360"/>
      </w:pPr>
      <w:rPr>
        <w:rFonts w:ascii="Wingdings" w:hAnsi="Wingdings" w:hint="default"/>
      </w:rPr>
    </w:lvl>
    <w:lvl w:ilvl="3" w:tplc="82F21ED0" w:tentative="1">
      <w:start w:val="1"/>
      <w:numFmt w:val="bullet"/>
      <w:lvlText w:val=""/>
      <w:lvlJc w:val="left"/>
      <w:pPr>
        <w:tabs>
          <w:tab w:val="num" w:pos="2880"/>
        </w:tabs>
        <w:ind w:left="2880" w:hanging="360"/>
      </w:pPr>
      <w:rPr>
        <w:rFonts w:ascii="Wingdings" w:hAnsi="Wingdings" w:hint="default"/>
      </w:rPr>
    </w:lvl>
    <w:lvl w:ilvl="4" w:tplc="58C4E362" w:tentative="1">
      <w:start w:val="1"/>
      <w:numFmt w:val="bullet"/>
      <w:lvlText w:val=""/>
      <w:lvlJc w:val="left"/>
      <w:pPr>
        <w:tabs>
          <w:tab w:val="num" w:pos="3600"/>
        </w:tabs>
        <w:ind w:left="3600" w:hanging="360"/>
      </w:pPr>
      <w:rPr>
        <w:rFonts w:ascii="Wingdings" w:hAnsi="Wingdings" w:hint="default"/>
      </w:rPr>
    </w:lvl>
    <w:lvl w:ilvl="5" w:tplc="C4161794" w:tentative="1">
      <w:start w:val="1"/>
      <w:numFmt w:val="bullet"/>
      <w:lvlText w:val=""/>
      <w:lvlJc w:val="left"/>
      <w:pPr>
        <w:tabs>
          <w:tab w:val="num" w:pos="4320"/>
        </w:tabs>
        <w:ind w:left="4320" w:hanging="360"/>
      </w:pPr>
      <w:rPr>
        <w:rFonts w:ascii="Wingdings" w:hAnsi="Wingdings" w:hint="default"/>
      </w:rPr>
    </w:lvl>
    <w:lvl w:ilvl="6" w:tplc="07A8281E" w:tentative="1">
      <w:start w:val="1"/>
      <w:numFmt w:val="bullet"/>
      <w:lvlText w:val=""/>
      <w:lvlJc w:val="left"/>
      <w:pPr>
        <w:tabs>
          <w:tab w:val="num" w:pos="5040"/>
        </w:tabs>
        <w:ind w:left="5040" w:hanging="360"/>
      </w:pPr>
      <w:rPr>
        <w:rFonts w:ascii="Wingdings" w:hAnsi="Wingdings" w:hint="default"/>
      </w:rPr>
    </w:lvl>
    <w:lvl w:ilvl="7" w:tplc="69E273F6" w:tentative="1">
      <w:start w:val="1"/>
      <w:numFmt w:val="bullet"/>
      <w:lvlText w:val=""/>
      <w:lvlJc w:val="left"/>
      <w:pPr>
        <w:tabs>
          <w:tab w:val="num" w:pos="5760"/>
        </w:tabs>
        <w:ind w:left="5760" w:hanging="360"/>
      </w:pPr>
      <w:rPr>
        <w:rFonts w:ascii="Wingdings" w:hAnsi="Wingdings" w:hint="default"/>
      </w:rPr>
    </w:lvl>
    <w:lvl w:ilvl="8" w:tplc="066CC63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56C6046"/>
    <w:multiLevelType w:val="hybridMultilevel"/>
    <w:tmpl w:val="546AF41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2646116A"/>
    <w:multiLevelType w:val="hybridMultilevel"/>
    <w:tmpl w:val="7632D1DE"/>
    <w:lvl w:ilvl="0" w:tplc="F334A9A2">
      <w:start w:val="1"/>
      <w:numFmt w:val="bullet"/>
      <w:lvlText w:val=""/>
      <w:lvlJc w:val="left"/>
      <w:pPr>
        <w:tabs>
          <w:tab w:val="num" w:pos="720"/>
        </w:tabs>
        <w:ind w:left="720" w:hanging="360"/>
      </w:pPr>
      <w:rPr>
        <w:rFonts w:ascii="Wingdings" w:hAnsi="Wingdings" w:hint="default"/>
      </w:rPr>
    </w:lvl>
    <w:lvl w:ilvl="1" w:tplc="60868316" w:tentative="1">
      <w:start w:val="1"/>
      <w:numFmt w:val="bullet"/>
      <w:lvlText w:val=""/>
      <w:lvlJc w:val="left"/>
      <w:pPr>
        <w:tabs>
          <w:tab w:val="num" w:pos="1440"/>
        </w:tabs>
        <w:ind w:left="1440" w:hanging="360"/>
      </w:pPr>
      <w:rPr>
        <w:rFonts w:ascii="Wingdings" w:hAnsi="Wingdings" w:hint="default"/>
      </w:rPr>
    </w:lvl>
    <w:lvl w:ilvl="2" w:tplc="54A49856" w:tentative="1">
      <w:start w:val="1"/>
      <w:numFmt w:val="bullet"/>
      <w:lvlText w:val=""/>
      <w:lvlJc w:val="left"/>
      <w:pPr>
        <w:tabs>
          <w:tab w:val="num" w:pos="2160"/>
        </w:tabs>
        <w:ind w:left="2160" w:hanging="360"/>
      </w:pPr>
      <w:rPr>
        <w:rFonts w:ascii="Wingdings" w:hAnsi="Wingdings" w:hint="default"/>
      </w:rPr>
    </w:lvl>
    <w:lvl w:ilvl="3" w:tplc="A956E984" w:tentative="1">
      <w:start w:val="1"/>
      <w:numFmt w:val="bullet"/>
      <w:lvlText w:val=""/>
      <w:lvlJc w:val="left"/>
      <w:pPr>
        <w:tabs>
          <w:tab w:val="num" w:pos="2880"/>
        </w:tabs>
        <w:ind w:left="2880" w:hanging="360"/>
      </w:pPr>
      <w:rPr>
        <w:rFonts w:ascii="Wingdings" w:hAnsi="Wingdings" w:hint="default"/>
      </w:rPr>
    </w:lvl>
    <w:lvl w:ilvl="4" w:tplc="2E6C39F0" w:tentative="1">
      <w:start w:val="1"/>
      <w:numFmt w:val="bullet"/>
      <w:lvlText w:val=""/>
      <w:lvlJc w:val="left"/>
      <w:pPr>
        <w:tabs>
          <w:tab w:val="num" w:pos="3600"/>
        </w:tabs>
        <w:ind w:left="3600" w:hanging="360"/>
      </w:pPr>
      <w:rPr>
        <w:rFonts w:ascii="Wingdings" w:hAnsi="Wingdings" w:hint="default"/>
      </w:rPr>
    </w:lvl>
    <w:lvl w:ilvl="5" w:tplc="3A122D9E" w:tentative="1">
      <w:start w:val="1"/>
      <w:numFmt w:val="bullet"/>
      <w:lvlText w:val=""/>
      <w:lvlJc w:val="left"/>
      <w:pPr>
        <w:tabs>
          <w:tab w:val="num" w:pos="4320"/>
        </w:tabs>
        <w:ind w:left="4320" w:hanging="360"/>
      </w:pPr>
      <w:rPr>
        <w:rFonts w:ascii="Wingdings" w:hAnsi="Wingdings" w:hint="default"/>
      </w:rPr>
    </w:lvl>
    <w:lvl w:ilvl="6" w:tplc="6748BA58" w:tentative="1">
      <w:start w:val="1"/>
      <w:numFmt w:val="bullet"/>
      <w:lvlText w:val=""/>
      <w:lvlJc w:val="left"/>
      <w:pPr>
        <w:tabs>
          <w:tab w:val="num" w:pos="5040"/>
        </w:tabs>
        <w:ind w:left="5040" w:hanging="360"/>
      </w:pPr>
      <w:rPr>
        <w:rFonts w:ascii="Wingdings" w:hAnsi="Wingdings" w:hint="default"/>
      </w:rPr>
    </w:lvl>
    <w:lvl w:ilvl="7" w:tplc="641C16F0" w:tentative="1">
      <w:start w:val="1"/>
      <w:numFmt w:val="bullet"/>
      <w:lvlText w:val=""/>
      <w:lvlJc w:val="left"/>
      <w:pPr>
        <w:tabs>
          <w:tab w:val="num" w:pos="5760"/>
        </w:tabs>
        <w:ind w:left="5760" w:hanging="360"/>
      </w:pPr>
      <w:rPr>
        <w:rFonts w:ascii="Wingdings" w:hAnsi="Wingdings" w:hint="default"/>
      </w:rPr>
    </w:lvl>
    <w:lvl w:ilvl="8" w:tplc="5DD8C14A"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9AC637E"/>
    <w:multiLevelType w:val="hybridMultilevel"/>
    <w:tmpl w:val="B27CF5E4"/>
    <w:lvl w:ilvl="0" w:tplc="CC32506A">
      <w:start w:val="4"/>
      <w:numFmt w:val="decimal"/>
      <w:lvlText w:val="（%1）"/>
      <w:lvlJc w:val="left"/>
      <w:pPr>
        <w:ind w:left="1003" w:hanging="720"/>
      </w:pPr>
      <w:rPr>
        <w:rFonts w:hint="default"/>
        <w:b/>
        <w:lang w:val="en-US"/>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12" w15:restartNumberingAfterBreak="0">
    <w:nsid w:val="2AA07B27"/>
    <w:multiLevelType w:val="hybridMultilevel"/>
    <w:tmpl w:val="BF56FEFC"/>
    <w:lvl w:ilvl="0" w:tplc="D8D6448A">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7D94AD7"/>
    <w:multiLevelType w:val="hybridMultilevel"/>
    <w:tmpl w:val="65E0A476"/>
    <w:lvl w:ilvl="0" w:tplc="39107AE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38F53BA3"/>
    <w:multiLevelType w:val="hybridMultilevel"/>
    <w:tmpl w:val="AD7E6498"/>
    <w:lvl w:ilvl="0" w:tplc="7AE8A968">
      <w:start w:val="5"/>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BF02DBA"/>
    <w:multiLevelType w:val="hybridMultilevel"/>
    <w:tmpl w:val="E8D018A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3C0E1633"/>
    <w:multiLevelType w:val="hybridMultilevel"/>
    <w:tmpl w:val="BA468A4C"/>
    <w:lvl w:ilvl="0" w:tplc="0868DE34">
      <w:start w:val="1"/>
      <w:numFmt w:val="bullet"/>
      <w:lvlText w:val=""/>
      <w:lvlJc w:val="left"/>
      <w:pPr>
        <w:tabs>
          <w:tab w:val="num" w:pos="720"/>
        </w:tabs>
        <w:ind w:left="720" w:hanging="360"/>
      </w:pPr>
      <w:rPr>
        <w:rFonts w:ascii="Wingdings" w:hAnsi="Wingdings" w:hint="default"/>
      </w:rPr>
    </w:lvl>
    <w:lvl w:ilvl="1" w:tplc="1F08EAFA" w:tentative="1">
      <w:start w:val="1"/>
      <w:numFmt w:val="bullet"/>
      <w:lvlText w:val=""/>
      <w:lvlJc w:val="left"/>
      <w:pPr>
        <w:tabs>
          <w:tab w:val="num" w:pos="1440"/>
        </w:tabs>
        <w:ind w:left="1440" w:hanging="360"/>
      </w:pPr>
      <w:rPr>
        <w:rFonts w:ascii="Wingdings" w:hAnsi="Wingdings" w:hint="default"/>
      </w:rPr>
    </w:lvl>
    <w:lvl w:ilvl="2" w:tplc="FDD20F80" w:tentative="1">
      <w:start w:val="1"/>
      <w:numFmt w:val="bullet"/>
      <w:lvlText w:val=""/>
      <w:lvlJc w:val="left"/>
      <w:pPr>
        <w:tabs>
          <w:tab w:val="num" w:pos="2160"/>
        </w:tabs>
        <w:ind w:left="2160" w:hanging="360"/>
      </w:pPr>
      <w:rPr>
        <w:rFonts w:ascii="Wingdings" w:hAnsi="Wingdings" w:hint="default"/>
      </w:rPr>
    </w:lvl>
    <w:lvl w:ilvl="3" w:tplc="21308B56" w:tentative="1">
      <w:start w:val="1"/>
      <w:numFmt w:val="bullet"/>
      <w:lvlText w:val=""/>
      <w:lvlJc w:val="left"/>
      <w:pPr>
        <w:tabs>
          <w:tab w:val="num" w:pos="2880"/>
        </w:tabs>
        <w:ind w:left="2880" w:hanging="360"/>
      </w:pPr>
      <w:rPr>
        <w:rFonts w:ascii="Wingdings" w:hAnsi="Wingdings" w:hint="default"/>
      </w:rPr>
    </w:lvl>
    <w:lvl w:ilvl="4" w:tplc="EBF8372A" w:tentative="1">
      <w:start w:val="1"/>
      <w:numFmt w:val="bullet"/>
      <w:lvlText w:val=""/>
      <w:lvlJc w:val="left"/>
      <w:pPr>
        <w:tabs>
          <w:tab w:val="num" w:pos="3600"/>
        </w:tabs>
        <w:ind w:left="3600" w:hanging="360"/>
      </w:pPr>
      <w:rPr>
        <w:rFonts w:ascii="Wingdings" w:hAnsi="Wingdings" w:hint="default"/>
      </w:rPr>
    </w:lvl>
    <w:lvl w:ilvl="5" w:tplc="D18692E8" w:tentative="1">
      <w:start w:val="1"/>
      <w:numFmt w:val="bullet"/>
      <w:lvlText w:val=""/>
      <w:lvlJc w:val="left"/>
      <w:pPr>
        <w:tabs>
          <w:tab w:val="num" w:pos="4320"/>
        </w:tabs>
        <w:ind w:left="4320" w:hanging="360"/>
      </w:pPr>
      <w:rPr>
        <w:rFonts w:ascii="Wingdings" w:hAnsi="Wingdings" w:hint="default"/>
      </w:rPr>
    </w:lvl>
    <w:lvl w:ilvl="6" w:tplc="7688A830" w:tentative="1">
      <w:start w:val="1"/>
      <w:numFmt w:val="bullet"/>
      <w:lvlText w:val=""/>
      <w:lvlJc w:val="left"/>
      <w:pPr>
        <w:tabs>
          <w:tab w:val="num" w:pos="5040"/>
        </w:tabs>
        <w:ind w:left="5040" w:hanging="360"/>
      </w:pPr>
      <w:rPr>
        <w:rFonts w:ascii="Wingdings" w:hAnsi="Wingdings" w:hint="default"/>
      </w:rPr>
    </w:lvl>
    <w:lvl w:ilvl="7" w:tplc="A5A2CD06" w:tentative="1">
      <w:start w:val="1"/>
      <w:numFmt w:val="bullet"/>
      <w:lvlText w:val=""/>
      <w:lvlJc w:val="left"/>
      <w:pPr>
        <w:tabs>
          <w:tab w:val="num" w:pos="5760"/>
        </w:tabs>
        <w:ind w:left="5760" w:hanging="360"/>
      </w:pPr>
      <w:rPr>
        <w:rFonts w:ascii="Wingdings" w:hAnsi="Wingdings" w:hint="default"/>
      </w:rPr>
    </w:lvl>
    <w:lvl w:ilvl="8" w:tplc="F000B76C"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A613505"/>
    <w:multiLevelType w:val="hybridMultilevel"/>
    <w:tmpl w:val="895AC04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4C0D66D7"/>
    <w:multiLevelType w:val="hybridMultilevel"/>
    <w:tmpl w:val="7B0CECEE"/>
    <w:lvl w:ilvl="0" w:tplc="CCEAAD36">
      <w:start w:val="4"/>
      <w:numFmt w:val="decimal"/>
      <w:lvlText w:val="（%1）"/>
      <w:lvlJc w:val="left"/>
      <w:pPr>
        <w:ind w:left="720" w:hanging="7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1FF6D03"/>
    <w:multiLevelType w:val="hybridMultilevel"/>
    <w:tmpl w:val="384ACAEC"/>
    <w:lvl w:ilvl="0" w:tplc="1412636A">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5CC2B2C"/>
    <w:multiLevelType w:val="hybridMultilevel"/>
    <w:tmpl w:val="1892D92A"/>
    <w:lvl w:ilvl="0" w:tplc="26249A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72607B8"/>
    <w:multiLevelType w:val="hybridMultilevel"/>
    <w:tmpl w:val="94F05B06"/>
    <w:lvl w:ilvl="0" w:tplc="0409000B">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2" w15:restartNumberingAfterBreak="0">
    <w:nsid w:val="5CA32412"/>
    <w:multiLevelType w:val="hybridMultilevel"/>
    <w:tmpl w:val="F0DCCF8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63CF42C2"/>
    <w:multiLevelType w:val="hybridMultilevel"/>
    <w:tmpl w:val="77DA63F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15:restartNumberingAfterBreak="0">
    <w:nsid w:val="6C4264F7"/>
    <w:multiLevelType w:val="hybridMultilevel"/>
    <w:tmpl w:val="499C5B3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15:restartNumberingAfterBreak="0">
    <w:nsid w:val="7000043F"/>
    <w:multiLevelType w:val="hybridMultilevel"/>
    <w:tmpl w:val="ECE47A0C"/>
    <w:lvl w:ilvl="0" w:tplc="EED023C0">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73944185"/>
    <w:multiLevelType w:val="hybridMultilevel"/>
    <w:tmpl w:val="9B7A38FA"/>
    <w:lvl w:ilvl="0" w:tplc="5C1C0DBC">
      <w:start w:val="1"/>
      <w:numFmt w:val="bullet"/>
      <w:lvlText w:val=""/>
      <w:lvlJc w:val="left"/>
      <w:pPr>
        <w:tabs>
          <w:tab w:val="num" w:pos="720"/>
        </w:tabs>
        <w:ind w:left="720" w:hanging="360"/>
      </w:pPr>
      <w:rPr>
        <w:rFonts w:ascii="Wingdings" w:hAnsi="Wingdings" w:hint="default"/>
      </w:rPr>
    </w:lvl>
    <w:lvl w:ilvl="1" w:tplc="2BB4DBF4" w:tentative="1">
      <w:start w:val="1"/>
      <w:numFmt w:val="bullet"/>
      <w:lvlText w:val=""/>
      <w:lvlJc w:val="left"/>
      <w:pPr>
        <w:tabs>
          <w:tab w:val="num" w:pos="1440"/>
        </w:tabs>
        <w:ind w:left="1440" w:hanging="360"/>
      </w:pPr>
      <w:rPr>
        <w:rFonts w:ascii="Wingdings" w:hAnsi="Wingdings" w:hint="default"/>
      </w:rPr>
    </w:lvl>
    <w:lvl w:ilvl="2" w:tplc="9B605D76" w:tentative="1">
      <w:start w:val="1"/>
      <w:numFmt w:val="bullet"/>
      <w:lvlText w:val=""/>
      <w:lvlJc w:val="left"/>
      <w:pPr>
        <w:tabs>
          <w:tab w:val="num" w:pos="2160"/>
        </w:tabs>
        <w:ind w:left="2160" w:hanging="360"/>
      </w:pPr>
      <w:rPr>
        <w:rFonts w:ascii="Wingdings" w:hAnsi="Wingdings" w:hint="default"/>
      </w:rPr>
    </w:lvl>
    <w:lvl w:ilvl="3" w:tplc="E1AC0118" w:tentative="1">
      <w:start w:val="1"/>
      <w:numFmt w:val="bullet"/>
      <w:lvlText w:val=""/>
      <w:lvlJc w:val="left"/>
      <w:pPr>
        <w:tabs>
          <w:tab w:val="num" w:pos="2880"/>
        </w:tabs>
        <w:ind w:left="2880" w:hanging="360"/>
      </w:pPr>
      <w:rPr>
        <w:rFonts w:ascii="Wingdings" w:hAnsi="Wingdings" w:hint="default"/>
      </w:rPr>
    </w:lvl>
    <w:lvl w:ilvl="4" w:tplc="77F09784" w:tentative="1">
      <w:start w:val="1"/>
      <w:numFmt w:val="bullet"/>
      <w:lvlText w:val=""/>
      <w:lvlJc w:val="left"/>
      <w:pPr>
        <w:tabs>
          <w:tab w:val="num" w:pos="3600"/>
        </w:tabs>
        <w:ind w:left="3600" w:hanging="360"/>
      </w:pPr>
      <w:rPr>
        <w:rFonts w:ascii="Wingdings" w:hAnsi="Wingdings" w:hint="default"/>
      </w:rPr>
    </w:lvl>
    <w:lvl w:ilvl="5" w:tplc="469C257C" w:tentative="1">
      <w:start w:val="1"/>
      <w:numFmt w:val="bullet"/>
      <w:lvlText w:val=""/>
      <w:lvlJc w:val="left"/>
      <w:pPr>
        <w:tabs>
          <w:tab w:val="num" w:pos="4320"/>
        </w:tabs>
        <w:ind w:left="4320" w:hanging="360"/>
      </w:pPr>
      <w:rPr>
        <w:rFonts w:ascii="Wingdings" w:hAnsi="Wingdings" w:hint="default"/>
      </w:rPr>
    </w:lvl>
    <w:lvl w:ilvl="6" w:tplc="920A07B6" w:tentative="1">
      <w:start w:val="1"/>
      <w:numFmt w:val="bullet"/>
      <w:lvlText w:val=""/>
      <w:lvlJc w:val="left"/>
      <w:pPr>
        <w:tabs>
          <w:tab w:val="num" w:pos="5040"/>
        </w:tabs>
        <w:ind w:left="5040" w:hanging="360"/>
      </w:pPr>
      <w:rPr>
        <w:rFonts w:ascii="Wingdings" w:hAnsi="Wingdings" w:hint="default"/>
      </w:rPr>
    </w:lvl>
    <w:lvl w:ilvl="7" w:tplc="55F05AC8" w:tentative="1">
      <w:start w:val="1"/>
      <w:numFmt w:val="bullet"/>
      <w:lvlText w:val=""/>
      <w:lvlJc w:val="left"/>
      <w:pPr>
        <w:tabs>
          <w:tab w:val="num" w:pos="5760"/>
        </w:tabs>
        <w:ind w:left="5760" w:hanging="360"/>
      </w:pPr>
      <w:rPr>
        <w:rFonts w:ascii="Wingdings" w:hAnsi="Wingdings" w:hint="default"/>
      </w:rPr>
    </w:lvl>
    <w:lvl w:ilvl="8" w:tplc="3814D494"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8D14878"/>
    <w:multiLevelType w:val="hybridMultilevel"/>
    <w:tmpl w:val="EFDA1A96"/>
    <w:lvl w:ilvl="0" w:tplc="613A6714">
      <w:start w:val="1"/>
      <w:numFmt w:val="bullet"/>
      <w:lvlText w:val=""/>
      <w:lvlJc w:val="left"/>
      <w:pPr>
        <w:tabs>
          <w:tab w:val="num" w:pos="720"/>
        </w:tabs>
        <w:ind w:left="720" w:hanging="360"/>
      </w:pPr>
      <w:rPr>
        <w:rFonts w:ascii="Wingdings" w:hAnsi="Wingdings" w:hint="default"/>
      </w:rPr>
    </w:lvl>
    <w:lvl w:ilvl="1" w:tplc="F12A6DF8" w:tentative="1">
      <w:start w:val="1"/>
      <w:numFmt w:val="bullet"/>
      <w:lvlText w:val=""/>
      <w:lvlJc w:val="left"/>
      <w:pPr>
        <w:tabs>
          <w:tab w:val="num" w:pos="1440"/>
        </w:tabs>
        <w:ind w:left="1440" w:hanging="360"/>
      </w:pPr>
      <w:rPr>
        <w:rFonts w:ascii="Wingdings" w:hAnsi="Wingdings" w:hint="default"/>
      </w:rPr>
    </w:lvl>
    <w:lvl w:ilvl="2" w:tplc="56AC599A" w:tentative="1">
      <w:start w:val="1"/>
      <w:numFmt w:val="bullet"/>
      <w:lvlText w:val=""/>
      <w:lvlJc w:val="left"/>
      <w:pPr>
        <w:tabs>
          <w:tab w:val="num" w:pos="2160"/>
        </w:tabs>
        <w:ind w:left="2160" w:hanging="360"/>
      </w:pPr>
      <w:rPr>
        <w:rFonts w:ascii="Wingdings" w:hAnsi="Wingdings" w:hint="default"/>
      </w:rPr>
    </w:lvl>
    <w:lvl w:ilvl="3" w:tplc="F5D0EF66" w:tentative="1">
      <w:start w:val="1"/>
      <w:numFmt w:val="bullet"/>
      <w:lvlText w:val=""/>
      <w:lvlJc w:val="left"/>
      <w:pPr>
        <w:tabs>
          <w:tab w:val="num" w:pos="2880"/>
        </w:tabs>
        <w:ind w:left="2880" w:hanging="360"/>
      </w:pPr>
      <w:rPr>
        <w:rFonts w:ascii="Wingdings" w:hAnsi="Wingdings" w:hint="default"/>
      </w:rPr>
    </w:lvl>
    <w:lvl w:ilvl="4" w:tplc="A22A9D34" w:tentative="1">
      <w:start w:val="1"/>
      <w:numFmt w:val="bullet"/>
      <w:lvlText w:val=""/>
      <w:lvlJc w:val="left"/>
      <w:pPr>
        <w:tabs>
          <w:tab w:val="num" w:pos="3600"/>
        </w:tabs>
        <w:ind w:left="3600" w:hanging="360"/>
      </w:pPr>
      <w:rPr>
        <w:rFonts w:ascii="Wingdings" w:hAnsi="Wingdings" w:hint="default"/>
      </w:rPr>
    </w:lvl>
    <w:lvl w:ilvl="5" w:tplc="7A4AF70E" w:tentative="1">
      <w:start w:val="1"/>
      <w:numFmt w:val="bullet"/>
      <w:lvlText w:val=""/>
      <w:lvlJc w:val="left"/>
      <w:pPr>
        <w:tabs>
          <w:tab w:val="num" w:pos="4320"/>
        </w:tabs>
        <w:ind w:left="4320" w:hanging="360"/>
      </w:pPr>
      <w:rPr>
        <w:rFonts w:ascii="Wingdings" w:hAnsi="Wingdings" w:hint="default"/>
      </w:rPr>
    </w:lvl>
    <w:lvl w:ilvl="6" w:tplc="8116C246" w:tentative="1">
      <w:start w:val="1"/>
      <w:numFmt w:val="bullet"/>
      <w:lvlText w:val=""/>
      <w:lvlJc w:val="left"/>
      <w:pPr>
        <w:tabs>
          <w:tab w:val="num" w:pos="5040"/>
        </w:tabs>
        <w:ind w:left="5040" w:hanging="360"/>
      </w:pPr>
      <w:rPr>
        <w:rFonts w:ascii="Wingdings" w:hAnsi="Wingdings" w:hint="default"/>
      </w:rPr>
    </w:lvl>
    <w:lvl w:ilvl="7" w:tplc="A70ADCEC" w:tentative="1">
      <w:start w:val="1"/>
      <w:numFmt w:val="bullet"/>
      <w:lvlText w:val=""/>
      <w:lvlJc w:val="left"/>
      <w:pPr>
        <w:tabs>
          <w:tab w:val="num" w:pos="5760"/>
        </w:tabs>
        <w:ind w:left="5760" w:hanging="360"/>
      </w:pPr>
      <w:rPr>
        <w:rFonts w:ascii="Wingdings" w:hAnsi="Wingdings" w:hint="default"/>
      </w:rPr>
    </w:lvl>
    <w:lvl w:ilvl="8" w:tplc="E2B82D1E"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B8D14B3"/>
    <w:multiLevelType w:val="hybridMultilevel"/>
    <w:tmpl w:val="E520B1A4"/>
    <w:lvl w:ilvl="0" w:tplc="DC309C7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7E3D4C27"/>
    <w:multiLevelType w:val="hybridMultilevel"/>
    <w:tmpl w:val="698C7C1C"/>
    <w:lvl w:ilvl="0" w:tplc="9D5E90F4">
      <w:start w:val="1"/>
      <w:numFmt w:val="bullet"/>
      <w:lvlText w:val=""/>
      <w:lvlJc w:val="left"/>
      <w:pPr>
        <w:tabs>
          <w:tab w:val="num" w:pos="720"/>
        </w:tabs>
        <w:ind w:left="720" w:hanging="360"/>
      </w:pPr>
      <w:rPr>
        <w:rFonts w:ascii="Wingdings" w:hAnsi="Wingdings" w:hint="default"/>
      </w:rPr>
    </w:lvl>
    <w:lvl w:ilvl="1" w:tplc="52EA63CE" w:tentative="1">
      <w:start w:val="1"/>
      <w:numFmt w:val="bullet"/>
      <w:lvlText w:val=""/>
      <w:lvlJc w:val="left"/>
      <w:pPr>
        <w:tabs>
          <w:tab w:val="num" w:pos="1440"/>
        </w:tabs>
        <w:ind w:left="1440" w:hanging="360"/>
      </w:pPr>
      <w:rPr>
        <w:rFonts w:ascii="Wingdings" w:hAnsi="Wingdings" w:hint="default"/>
      </w:rPr>
    </w:lvl>
    <w:lvl w:ilvl="2" w:tplc="632274B4" w:tentative="1">
      <w:start w:val="1"/>
      <w:numFmt w:val="bullet"/>
      <w:lvlText w:val=""/>
      <w:lvlJc w:val="left"/>
      <w:pPr>
        <w:tabs>
          <w:tab w:val="num" w:pos="2160"/>
        </w:tabs>
        <w:ind w:left="2160" w:hanging="360"/>
      </w:pPr>
      <w:rPr>
        <w:rFonts w:ascii="Wingdings" w:hAnsi="Wingdings" w:hint="default"/>
      </w:rPr>
    </w:lvl>
    <w:lvl w:ilvl="3" w:tplc="774070F8" w:tentative="1">
      <w:start w:val="1"/>
      <w:numFmt w:val="bullet"/>
      <w:lvlText w:val=""/>
      <w:lvlJc w:val="left"/>
      <w:pPr>
        <w:tabs>
          <w:tab w:val="num" w:pos="2880"/>
        </w:tabs>
        <w:ind w:left="2880" w:hanging="360"/>
      </w:pPr>
      <w:rPr>
        <w:rFonts w:ascii="Wingdings" w:hAnsi="Wingdings" w:hint="default"/>
      </w:rPr>
    </w:lvl>
    <w:lvl w:ilvl="4" w:tplc="539E2A8E" w:tentative="1">
      <w:start w:val="1"/>
      <w:numFmt w:val="bullet"/>
      <w:lvlText w:val=""/>
      <w:lvlJc w:val="left"/>
      <w:pPr>
        <w:tabs>
          <w:tab w:val="num" w:pos="3600"/>
        </w:tabs>
        <w:ind w:left="3600" w:hanging="360"/>
      </w:pPr>
      <w:rPr>
        <w:rFonts w:ascii="Wingdings" w:hAnsi="Wingdings" w:hint="default"/>
      </w:rPr>
    </w:lvl>
    <w:lvl w:ilvl="5" w:tplc="FD38EA9C" w:tentative="1">
      <w:start w:val="1"/>
      <w:numFmt w:val="bullet"/>
      <w:lvlText w:val=""/>
      <w:lvlJc w:val="left"/>
      <w:pPr>
        <w:tabs>
          <w:tab w:val="num" w:pos="4320"/>
        </w:tabs>
        <w:ind w:left="4320" w:hanging="360"/>
      </w:pPr>
      <w:rPr>
        <w:rFonts w:ascii="Wingdings" w:hAnsi="Wingdings" w:hint="default"/>
      </w:rPr>
    </w:lvl>
    <w:lvl w:ilvl="6" w:tplc="0092217A" w:tentative="1">
      <w:start w:val="1"/>
      <w:numFmt w:val="bullet"/>
      <w:lvlText w:val=""/>
      <w:lvlJc w:val="left"/>
      <w:pPr>
        <w:tabs>
          <w:tab w:val="num" w:pos="5040"/>
        </w:tabs>
        <w:ind w:left="5040" w:hanging="360"/>
      </w:pPr>
      <w:rPr>
        <w:rFonts w:ascii="Wingdings" w:hAnsi="Wingdings" w:hint="default"/>
      </w:rPr>
    </w:lvl>
    <w:lvl w:ilvl="7" w:tplc="A62208A4" w:tentative="1">
      <w:start w:val="1"/>
      <w:numFmt w:val="bullet"/>
      <w:lvlText w:val=""/>
      <w:lvlJc w:val="left"/>
      <w:pPr>
        <w:tabs>
          <w:tab w:val="num" w:pos="5760"/>
        </w:tabs>
        <w:ind w:left="5760" w:hanging="360"/>
      </w:pPr>
      <w:rPr>
        <w:rFonts w:ascii="Wingdings" w:hAnsi="Wingdings" w:hint="default"/>
      </w:rPr>
    </w:lvl>
    <w:lvl w:ilvl="8" w:tplc="B8E0F7A0" w:tentative="1">
      <w:start w:val="1"/>
      <w:numFmt w:val="bullet"/>
      <w:lvlText w:val=""/>
      <w:lvlJc w:val="left"/>
      <w:pPr>
        <w:tabs>
          <w:tab w:val="num" w:pos="6480"/>
        </w:tabs>
        <w:ind w:left="6480" w:hanging="360"/>
      </w:pPr>
      <w:rPr>
        <w:rFonts w:ascii="Wingdings" w:hAnsi="Wingdings" w:hint="default"/>
      </w:rPr>
    </w:lvl>
  </w:abstractNum>
  <w:num w:numId="1" w16cid:durableId="1535312947">
    <w:abstractNumId w:val="1"/>
  </w:num>
  <w:num w:numId="2" w16cid:durableId="169488889">
    <w:abstractNumId w:val="2"/>
  </w:num>
  <w:num w:numId="3" w16cid:durableId="1677727141">
    <w:abstractNumId w:val="10"/>
  </w:num>
  <w:num w:numId="4" w16cid:durableId="291063900">
    <w:abstractNumId w:val="6"/>
  </w:num>
  <w:num w:numId="5" w16cid:durableId="1083336393">
    <w:abstractNumId w:val="12"/>
  </w:num>
  <w:num w:numId="6" w16cid:durableId="1058477438">
    <w:abstractNumId w:val="20"/>
  </w:num>
  <w:num w:numId="7" w16cid:durableId="335963165">
    <w:abstractNumId w:val="17"/>
  </w:num>
  <w:num w:numId="8" w16cid:durableId="977076885">
    <w:abstractNumId w:val="16"/>
  </w:num>
  <w:num w:numId="9" w16cid:durableId="989409237">
    <w:abstractNumId w:val="22"/>
  </w:num>
  <w:num w:numId="10" w16cid:durableId="1442846812">
    <w:abstractNumId w:val="13"/>
  </w:num>
  <w:num w:numId="11" w16cid:durableId="174851616">
    <w:abstractNumId w:val="3"/>
  </w:num>
  <w:num w:numId="12" w16cid:durableId="1136070543">
    <w:abstractNumId w:val="24"/>
  </w:num>
  <w:num w:numId="13" w16cid:durableId="1432897485">
    <w:abstractNumId w:val="21"/>
  </w:num>
  <w:num w:numId="14" w16cid:durableId="1383553053">
    <w:abstractNumId w:val="29"/>
  </w:num>
  <w:num w:numId="15" w16cid:durableId="474298944">
    <w:abstractNumId w:val="23"/>
  </w:num>
  <w:num w:numId="16" w16cid:durableId="385567402">
    <w:abstractNumId w:val="14"/>
  </w:num>
  <w:num w:numId="17" w16cid:durableId="1049190020">
    <w:abstractNumId w:val="19"/>
  </w:num>
  <w:num w:numId="18" w16cid:durableId="197819636">
    <w:abstractNumId w:val="11"/>
  </w:num>
  <w:num w:numId="19" w16cid:durableId="152642618">
    <w:abstractNumId w:val="18"/>
  </w:num>
  <w:num w:numId="20" w16cid:durableId="553202782">
    <w:abstractNumId w:val="7"/>
  </w:num>
  <w:num w:numId="21" w16cid:durableId="139159764">
    <w:abstractNumId w:val="4"/>
  </w:num>
  <w:num w:numId="22" w16cid:durableId="1783182177">
    <w:abstractNumId w:val="26"/>
  </w:num>
  <w:num w:numId="23" w16cid:durableId="1975023452">
    <w:abstractNumId w:val="25"/>
  </w:num>
  <w:num w:numId="24" w16cid:durableId="228540442">
    <w:abstractNumId w:val="5"/>
  </w:num>
  <w:num w:numId="25" w16cid:durableId="1136609980">
    <w:abstractNumId w:val="27"/>
  </w:num>
  <w:num w:numId="26" w16cid:durableId="1646088425">
    <w:abstractNumId w:val="8"/>
  </w:num>
  <w:num w:numId="27" w16cid:durableId="1959600084">
    <w:abstractNumId w:val="28"/>
  </w:num>
  <w:num w:numId="28" w16cid:durableId="831990050">
    <w:abstractNumId w:val="15"/>
  </w:num>
  <w:num w:numId="29" w16cid:durableId="1895851376">
    <w:abstractNumId w:val="9"/>
  </w:num>
  <w:num w:numId="30" w16cid:durableId="511265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9584D"/>
    <w:rsid w:val="000A6D0B"/>
    <w:rsid w:val="000D180F"/>
    <w:rsid w:val="00114CC9"/>
    <w:rsid w:val="00151EDB"/>
    <w:rsid w:val="00191FE6"/>
    <w:rsid w:val="00226D9E"/>
    <w:rsid w:val="0024295A"/>
    <w:rsid w:val="002B0617"/>
    <w:rsid w:val="002B50D8"/>
    <w:rsid w:val="00346525"/>
    <w:rsid w:val="00393524"/>
    <w:rsid w:val="003B4987"/>
    <w:rsid w:val="003D5672"/>
    <w:rsid w:val="003E7FA7"/>
    <w:rsid w:val="00486CFB"/>
    <w:rsid w:val="0049584D"/>
    <w:rsid w:val="004C6C82"/>
    <w:rsid w:val="00512AA4"/>
    <w:rsid w:val="00520678"/>
    <w:rsid w:val="00526272"/>
    <w:rsid w:val="005C7A94"/>
    <w:rsid w:val="006D3D99"/>
    <w:rsid w:val="00740E02"/>
    <w:rsid w:val="007D0556"/>
    <w:rsid w:val="007E063A"/>
    <w:rsid w:val="007E59BC"/>
    <w:rsid w:val="00825B18"/>
    <w:rsid w:val="0089248D"/>
    <w:rsid w:val="008F3006"/>
    <w:rsid w:val="00953923"/>
    <w:rsid w:val="00996C12"/>
    <w:rsid w:val="009B2D4D"/>
    <w:rsid w:val="00A02026"/>
    <w:rsid w:val="00A2105A"/>
    <w:rsid w:val="00AA6FFA"/>
    <w:rsid w:val="00AD3468"/>
    <w:rsid w:val="00B63ECA"/>
    <w:rsid w:val="00BB3CFC"/>
    <w:rsid w:val="00BE73BB"/>
    <w:rsid w:val="00C3723E"/>
    <w:rsid w:val="00CA70EF"/>
    <w:rsid w:val="00E44B87"/>
    <w:rsid w:val="00E8482F"/>
    <w:rsid w:val="00E909A2"/>
    <w:rsid w:val="00E958BA"/>
    <w:rsid w:val="00F82D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18177C3A-5227-4EDF-99F3-990DCDA80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9584D"/>
    <w:pPr>
      <w:ind w:firstLineChars="200" w:firstLine="420"/>
    </w:pPr>
  </w:style>
  <w:style w:type="paragraph" w:styleId="a4">
    <w:name w:val="Balloon Text"/>
    <w:basedOn w:val="a"/>
    <w:link w:val="a5"/>
    <w:uiPriority w:val="99"/>
    <w:semiHidden/>
    <w:unhideWhenUsed/>
    <w:rsid w:val="0049584D"/>
    <w:rPr>
      <w:sz w:val="18"/>
      <w:szCs w:val="18"/>
    </w:rPr>
  </w:style>
  <w:style w:type="character" w:customStyle="1" w:styleId="a5">
    <w:name w:val="批注框文本 字符"/>
    <w:basedOn w:val="a0"/>
    <w:link w:val="a4"/>
    <w:uiPriority w:val="99"/>
    <w:semiHidden/>
    <w:rsid w:val="0049584D"/>
    <w:rPr>
      <w:sz w:val="18"/>
      <w:szCs w:val="18"/>
    </w:rPr>
  </w:style>
  <w:style w:type="paragraph" w:styleId="a6">
    <w:name w:val="Normal (Web)"/>
    <w:basedOn w:val="a"/>
    <w:uiPriority w:val="99"/>
    <w:semiHidden/>
    <w:unhideWhenUsed/>
    <w:rsid w:val="00393524"/>
    <w:pPr>
      <w:widowControl/>
      <w:spacing w:before="100" w:beforeAutospacing="1" w:after="100" w:afterAutospacing="1"/>
      <w:jc w:val="left"/>
    </w:pPr>
    <w:rPr>
      <w:rFonts w:ascii="宋体" w:eastAsia="宋体" w:hAnsi="宋体" w:cs="宋体"/>
      <w:kern w:val="0"/>
      <w:sz w:val="24"/>
      <w:szCs w:val="24"/>
    </w:rPr>
  </w:style>
  <w:style w:type="paragraph" w:styleId="a7">
    <w:name w:val="header"/>
    <w:basedOn w:val="a"/>
    <w:link w:val="a8"/>
    <w:uiPriority w:val="99"/>
    <w:unhideWhenUsed/>
    <w:rsid w:val="00114CC9"/>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114CC9"/>
    <w:rPr>
      <w:sz w:val="18"/>
      <w:szCs w:val="18"/>
    </w:rPr>
  </w:style>
  <w:style w:type="paragraph" w:styleId="a9">
    <w:name w:val="footer"/>
    <w:basedOn w:val="a"/>
    <w:link w:val="aa"/>
    <w:uiPriority w:val="99"/>
    <w:unhideWhenUsed/>
    <w:rsid w:val="00114CC9"/>
    <w:pPr>
      <w:tabs>
        <w:tab w:val="center" w:pos="4153"/>
        <w:tab w:val="right" w:pos="8306"/>
      </w:tabs>
      <w:snapToGrid w:val="0"/>
      <w:jc w:val="left"/>
    </w:pPr>
    <w:rPr>
      <w:sz w:val="18"/>
      <w:szCs w:val="18"/>
    </w:rPr>
  </w:style>
  <w:style w:type="character" w:customStyle="1" w:styleId="aa">
    <w:name w:val="页脚 字符"/>
    <w:basedOn w:val="a0"/>
    <w:link w:val="a9"/>
    <w:uiPriority w:val="99"/>
    <w:rsid w:val="00114CC9"/>
    <w:rPr>
      <w:sz w:val="18"/>
      <w:szCs w:val="18"/>
    </w:rPr>
  </w:style>
  <w:style w:type="character" w:styleId="ab">
    <w:name w:val="Hyperlink"/>
    <w:basedOn w:val="a0"/>
    <w:uiPriority w:val="99"/>
    <w:semiHidden/>
    <w:unhideWhenUsed/>
    <w:rsid w:val="00740E0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233266">
      <w:bodyDiv w:val="1"/>
      <w:marLeft w:val="0"/>
      <w:marRight w:val="0"/>
      <w:marTop w:val="0"/>
      <w:marBottom w:val="0"/>
      <w:divBdr>
        <w:top w:val="none" w:sz="0" w:space="0" w:color="auto"/>
        <w:left w:val="none" w:sz="0" w:space="0" w:color="auto"/>
        <w:bottom w:val="none" w:sz="0" w:space="0" w:color="auto"/>
        <w:right w:val="none" w:sz="0" w:space="0" w:color="auto"/>
      </w:divBdr>
      <w:divsChild>
        <w:div w:id="1184326821">
          <w:marLeft w:val="850"/>
          <w:marRight w:val="0"/>
          <w:marTop w:val="134"/>
          <w:marBottom w:val="0"/>
          <w:divBdr>
            <w:top w:val="none" w:sz="0" w:space="0" w:color="auto"/>
            <w:left w:val="none" w:sz="0" w:space="0" w:color="auto"/>
            <w:bottom w:val="none" w:sz="0" w:space="0" w:color="auto"/>
            <w:right w:val="none" w:sz="0" w:space="0" w:color="auto"/>
          </w:divBdr>
        </w:div>
        <w:div w:id="181167642">
          <w:marLeft w:val="850"/>
          <w:marRight w:val="0"/>
          <w:marTop w:val="134"/>
          <w:marBottom w:val="0"/>
          <w:divBdr>
            <w:top w:val="none" w:sz="0" w:space="0" w:color="auto"/>
            <w:left w:val="none" w:sz="0" w:space="0" w:color="auto"/>
            <w:bottom w:val="none" w:sz="0" w:space="0" w:color="auto"/>
            <w:right w:val="none" w:sz="0" w:space="0" w:color="auto"/>
          </w:divBdr>
        </w:div>
        <w:div w:id="1517310284">
          <w:marLeft w:val="850"/>
          <w:marRight w:val="0"/>
          <w:marTop w:val="134"/>
          <w:marBottom w:val="0"/>
          <w:divBdr>
            <w:top w:val="none" w:sz="0" w:space="0" w:color="auto"/>
            <w:left w:val="none" w:sz="0" w:space="0" w:color="auto"/>
            <w:bottom w:val="none" w:sz="0" w:space="0" w:color="auto"/>
            <w:right w:val="none" w:sz="0" w:space="0" w:color="auto"/>
          </w:divBdr>
        </w:div>
      </w:divsChild>
    </w:div>
    <w:div w:id="137848841">
      <w:bodyDiv w:val="1"/>
      <w:marLeft w:val="0"/>
      <w:marRight w:val="0"/>
      <w:marTop w:val="0"/>
      <w:marBottom w:val="0"/>
      <w:divBdr>
        <w:top w:val="none" w:sz="0" w:space="0" w:color="auto"/>
        <w:left w:val="none" w:sz="0" w:space="0" w:color="auto"/>
        <w:bottom w:val="none" w:sz="0" w:space="0" w:color="auto"/>
        <w:right w:val="none" w:sz="0" w:space="0" w:color="auto"/>
      </w:divBdr>
    </w:div>
    <w:div w:id="290019252">
      <w:bodyDiv w:val="1"/>
      <w:marLeft w:val="0"/>
      <w:marRight w:val="0"/>
      <w:marTop w:val="0"/>
      <w:marBottom w:val="0"/>
      <w:divBdr>
        <w:top w:val="none" w:sz="0" w:space="0" w:color="auto"/>
        <w:left w:val="none" w:sz="0" w:space="0" w:color="auto"/>
        <w:bottom w:val="none" w:sz="0" w:space="0" w:color="auto"/>
        <w:right w:val="none" w:sz="0" w:space="0" w:color="auto"/>
      </w:divBdr>
      <w:divsChild>
        <w:div w:id="837353609">
          <w:marLeft w:val="850"/>
          <w:marRight w:val="0"/>
          <w:marTop w:val="134"/>
          <w:marBottom w:val="0"/>
          <w:divBdr>
            <w:top w:val="none" w:sz="0" w:space="0" w:color="auto"/>
            <w:left w:val="none" w:sz="0" w:space="0" w:color="auto"/>
            <w:bottom w:val="none" w:sz="0" w:space="0" w:color="auto"/>
            <w:right w:val="none" w:sz="0" w:space="0" w:color="auto"/>
          </w:divBdr>
        </w:div>
      </w:divsChild>
    </w:div>
    <w:div w:id="361982291">
      <w:bodyDiv w:val="1"/>
      <w:marLeft w:val="0"/>
      <w:marRight w:val="0"/>
      <w:marTop w:val="0"/>
      <w:marBottom w:val="0"/>
      <w:divBdr>
        <w:top w:val="none" w:sz="0" w:space="0" w:color="auto"/>
        <w:left w:val="none" w:sz="0" w:space="0" w:color="auto"/>
        <w:bottom w:val="none" w:sz="0" w:space="0" w:color="auto"/>
        <w:right w:val="none" w:sz="0" w:space="0" w:color="auto"/>
      </w:divBdr>
      <w:divsChild>
        <w:div w:id="1976790538">
          <w:marLeft w:val="850"/>
          <w:marRight w:val="0"/>
          <w:marTop w:val="173"/>
          <w:marBottom w:val="0"/>
          <w:divBdr>
            <w:top w:val="none" w:sz="0" w:space="0" w:color="auto"/>
            <w:left w:val="none" w:sz="0" w:space="0" w:color="auto"/>
            <w:bottom w:val="none" w:sz="0" w:space="0" w:color="auto"/>
            <w:right w:val="none" w:sz="0" w:space="0" w:color="auto"/>
          </w:divBdr>
        </w:div>
      </w:divsChild>
    </w:div>
    <w:div w:id="368798319">
      <w:bodyDiv w:val="1"/>
      <w:marLeft w:val="0"/>
      <w:marRight w:val="0"/>
      <w:marTop w:val="0"/>
      <w:marBottom w:val="0"/>
      <w:divBdr>
        <w:top w:val="none" w:sz="0" w:space="0" w:color="auto"/>
        <w:left w:val="none" w:sz="0" w:space="0" w:color="auto"/>
        <w:bottom w:val="none" w:sz="0" w:space="0" w:color="auto"/>
        <w:right w:val="none" w:sz="0" w:space="0" w:color="auto"/>
      </w:divBdr>
    </w:div>
    <w:div w:id="527372538">
      <w:bodyDiv w:val="1"/>
      <w:marLeft w:val="0"/>
      <w:marRight w:val="0"/>
      <w:marTop w:val="0"/>
      <w:marBottom w:val="0"/>
      <w:divBdr>
        <w:top w:val="none" w:sz="0" w:space="0" w:color="auto"/>
        <w:left w:val="none" w:sz="0" w:space="0" w:color="auto"/>
        <w:bottom w:val="none" w:sz="0" w:space="0" w:color="auto"/>
        <w:right w:val="none" w:sz="0" w:space="0" w:color="auto"/>
      </w:divBdr>
    </w:div>
    <w:div w:id="579412199">
      <w:bodyDiv w:val="1"/>
      <w:marLeft w:val="0"/>
      <w:marRight w:val="0"/>
      <w:marTop w:val="0"/>
      <w:marBottom w:val="0"/>
      <w:divBdr>
        <w:top w:val="none" w:sz="0" w:space="0" w:color="auto"/>
        <w:left w:val="none" w:sz="0" w:space="0" w:color="auto"/>
        <w:bottom w:val="none" w:sz="0" w:space="0" w:color="auto"/>
        <w:right w:val="none" w:sz="0" w:space="0" w:color="auto"/>
      </w:divBdr>
    </w:div>
    <w:div w:id="1180970766">
      <w:bodyDiv w:val="1"/>
      <w:marLeft w:val="0"/>
      <w:marRight w:val="0"/>
      <w:marTop w:val="0"/>
      <w:marBottom w:val="0"/>
      <w:divBdr>
        <w:top w:val="none" w:sz="0" w:space="0" w:color="auto"/>
        <w:left w:val="none" w:sz="0" w:space="0" w:color="auto"/>
        <w:bottom w:val="none" w:sz="0" w:space="0" w:color="auto"/>
        <w:right w:val="none" w:sz="0" w:space="0" w:color="auto"/>
      </w:divBdr>
    </w:div>
    <w:div w:id="1199657510">
      <w:bodyDiv w:val="1"/>
      <w:marLeft w:val="0"/>
      <w:marRight w:val="0"/>
      <w:marTop w:val="0"/>
      <w:marBottom w:val="0"/>
      <w:divBdr>
        <w:top w:val="none" w:sz="0" w:space="0" w:color="auto"/>
        <w:left w:val="none" w:sz="0" w:space="0" w:color="auto"/>
        <w:bottom w:val="none" w:sz="0" w:space="0" w:color="auto"/>
        <w:right w:val="none" w:sz="0" w:space="0" w:color="auto"/>
      </w:divBdr>
      <w:divsChild>
        <w:div w:id="1457989551">
          <w:marLeft w:val="850"/>
          <w:marRight w:val="0"/>
          <w:marTop w:val="115"/>
          <w:marBottom w:val="0"/>
          <w:divBdr>
            <w:top w:val="none" w:sz="0" w:space="0" w:color="auto"/>
            <w:left w:val="none" w:sz="0" w:space="0" w:color="auto"/>
            <w:bottom w:val="none" w:sz="0" w:space="0" w:color="auto"/>
            <w:right w:val="none" w:sz="0" w:space="0" w:color="auto"/>
          </w:divBdr>
        </w:div>
        <w:div w:id="737173758">
          <w:marLeft w:val="850"/>
          <w:marRight w:val="0"/>
          <w:marTop w:val="115"/>
          <w:marBottom w:val="0"/>
          <w:divBdr>
            <w:top w:val="none" w:sz="0" w:space="0" w:color="auto"/>
            <w:left w:val="none" w:sz="0" w:space="0" w:color="auto"/>
            <w:bottom w:val="none" w:sz="0" w:space="0" w:color="auto"/>
            <w:right w:val="none" w:sz="0" w:space="0" w:color="auto"/>
          </w:divBdr>
        </w:div>
        <w:div w:id="1572231469">
          <w:marLeft w:val="850"/>
          <w:marRight w:val="0"/>
          <w:marTop w:val="115"/>
          <w:marBottom w:val="0"/>
          <w:divBdr>
            <w:top w:val="none" w:sz="0" w:space="0" w:color="auto"/>
            <w:left w:val="none" w:sz="0" w:space="0" w:color="auto"/>
            <w:bottom w:val="none" w:sz="0" w:space="0" w:color="auto"/>
            <w:right w:val="none" w:sz="0" w:space="0" w:color="auto"/>
          </w:divBdr>
        </w:div>
      </w:divsChild>
    </w:div>
    <w:div w:id="1248228064">
      <w:bodyDiv w:val="1"/>
      <w:marLeft w:val="0"/>
      <w:marRight w:val="0"/>
      <w:marTop w:val="0"/>
      <w:marBottom w:val="0"/>
      <w:divBdr>
        <w:top w:val="none" w:sz="0" w:space="0" w:color="auto"/>
        <w:left w:val="none" w:sz="0" w:space="0" w:color="auto"/>
        <w:bottom w:val="none" w:sz="0" w:space="0" w:color="auto"/>
        <w:right w:val="none" w:sz="0" w:space="0" w:color="auto"/>
      </w:divBdr>
    </w:div>
    <w:div w:id="1365061064">
      <w:bodyDiv w:val="1"/>
      <w:marLeft w:val="0"/>
      <w:marRight w:val="0"/>
      <w:marTop w:val="0"/>
      <w:marBottom w:val="0"/>
      <w:divBdr>
        <w:top w:val="none" w:sz="0" w:space="0" w:color="auto"/>
        <w:left w:val="none" w:sz="0" w:space="0" w:color="auto"/>
        <w:bottom w:val="none" w:sz="0" w:space="0" w:color="auto"/>
        <w:right w:val="none" w:sz="0" w:space="0" w:color="auto"/>
      </w:divBdr>
    </w:div>
    <w:div w:id="1368144749">
      <w:bodyDiv w:val="1"/>
      <w:marLeft w:val="0"/>
      <w:marRight w:val="0"/>
      <w:marTop w:val="0"/>
      <w:marBottom w:val="0"/>
      <w:divBdr>
        <w:top w:val="none" w:sz="0" w:space="0" w:color="auto"/>
        <w:left w:val="none" w:sz="0" w:space="0" w:color="auto"/>
        <w:bottom w:val="none" w:sz="0" w:space="0" w:color="auto"/>
        <w:right w:val="none" w:sz="0" w:space="0" w:color="auto"/>
      </w:divBdr>
      <w:divsChild>
        <w:div w:id="1042170992">
          <w:marLeft w:val="850"/>
          <w:marRight w:val="0"/>
          <w:marTop w:val="134"/>
          <w:marBottom w:val="0"/>
          <w:divBdr>
            <w:top w:val="none" w:sz="0" w:space="0" w:color="auto"/>
            <w:left w:val="none" w:sz="0" w:space="0" w:color="auto"/>
            <w:bottom w:val="none" w:sz="0" w:space="0" w:color="auto"/>
            <w:right w:val="none" w:sz="0" w:space="0" w:color="auto"/>
          </w:divBdr>
        </w:div>
        <w:div w:id="460224195">
          <w:marLeft w:val="850"/>
          <w:marRight w:val="0"/>
          <w:marTop w:val="134"/>
          <w:marBottom w:val="0"/>
          <w:divBdr>
            <w:top w:val="none" w:sz="0" w:space="0" w:color="auto"/>
            <w:left w:val="none" w:sz="0" w:space="0" w:color="auto"/>
            <w:bottom w:val="none" w:sz="0" w:space="0" w:color="auto"/>
            <w:right w:val="none" w:sz="0" w:space="0" w:color="auto"/>
          </w:divBdr>
        </w:div>
        <w:div w:id="980427154">
          <w:marLeft w:val="850"/>
          <w:marRight w:val="0"/>
          <w:marTop w:val="134"/>
          <w:marBottom w:val="0"/>
          <w:divBdr>
            <w:top w:val="none" w:sz="0" w:space="0" w:color="auto"/>
            <w:left w:val="none" w:sz="0" w:space="0" w:color="auto"/>
            <w:bottom w:val="none" w:sz="0" w:space="0" w:color="auto"/>
            <w:right w:val="none" w:sz="0" w:space="0" w:color="auto"/>
          </w:divBdr>
        </w:div>
        <w:div w:id="1874492884">
          <w:marLeft w:val="850"/>
          <w:marRight w:val="0"/>
          <w:marTop w:val="134"/>
          <w:marBottom w:val="0"/>
          <w:divBdr>
            <w:top w:val="none" w:sz="0" w:space="0" w:color="auto"/>
            <w:left w:val="none" w:sz="0" w:space="0" w:color="auto"/>
            <w:bottom w:val="none" w:sz="0" w:space="0" w:color="auto"/>
            <w:right w:val="none" w:sz="0" w:space="0" w:color="auto"/>
          </w:divBdr>
        </w:div>
      </w:divsChild>
    </w:div>
    <w:div w:id="1419059353">
      <w:bodyDiv w:val="1"/>
      <w:marLeft w:val="0"/>
      <w:marRight w:val="0"/>
      <w:marTop w:val="0"/>
      <w:marBottom w:val="0"/>
      <w:divBdr>
        <w:top w:val="none" w:sz="0" w:space="0" w:color="auto"/>
        <w:left w:val="none" w:sz="0" w:space="0" w:color="auto"/>
        <w:bottom w:val="none" w:sz="0" w:space="0" w:color="auto"/>
        <w:right w:val="none" w:sz="0" w:space="0" w:color="auto"/>
      </w:divBdr>
    </w:div>
    <w:div w:id="1441758996">
      <w:bodyDiv w:val="1"/>
      <w:marLeft w:val="0"/>
      <w:marRight w:val="0"/>
      <w:marTop w:val="0"/>
      <w:marBottom w:val="0"/>
      <w:divBdr>
        <w:top w:val="none" w:sz="0" w:space="0" w:color="auto"/>
        <w:left w:val="none" w:sz="0" w:space="0" w:color="auto"/>
        <w:bottom w:val="none" w:sz="0" w:space="0" w:color="auto"/>
        <w:right w:val="none" w:sz="0" w:space="0" w:color="auto"/>
      </w:divBdr>
      <w:divsChild>
        <w:div w:id="387653279">
          <w:marLeft w:val="850"/>
          <w:marRight w:val="0"/>
          <w:marTop w:val="134"/>
          <w:marBottom w:val="0"/>
          <w:divBdr>
            <w:top w:val="none" w:sz="0" w:space="0" w:color="auto"/>
            <w:left w:val="none" w:sz="0" w:space="0" w:color="auto"/>
            <w:bottom w:val="none" w:sz="0" w:space="0" w:color="auto"/>
            <w:right w:val="none" w:sz="0" w:space="0" w:color="auto"/>
          </w:divBdr>
        </w:div>
      </w:divsChild>
    </w:div>
    <w:div w:id="1606959723">
      <w:bodyDiv w:val="1"/>
      <w:marLeft w:val="0"/>
      <w:marRight w:val="0"/>
      <w:marTop w:val="0"/>
      <w:marBottom w:val="0"/>
      <w:divBdr>
        <w:top w:val="none" w:sz="0" w:space="0" w:color="auto"/>
        <w:left w:val="none" w:sz="0" w:space="0" w:color="auto"/>
        <w:bottom w:val="none" w:sz="0" w:space="0" w:color="auto"/>
        <w:right w:val="none" w:sz="0" w:space="0" w:color="auto"/>
      </w:divBdr>
    </w:div>
    <w:div w:id="1637640709">
      <w:bodyDiv w:val="1"/>
      <w:marLeft w:val="0"/>
      <w:marRight w:val="0"/>
      <w:marTop w:val="0"/>
      <w:marBottom w:val="0"/>
      <w:divBdr>
        <w:top w:val="none" w:sz="0" w:space="0" w:color="auto"/>
        <w:left w:val="none" w:sz="0" w:space="0" w:color="auto"/>
        <w:bottom w:val="none" w:sz="0" w:space="0" w:color="auto"/>
        <w:right w:val="none" w:sz="0" w:space="0" w:color="auto"/>
      </w:divBdr>
    </w:div>
    <w:div w:id="1977680748">
      <w:bodyDiv w:val="1"/>
      <w:marLeft w:val="0"/>
      <w:marRight w:val="0"/>
      <w:marTop w:val="0"/>
      <w:marBottom w:val="0"/>
      <w:divBdr>
        <w:top w:val="none" w:sz="0" w:space="0" w:color="auto"/>
        <w:left w:val="none" w:sz="0" w:space="0" w:color="auto"/>
        <w:bottom w:val="none" w:sz="0" w:space="0" w:color="auto"/>
        <w:right w:val="none" w:sz="0" w:space="0" w:color="auto"/>
      </w:divBdr>
      <w:divsChild>
        <w:div w:id="327368114">
          <w:marLeft w:val="850"/>
          <w:marRight w:val="0"/>
          <w:marTop w:val="173"/>
          <w:marBottom w:val="0"/>
          <w:divBdr>
            <w:top w:val="none" w:sz="0" w:space="0" w:color="auto"/>
            <w:left w:val="none" w:sz="0" w:space="0" w:color="auto"/>
            <w:bottom w:val="none" w:sz="0" w:space="0" w:color="auto"/>
            <w:right w:val="none" w:sz="0" w:space="0" w:color="auto"/>
          </w:divBdr>
        </w:div>
      </w:divsChild>
    </w:div>
    <w:div w:id="2012221730">
      <w:bodyDiv w:val="1"/>
      <w:marLeft w:val="0"/>
      <w:marRight w:val="0"/>
      <w:marTop w:val="0"/>
      <w:marBottom w:val="0"/>
      <w:divBdr>
        <w:top w:val="none" w:sz="0" w:space="0" w:color="auto"/>
        <w:left w:val="none" w:sz="0" w:space="0" w:color="auto"/>
        <w:bottom w:val="none" w:sz="0" w:space="0" w:color="auto"/>
        <w:right w:val="none" w:sz="0" w:space="0" w:color="auto"/>
      </w:divBdr>
      <w:divsChild>
        <w:div w:id="1162966252">
          <w:marLeft w:val="850"/>
          <w:marRight w:val="0"/>
          <w:marTop w:val="154"/>
          <w:marBottom w:val="0"/>
          <w:divBdr>
            <w:top w:val="none" w:sz="0" w:space="0" w:color="auto"/>
            <w:left w:val="none" w:sz="0" w:space="0" w:color="auto"/>
            <w:bottom w:val="none" w:sz="0" w:space="0" w:color="auto"/>
            <w:right w:val="none" w:sz="0" w:space="0" w:color="auto"/>
          </w:divBdr>
        </w:div>
        <w:div w:id="1303462853">
          <w:marLeft w:val="850"/>
          <w:marRight w:val="0"/>
          <w:marTop w:val="154"/>
          <w:marBottom w:val="0"/>
          <w:divBdr>
            <w:top w:val="none" w:sz="0" w:space="0" w:color="auto"/>
            <w:left w:val="none" w:sz="0" w:space="0" w:color="auto"/>
            <w:bottom w:val="none" w:sz="0" w:space="0" w:color="auto"/>
            <w:right w:val="none" w:sz="0" w:space="0" w:color="auto"/>
          </w:divBdr>
        </w:div>
        <w:div w:id="1761411759">
          <w:marLeft w:val="850"/>
          <w:marRight w:val="0"/>
          <w:marTop w:val="154"/>
          <w:marBottom w:val="0"/>
          <w:divBdr>
            <w:top w:val="none" w:sz="0" w:space="0" w:color="auto"/>
            <w:left w:val="none" w:sz="0" w:space="0" w:color="auto"/>
            <w:bottom w:val="none" w:sz="0" w:space="0" w:color="auto"/>
            <w:right w:val="none" w:sz="0" w:space="0" w:color="auto"/>
          </w:divBdr>
        </w:div>
      </w:divsChild>
    </w:div>
    <w:div w:id="2101371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259</TotalTime>
  <Pages>1</Pages>
  <Words>464</Words>
  <Characters>2650</Characters>
  <Application>Microsoft Office Word</Application>
  <DocSecurity>0</DocSecurity>
  <Lines>22</Lines>
  <Paragraphs>6</Paragraphs>
  <ScaleCrop>false</ScaleCrop>
  <Company>中国自由职业讲师</Company>
  <LinksUpToDate>false</LinksUpToDate>
  <CharactersWithSpaces>3108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刘小明</dc:creator>
  <cp:lastModifiedBy>刘 小明</cp:lastModifiedBy>
  <cp:revision>17</cp:revision>
  <dcterms:created xsi:type="dcterms:W3CDTF">2014-07-31T07:53:00Z</dcterms:created>
  <dcterms:modified xsi:type="dcterms:W3CDTF">2023-03-13T03:38:00Z</dcterms:modified>
</cp:coreProperties>
</file>