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8846EB9" w14:textId="77777777" w:rsidR="00575D4E" w:rsidRPr="00D60D8E" w:rsidRDefault="00575D4E" w:rsidP="00D60D8E">
      <w:pPr>
        <w:ind w:leftChars="893" w:left="3415" w:hangingChars="550" w:hanging="1540"/>
        <w:rPr>
          <w:rFonts w:ascii="微软雅黑" w:eastAsia="微软雅黑" w:hAnsi="微软雅黑"/>
          <w:b/>
          <w:bCs/>
          <w:sz w:val="36"/>
          <w:szCs w:val="36"/>
        </w:rPr>
      </w:pPr>
      <w:r w:rsidRPr="00825C10">
        <w:rPr>
          <w:rFonts w:ascii="微软雅黑" w:eastAsia="微软雅黑" w:hAnsi="微软雅黑" w:hint="eastAsia"/>
          <w:b/>
          <w:bCs/>
          <w:sz w:val="28"/>
          <w:szCs w:val="28"/>
        </w:rPr>
        <w:t>《</w:t>
      </w:r>
      <w:r w:rsidR="0047707E" w:rsidRPr="00825C10">
        <w:rPr>
          <w:rFonts w:ascii="微软雅黑" w:eastAsia="微软雅黑" w:hAnsi="微软雅黑" w:hint="eastAsia"/>
          <w:b/>
          <w:bCs/>
          <w:sz w:val="28"/>
          <w:szCs w:val="28"/>
        </w:rPr>
        <w:t>绩效为王</w:t>
      </w:r>
      <w:r w:rsidR="00D60D8E" w:rsidRPr="00825C10">
        <w:rPr>
          <w:rFonts w:ascii="微软雅黑" w:eastAsia="微软雅黑" w:hAnsi="微软雅黑" w:hint="eastAsia"/>
          <w:b/>
          <w:bCs/>
          <w:sz w:val="28"/>
          <w:szCs w:val="28"/>
        </w:rPr>
        <w:t xml:space="preserve"> </w:t>
      </w:r>
      <w:r w:rsidR="0047707E" w:rsidRPr="00825C10">
        <w:rPr>
          <w:rFonts w:ascii="微软雅黑" w:eastAsia="微软雅黑" w:hAnsi="微软雅黑"/>
          <w:b/>
          <w:bCs/>
          <w:sz w:val="28"/>
          <w:szCs w:val="28"/>
        </w:rPr>
        <w:t>—</w:t>
      </w:r>
      <w:r w:rsidR="00D60D8E" w:rsidRPr="00825C10">
        <w:rPr>
          <w:rFonts w:ascii="微软雅黑" w:eastAsia="微软雅黑" w:hAnsi="微软雅黑"/>
          <w:b/>
          <w:bCs/>
          <w:sz w:val="28"/>
          <w:szCs w:val="28"/>
        </w:rPr>
        <w:t xml:space="preserve">— </w:t>
      </w:r>
      <w:r w:rsidR="0047707E" w:rsidRPr="00825C10">
        <w:rPr>
          <w:rFonts w:ascii="微软雅黑" w:eastAsia="微软雅黑" w:hAnsi="微软雅黑" w:hint="eastAsia"/>
          <w:b/>
          <w:bCs/>
          <w:sz w:val="28"/>
          <w:szCs w:val="28"/>
        </w:rPr>
        <w:t>绩效管理实务</w:t>
      </w:r>
      <w:r w:rsidRPr="00825C10">
        <w:rPr>
          <w:rFonts w:ascii="微软雅黑" w:eastAsia="微软雅黑" w:hAnsi="微软雅黑" w:hint="eastAsia"/>
          <w:b/>
          <w:bCs/>
          <w:sz w:val="28"/>
          <w:szCs w:val="28"/>
        </w:rPr>
        <w:t>》</w:t>
      </w:r>
      <w:r w:rsidR="00416CCD" w:rsidRPr="00825C10">
        <w:rPr>
          <w:rFonts w:ascii="微软雅黑" w:eastAsia="微软雅黑" w:hAnsi="微软雅黑"/>
          <w:b/>
          <w:bCs/>
          <w:sz w:val="28"/>
          <w:szCs w:val="28"/>
        </w:rPr>
        <w:br/>
      </w:r>
      <w:r w:rsidR="00D60D8E" w:rsidRPr="001917E0">
        <w:rPr>
          <w:rFonts w:ascii="微软雅黑" w:eastAsia="微软雅黑" w:hAnsi="微软雅黑" w:hint="eastAsia"/>
          <w:sz w:val="24"/>
        </w:rPr>
        <w:t>聂振亚</w:t>
      </w:r>
    </w:p>
    <w:p w14:paraId="7B986A52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</w:p>
    <w:p w14:paraId="2133D80F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  <w:r w:rsidRPr="00D60D8E">
        <w:rPr>
          <w:rFonts w:ascii="微软雅黑" w:eastAsia="微软雅黑" w:hAnsi="微软雅黑" w:hint="eastAsia"/>
          <w:b/>
          <w:color w:val="FF0000"/>
          <w:szCs w:val="21"/>
        </w:rPr>
        <w:t>【课程特色】</w:t>
      </w:r>
    </w:p>
    <w:p w14:paraId="5CF46C1F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 w:hint="eastAsia"/>
          <w:b/>
          <w:szCs w:val="21"/>
        </w:rPr>
        <w:t>针对性：</w:t>
      </w:r>
      <w:r w:rsidRPr="00D60D8E">
        <w:rPr>
          <w:rFonts w:ascii="微软雅黑" w:eastAsia="微软雅黑" w:hAnsi="微软雅黑" w:hint="eastAsia"/>
          <w:szCs w:val="21"/>
        </w:rPr>
        <w:t>针对性的课程开发，真正做到讲你想听的，给你所想要的</w:t>
      </w:r>
    </w:p>
    <w:p w14:paraId="27E4D5B4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 w:hint="eastAsia"/>
          <w:b/>
          <w:szCs w:val="21"/>
        </w:rPr>
        <w:t>科学性：</w:t>
      </w:r>
      <w:r w:rsidRPr="00D60D8E">
        <w:rPr>
          <w:rFonts w:ascii="微软雅黑" w:eastAsia="微软雅黑" w:hAnsi="微软雅黑" w:hint="eastAsia"/>
          <w:szCs w:val="21"/>
        </w:rPr>
        <w:t>对标杆企业案例研究深入，充分了解国际先进模式和资讯，避免课程内容掉进经验主义泥潭，确保课程的</w:t>
      </w:r>
      <w:r w:rsidR="008F054F" w:rsidRPr="00D60D8E">
        <w:rPr>
          <w:rFonts w:ascii="微软雅黑" w:eastAsia="微软雅黑" w:hAnsi="微软雅黑" w:hint="eastAsia"/>
          <w:szCs w:val="21"/>
        </w:rPr>
        <w:t>科学性合理</w:t>
      </w:r>
      <w:r w:rsidRPr="00D60D8E">
        <w:rPr>
          <w:rFonts w:ascii="微软雅黑" w:eastAsia="微软雅黑" w:hAnsi="微软雅黑" w:hint="eastAsia"/>
          <w:szCs w:val="21"/>
        </w:rPr>
        <w:t>性</w:t>
      </w:r>
    </w:p>
    <w:p w14:paraId="10E71836" w14:textId="77777777" w:rsidR="008F054F" w:rsidRPr="00D60D8E" w:rsidRDefault="00B717B6" w:rsidP="00B717B6">
      <w:pPr>
        <w:spacing w:line="360" w:lineRule="auto"/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 w:hint="eastAsia"/>
          <w:b/>
          <w:szCs w:val="21"/>
        </w:rPr>
        <w:t>实操性：</w:t>
      </w:r>
      <w:r w:rsidRPr="00D60D8E">
        <w:rPr>
          <w:rFonts w:ascii="微软雅黑" w:eastAsia="微软雅黑" w:hAnsi="微软雅黑" w:hint="eastAsia"/>
          <w:szCs w:val="21"/>
        </w:rPr>
        <w:t>精选了</w:t>
      </w:r>
      <w:r w:rsidR="008F054F" w:rsidRPr="00D60D8E">
        <w:rPr>
          <w:rFonts w:ascii="微软雅黑" w:eastAsia="微软雅黑" w:hAnsi="微软雅黑" w:hint="eastAsia"/>
          <w:szCs w:val="21"/>
        </w:rPr>
        <w:t>多</w:t>
      </w:r>
      <w:r w:rsidRPr="00D60D8E">
        <w:rPr>
          <w:rFonts w:ascii="微软雅黑" w:eastAsia="微软雅黑" w:hAnsi="微软雅黑" w:hint="eastAsia"/>
          <w:szCs w:val="21"/>
        </w:rPr>
        <w:t>个咨询案例在课程中深入讲解</w:t>
      </w:r>
    </w:p>
    <w:p w14:paraId="0C987D7A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 w:hint="eastAsia"/>
          <w:b/>
          <w:szCs w:val="21"/>
        </w:rPr>
        <w:t>工具性：</w:t>
      </w:r>
      <w:r w:rsidRPr="00D60D8E">
        <w:rPr>
          <w:rFonts w:ascii="微软雅黑" w:eastAsia="微软雅黑" w:hAnsi="微软雅黑" w:hint="eastAsia"/>
          <w:szCs w:val="21"/>
        </w:rPr>
        <w:t>课程提供</w:t>
      </w:r>
      <w:r w:rsidR="008F054F" w:rsidRPr="00D60D8E">
        <w:rPr>
          <w:rFonts w:ascii="微软雅黑" w:eastAsia="微软雅黑" w:hAnsi="微软雅黑" w:hint="eastAsia"/>
          <w:szCs w:val="21"/>
        </w:rPr>
        <w:t>大量</w:t>
      </w:r>
      <w:r w:rsidRPr="00D60D8E">
        <w:rPr>
          <w:rFonts w:ascii="微软雅黑" w:eastAsia="微软雅黑" w:hAnsi="微软雅黑" w:hint="eastAsia"/>
          <w:szCs w:val="21"/>
        </w:rPr>
        <w:t>的实用管理工具</w:t>
      </w:r>
      <w:r w:rsidR="008F054F" w:rsidRPr="00D60D8E">
        <w:rPr>
          <w:rFonts w:ascii="微软雅黑" w:eastAsia="微软雅黑" w:hAnsi="微软雅黑" w:hint="eastAsia"/>
          <w:szCs w:val="21"/>
        </w:rPr>
        <w:t>包</w:t>
      </w:r>
      <w:r w:rsidRPr="00D60D8E">
        <w:rPr>
          <w:rFonts w:ascii="微软雅黑" w:eastAsia="微软雅黑" w:hAnsi="微软雅黑" w:hint="eastAsia"/>
          <w:szCs w:val="21"/>
        </w:rPr>
        <w:t>，价值不菲，</w:t>
      </w:r>
      <w:r w:rsidR="008F054F" w:rsidRPr="00D60D8E">
        <w:rPr>
          <w:rFonts w:ascii="微软雅黑" w:eastAsia="微软雅黑" w:hAnsi="微软雅黑" w:hint="eastAsia"/>
          <w:szCs w:val="21"/>
        </w:rPr>
        <w:t>即学即</w:t>
      </w:r>
      <w:r w:rsidRPr="00D60D8E">
        <w:rPr>
          <w:rFonts w:ascii="微软雅黑" w:eastAsia="微软雅黑" w:hAnsi="微软雅黑" w:hint="eastAsia"/>
          <w:szCs w:val="21"/>
        </w:rPr>
        <w:t xml:space="preserve">用。 </w:t>
      </w:r>
    </w:p>
    <w:p w14:paraId="51126B17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 w:hint="eastAsia"/>
          <w:b/>
          <w:szCs w:val="21"/>
        </w:rPr>
        <w:t>实战性：</w:t>
      </w:r>
      <w:r w:rsidR="008F054F" w:rsidRPr="00D60D8E">
        <w:rPr>
          <w:rFonts w:ascii="微软雅黑" w:eastAsia="微软雅黑" w:hAnsi="微软雅黑" w:hint="eastAsia"/>
          <w:szCs w:val="21"/>
        </w:rPr>
        <w:t>当堂实操</w:t>
      </w:r>
      <w:r w:rsidRPr="00D60D8E">
        <w:rPr>
          <w:rFonts w:ascii="微软雅黑" w:eastAsia="微软雅黑" w:hAnsi="微软雅黑" w:hint="eastAsia"/>
          <w:szCs w:val="21"/>
        </w:rPr>
        <w:t>，消化课程知识，让学员把错误犯在课堂里，只把正确方法带回去。</w:t>
      </w:r>
    </w:p>
    <w:p w14:paraId="4AA32CEB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  <w:r w:rsidRPr="00D60D8E">
        <w:rPr>
          <w:rFonts w:ascii="微软雅黑" w:eastAsia="微软雅黑" w:hAnsi="微软雅黑" w:hint="eastAsia"/>
          <w:b/>
          <w:color w:val="FF0000"/>
          <w:szCs w:val="21"/>
        </w:rPr>
        <w:t>【教学模式】</w:t>
      </w:r>
    </w:p>
    <w:p w14:paraId="70FF0BDC" w14:textId="77777777" w:rsidR="00B717B6" w:rsidRPr="00D60D8E" w:rsidRDefault="00B717B6" w:rsidP="00B717B6">
      <w:pPr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 w:hint="eastAsia"/>
          <w:szCs w:val="21"/>
        </w:rPr>
        <w:t>讲解 + 案例分享 + 现场实操 + 工具应用 + 疑难问答</w:t>
      </w:r>
    </w:p>
    <w:p w14:paraId="0376E49F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  <w:r w:rsidRPr="00D60D8E">
        <w:rPr>
          <w:rFonts w:ascii="微软雅黑" w:eastAsia="微软雅黑" w:hAnsi="微软雅黑" w:hint="eastAsia"/>
          <w:b/>
          <w:color w:val="FF0000"/>
          <w:szCs w:val="21"/>
        </w:rPr>
        <w:t>【课程对象】</w:t>
      </w:r>
    </w:p>
    <w:p w14:paraId="032D583F" w14:textId="77777777" w:rsidR="008F054F" w:rsidRPr="00D60D8E" w:rsidRDefault="00B717B6" w:rsidP="00B717B6">
      <w:pPr>
        <w:spacing w:line="360" w:lineRule="auto"/>
        <w:rPr>
          <w:rFonts w:ascii="微软雅黑" w:eastAsia="微软雅黑" w:hAnsi="微软雅黑"/>
          <w:bCs/>
          <w:szCs w:val="21"/>
        </w:rPr>
      </w:pPr>
      <w:r w:rsidRPr="00D60D8E">
        <w:rPr>
          <w:rFonts w:ascii="微软雅黑" w:eastAsia="微软雅黑" w:hAnsi="微软雅黑" w:hint="eastAsia"/>
          <w:bCs/>
          <w:szCs w:val="21"/>
        </w:rPr>
        <w:t>中层管理干部、人力资源总监、人力资源经理、人力资源专员</w:t>
      </w:r>
      <w:r w:rsidR="008F054F" w:rsidRPr="00D60D8E">
        <w:rPr>
          <w:rFonts w:ascii="微软雅黑" w:eastAsia="微软雅黑" w:hAnsi="微软雅黑" w:hint="eastAsia"/>
          <w:bCs/>
          <w:szCs w:val="21"/>
        </w:rPr>
        <w:t>等</w:t>
      </w:r>
    </w:p>
    <w:p w14:paraId="7D9F0A00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  <w:r w:rsidRPr="00D60D8E">
        <w:rPr>
          <w:rFonts w:ascii="微软雅黑" w:eastAsia="微软雅黑" w:hAnsi="微软雅黑" w:hint="eastAsia"/>
          <w:b/>
          <w:color w:val="FF0000"/>
          <w:szCs w:val="21"/>
        </w:rPr>
        <w:t>【课程课时】</w:t>
      </w:r>
    </w:p>
    <w:p w14:paraId="594FAD25" w14:textId="77777777" w:rsidR="00B717B6" w:rsidRPr="00D60D8E" w:rsidRDefault="008F054F" w:rsidP="00B717B6">
      <w:pPr>
        <w:rPr>
          <w:rFonts w:ascii="微软雅黑" w:eastAsia="微软雅黑" w:hAnsi="微软雅黑"/>
          <w:szCs w:val="21"/>
        </w:rPr>
      </w:pPr>
      <w:r w:rsidRPr="00D60D8E">
        <w:rPr>
          <w:rFonts w:ascii="微软雅黑" w:eastAsia="微软雅黑" w:hAnsi="微软雅黑"/>
          <w:szCs w:val="21"/>
        </w:rPr>
        <w:t>6</w:t>
      </w:r>
      <w:r w:rsidR="00B717B6" w:rsidRPr="00D60D8E">
        <w:rPr>
          <w:rFonts w:ascii="微软雅黑" w:eastAsia="微软雅黑" w:hAnsi="微软雅黑" w:hint="eastAsia"/>
          <w:szCs w:val="21"/>
        </w:rPr>
        <w:t>小时/</w:t>
      </w:r>
      <w:r w:rsidRPr="00D60D8E">
        <w:rPr>
          <w:rFonts w:ascii="微软雅黑" w:eastAsia="微软雅黑" w:hAnsi="微软雅黑"/>
          <w:szCs w:val="21"/>
        </w:rPr>
        <w:t>1</w:t>
      </w:r>
      <w:r w:rsidR="00B717B6" w:rsidRPr="00D60D8E">
        <w:rPr>
          <w:rFonts w:ascii="微软雅黑" w:eastAsia="微软雅黑" w:hAnsi="微软雅黑" w:hint="eastAsia"/>
          <w:szCs w:val="21"/>
        </w:rPr>
        <w:t>天</w:t>
      </w:r>
    </w:p>
    <w:p w14:paraId="60B23AAF" w14:textId="77777777" w:rsidR="00B717B6" w:rsidRPr="00D60D8E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  <w:r w:rsidRPr="00D60D8E">
        <w:rPr>
          <w:rFonts w:ascii="微软雅黑" w:eastAsia="微软雅黑" w:hAnsi="微软雅黑" w:hint="eastAsia"/>
          <w:b/>
          <w:color w:val="FF0000"/>
          <w:szCs w:val="21"/>
        </w:rPr>
        <w:t>【课程大纲】</w:t>
      </w:r>
    </w:p>
    <w:p w14:paraId="30822809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引言：为什么绩效测量如此重要</w:t>
      </w:r>
    </w:p>
    <w:p w14:paraId="0C46C0A8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一、绩效管理的一二三四五</w:t>
      </w:r>
    </w:p>
    <w:p w14:paraId="1159A947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="00115CF7" w:rsidRPr="00D60D8E">
        <w:rPr>
          <w:rFonts w:ascii="微软雅黑" w:eastAsia="微软雅黑" w:hAnsi="微软雅黑"/>
          <w:color w:val="000000"/>
          <w:szCs w:val="21"/>
        </w:rPr>
        <w:t>1</w:t>
      </w:r>
      <w:r w:rsidR="00115CF7" w:rsidRPr="00D60D8E">
        <w:rPr>
          <w:rFonts w:ascii="微软雅黑" w:eastAsia="微软雅黑" w:hAnsi="微软雅黑" w:hint="eastAsia"/>
          <w:color w:val="000000"/>
          <w:szCs w:val="21"/>
        </w:rPr>
        <w:t>、一个中心</w:t>
      </w:r>
    </w:p>
    <w:p w14:paraId="37BFBDC5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>2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、2个作用</w:t>
      </w:r>
    </w:p>
    <w:p w14:paraId="51DFF227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>3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、3个目的</w:t>
      </w:r>
    </w:p>
    <w:p w14:paraId="175995DE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lastRenderedPageBreak/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>4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、4大领域</w:t>
      </w:r>
    </w:p>
    <w:p w14:paraId="62D71500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>5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、5个关键</w:t>
      </w:r>
    </w:p>
    <w:p w14:paraId="704D9968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二、绩效管理与绩效考评的区别</w:t>
      </w:r>
    </w:p>
    <w:p w14:paraId="6C032703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1、案例故事</w:t>
      </w:r>
    </w:p>
    <w:p w14:paraId="4FFC7E39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2、绩效管理V</w:t>
      </w:r>
      <w:r w:rsidRPr="00D60D8E">
        <w:rPr>
          <w:rFonts w:ascii="微软雅黑" w:eastAsia="微软雅黑" w:hAnsi="微软雅黑"/>
          <w:color w:val="000000"/>
          <w:szCs w:val="21"/>
        </w:rPr>
        <w:t xml:space="preserve">S </w:t>
      </w:r>
      <w:r w:rsidRPr="00D60D8E">
        <w:rPr>
          <w:rFonts w:ascii="微软雅黑" w:eastAsia="微软雅黑" w:hAnsi="微软雅黑" w:hint="eastAsia"/>
          <w:color w:val="000000"/>
          <w:szCs w:val="21"/>
        </w:rPr>
        <w:t>绩效考评</w:t>
      </w:r>
    </w:p>
    <w:p w14:paraId="24832C59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</w:p>
    <w:p w14:paraId="57490B6D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三、绩效管理中的14个误区</w:t>
      </w:r>
    </w:p>
    <w:p w14:paraId="28483E2C" w14:textId="77777777" w:rsidR="00115CF7" w:rsidRPr="00D60D8E" w:rsidRDefault="00115CF7" w:rsidP="005D0A6B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</w:p>
    <w:p w14:paraId="7685F533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四、绩效指标设计的实战技巧</w:t>
      </w:r>
    </w:p>
    <w:p w14:paraId="0C1C8FDB" w14:textId="77777777" w:rsidR="00115CF7" w:rsidRPr="00D60D8E" w:rsidRDefault="0064291F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1、</w:t>
      </w:r>
      <w:r w:rsidR="00115CF7" w:rsidRPr="00D60D8E">
        <w:rPr>
          <w:rFonts w:ascii="微软雅黑" w:eastAsia="微软雅黑" w:hAnsi="微软雅黑" w:hint="eastAsia"/>
          <w:color w:val="000000"/>
          <w:szCs w:val="21"/>
        </w:rPr>
        <w:t>案例：绩效指标设计案例</w:t>
      </w:r>
    </w:p>
    <w:p w14:paraId="3EC76E72" w14:textId="77777777" w:rsidR="00115CF7" w:rsidRPr="00D60D8E" w:rsidRDefault="0064291F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>2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</w:t>
      </w:r>
      <w:r w:rsidR="00115CF7" w:rsidRPr="00D60D8E">
        <w:rPr>
          <w:rFonts w:ascii="微软雅黑" w:eastAsia="微软雅黑" w:hAnsi="微软雅黑" w:hint="eastAsia"/>
          <w:color w:val="000000"/>
          <w:szCs w:val="21"/>
        </w:rPr>
        <w:t>指标速成七步法</w:t>
      </w:r>
    </w:p>
    <w:p w14:paraId="03E4D380" w14:textId="77777777" w:rsidR="0064291F" w:rsidRPr="00D60D8E" w:rsidRDefault="0064291F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3、</w:t>
      </w:r>
      <w:r w:rsidR="00281750" w:rsidRPr="00D60D8E">
        <w:rPr>
          <w:rFonts w:ascii="微软雅黑" w:eastAsia="微软雅黑" w:hAnsi="微软雅黑" w:hint="eastAsia"/>
          <w:color w:val="000000"/>
          <w:szCs w:val="21"/>
        </w:rPr>
        <w:t>S</w:t>
      </w:r>
      <w:r w:rsidR="00281750" w:rsidRPr="00D60D8E">
        <w:rPr>
          <w:rFonts w:ascii="微软雅黑" w:eastAsia="微软雅黑" w:hAnsi="微软雅黑"/>
          <w:color w:val="000000"/>
          <w:szCs w:val="21"/>
        </w:rPr>
        <w:t>MART</w:t>
      </w:r>
      <w:r w:rsidR="00281750" w:rsidRPr="00D60D8E">
        <w:rPr>
          <w:rFonts w:ascii="微软雅黑" w:eastAsia="微软雅黑" w:hAnsi="微软雅黑" w:hint="eastAsia"/>
          <w:color w:val="000000"/>
          <w:szCs w:val="21"/>
        </w:rPr>
        <w:t>练习</w:t>
      </w:r>
    </w:p>
    <w:p w14:paraId="7C927EEF" w14:textId="77777777" w:rsidR="00281750" w:rsidRPr="00D60D8E" w:rsidRDefault="0028175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4、实操：请设计一套绩效考核指标</w:t>
      </w:r>
    </w:p>
    <w:p w14:paraId="1B1C81D3" w14:textId="77777777" w:rsidR="00281750" w:rsidRPr="00D60D8E" w:rsidRDefault="0028175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>5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、案例：华为公司绩效考核</w:t>
      </w:r>
    </w:p>
    <w:p w14:paraId="2FAD3DD1" w14:textId="77777777" w:rsidR="00281750" w:rsidRPr="00D60D8E" w:rsidRDefault="0028175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</w:p>
    <w:p w14:paraId="24293D50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五、 从寓言故事看绩效管理实务</w:t>
      </w:r>
    </w:p>
    <w:p w14:paraId="5D21FD5A" w14:textId="77777777" w:rsidR="00281750" w:rsidRPr="00D60D8E" w:rsidRDefault="0028175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1、猎狗与猎人的寓言故事</w:t>
      </w:r>
    </w:p>
    <w:p w14:paraId="7C0156FC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2、绩效管理流程</w:t>
      </w:r>
    </w:p>
    <w:p w14:paraId="5A72F3F6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3、绩效管理体系的核心构架</w:t>
      </w:r>
    </w:p>
    <w:p w14:paraId="07060C4C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4、企业在奖励员工方面常犯的错误</w:t>
      </w:r>
    </w:p>
    <w:p w14:paraId="0E12709E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5、绩效管理成功实施七步骤</w:t>
      </w:r>
    </w:p>
    <w:p w14:paraId="747708EE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6、绩效管理：职责</w:t>
      </w:r>
    </w:p>
    <w:p w14:paraId="159E80C2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lastRenderedPageBreak/>
        <w:t>7、绩效管理：内容</w:t>
      </w:r>
    </w:p>
    <w:p w14:paraId="7CBE5456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8、绩效管理：绩效目标</w:t>
      </w:r>
    </w:p>
    <w:p w14:paraId="2CB65A7C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9、绩效管理：绩效辅导</w:t>
      </w:r>
    </w:p>
    <w:p w14:paraId="6ABA089B" w14:textId="77777777" w:rsidR="0090569D" w:rsidRPr="00D60D8E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</w:t>
      </w:r>
      <w:r w:rsidRPr="00D60D8E">
        <w:rPr>
          <w:rFonts w:ascii="微软雅黑" w:eastAsia="微软雅黑" w:hAnsi="微软雅黑"/>
          <w:color w:val="000000"/>
          <w:szCs w:val="21"/>
        </w:rPr>
        <w:t>0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、绩效管理：绩效评价</w:t>
      </w:r>
    </w:p>
    <w:p w14:paraId="7DE92009" w14:textId="77777777" w:rsidR="0090569D" w:rsidRPr="00D60D8E" w:rsidRDefault="0090569D" w:rsidP="0090569D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</w:t>
      </w:r>
      <w:r w:rsidRPr="00D60D8E">
        <w:rPr>
          <w:rFonts w:ascii="微软雅黑" w:eastAsia="微软雅黑" w:hAnsi="微软雅黑"/>
          <w:color w:val="000000"/>
          <w:szCs w:val="21"/>
        </w:rPr>
        <w:t>1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、案例：公正的绩效评价</w:t>
      </w:r>
    </w:p>
    <w:p w14:paraId="737EF187" w14:textId="77777777" w:rsidR="0090569D" w:rsidRPr="00D60D8E" w:rsidRDefault="00C64A8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</w:t>
      </w:r>
      <w:r w:rsidRPr="00D60D8E">
        <w:rPr>
          <w:rFonts w:ascii="微软雅黑" w:eastAsia="微软雅黑" w:hAnsi="微软雅黑"/>
          <w:color w:val="000000"/>
          <w:szCs w:val="21"/>
        </w:rPr>
        <w:t>2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、绩效评价误区</w:t>
      </w:r>
    </w:p>
    <w:p w14:paraId="6804B669" w14:textId="77777777" w:rsidR="00C64A80" w:rsidRPr="00D60D8E" w:rsidRDefault="00C64A80" w:rsidP="00C64A80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</w:t>
      </w:r>
      <w:r w:rsidRPr="00D60D8E">
        <w:rPr>
          <w:rFonts w:ascii="微软雅黑" w:eastAsia="微软雅黑" w:hAnsi="微软雅黑"/>
          <w:color w:val="000000"/>
          <w:szCs w:val="21"/>
        </w:rPr>
        <w:t>3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、绩效管理：结果应用</w:t>
      </w:r>
    </w:p>
    <w:p w14:paraId="17D6C96A" w14:textId="77777777" w:rsidR="00C64A80" w:rsidRPr="00D60D8E" w:rsidRDefault="00C64A8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</w:t>
      </w:r>
      <w:r w:rsidRPr="00D60D8E">
        <w:rPr>
          <w:rFonts w:ascii="微软雅黑" w:eastAsia="微软雅黑" w:hAnsi="微软雅黑"/>
          <w:color w:val="000000"/>
          <w:szCs w:val="21"/>
        </w:rPr>
        <w:t>4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、绩效考核中要注意的问题</w:t>
      </w:r>
    </w:p>
    <w:p w14:paraId="25F9B73C" w14:textId="77777777" w:rsidR="00C64A80" w:rsidRPr="00D60D8E" w:rsidRDefault="00C64A80" w:rsidP="00BC4995">
      <w:pPr>
        <w:spacing w:line="360" w:lineRule="auto"/>
        <w:jc w:val="left"/>
        <w:rPr>
          <w:rFonts w:ascii="微软雅黑" w:eastAsia="微软雅黑" w:hAnsi="微软雅黑"/>
          <w:b/>
          <w:color w:val="4472C4"/>
          <w:szCs w:val="21"/>
        </w:rPr>
      </w:pPr>
    </w:p>
    <w:p w14:paraId="77F73676" w14:textId="77777777" w:rsidR="005D0A6B" w:rsidRPr="00D60D8E" w:rsidRDefault="005D0A6B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六、平衡</w:t>
      </w:r>
      <w:proofErr w:type="gramStart"/>
      <w:r w:rsidRPr="00D60D8E">
        <w:rPr>
          <w:rFonts w:ascii="微软雅黑" w:eastAsia="微软雅黑" w:hAnsi="微软雅黑" w:hint="eastAsia"/>
          <w:color w:val="000000"/>
          <w:szCs w:val="21"/>
        </w:rPr>
        <w:t>计分卡实务</w:t>
      </w:r>
      <w:proofErr w:type="gramEnd"/>
    </w:p>
    <w:p w14:paraId="61F13983" w14:textId="77777777" w:rsidR="007572AD" w:rsidRPr="00D60D8E" w:rsidRDefault="007572AD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1、平衡</w:t>
      </w:r>
      <w:proofErr w:type="gramStart"/>
      <w:r w:rsidRPr="00D60D8E">
        <w:rPr>
          <w:rFonts w:ascii="微软雅黑" w:eastAsia="微软雅黑" w:hAnsi="微软雅黑" w:hint="eastAsia"/>
          <w:color w:val="000000"/>
          <w:szCs w:val="21"/>
        </w:rPr>
        <w:t>计分卡</w:t>
      </w:r>
      <w:proofErr w:type="gramEnd"/>
      <w:r w:rsidRPr="00D60D8E">
        <w:rPr>
          <w:rFonts w:ascii="微软雅黑" w:eastAsia="微软雅黑" w:hAnsi="微软雅黑" w:hint="eastAsia"/>
          <w:color w:val="000000"/>
          <w:szCs w:val="21"/>
        </w:rPr>
        <w:t>简介</w:t>
      </w:r>
    </w:p>
    <w:p w14:paraId="7E383F1D" w14:textId="77777777" w:rsidR="007572AD" w:rsidRPr="00D60D8E" w:rsidRDefault="007572AD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2、</w:t>
      </w:r>
      <w:r w:rsidRPr="00D60D8E">
        <w:rPr>
          <w:rFonts w:ascii="微软雅黑" w:eastAsia="微软雅黑" w:hAnsi="微软雅黑"/>
          <w:color w:val="000000"/>
          <w:szCs w:val="21"/>
        </w:rPr>
        <w:t xml:space="preserve">平 衡 记 分 卡 不 仅 仅 是 一 种 日 常 的 考 核 方 法 ， 它 更 是 一 </w:t>
      </w:r>
      <w:proofErr w:type="gramStart"/>
      <w:r w:rsidRPr="00D60D8E">
        <w:rPr>
          <w:rFonts w:ascii="微软雅黑" w:eastAsia="微软雅黑" w:hAnsi="微软雅黑"/>
          <w:color w:val="000000"/>
          <w:szCs w:val="21"/>
        </w:rPr>
        <w:t>个</w:t>
      </w:r>
      <w:proofErr w:type="gramEnd"/>
      <w:r w:rsidRPr="00D60D8E">
        <w:rPr>
          <w:rFonts w:ascii="微软雅黑" w:eastAsia="微软雅黑" w:hAnsi="微软雅黑"/>
          <w:color w:val="000000"/>
          <w:szCs w:val="21"/>
        </w:rPr>
        <w:t xml:space="preserve"> 战 略 管 理 系 统 。</w:t>
      </w:r>
    </w:p>
    <w:p w14:paraId="4EDA2449" w14:textId="77777777" w:rsidR="007572AD" w:rsidRPr="00D60D8E" w:rsidRDefault="007572AD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3、</w:t>
      </w:r>
      <w:r w:rsidRPr="00D60D8E">
        <w:rPr>
          <w:rFonts w:ascii="微软雅黑" w:eastAsia="微软雅黑" w:hAnsi="微软雅黑"/>
          <w:color w:val="000000"/>
          <w:szCs w:val="21"/>
        </w:rPr>
        <w:t>平 衡 记 分 卡 常 用 考 核 指 标</w:t>
      </w:r>
    </w:p>
    <w:p w14:paraId="21AEDBF7" w14:textId="77777777" w:rsidR="0060455B" w:rsidRPr="00D60D8E" w:rsidRDefault="007572AD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>4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</w:t>
      </w:r>
      <w:r w:rsidR="0060455B" w:rsidRPr="00D60D8E">
        <w:rPr>
          <w:rFonts w:ascii="微软雅黑" w:eastAsia="微软雅黑" w:hAnsi="微软雅黑"/>
          <w:color w:val="000000"/>
          <w:szCs w:val="21"/>
        </w:rPr>
        <w:t xml:space="preserve">平 衡 记 分 卡 – 财 </w:t>
      </w:r>
      <w:proofErr w:type="gramStart"/>
      <w:r w:rsidR="0060455B" w:rsidRPr="00D60D8E">
        <w:rPr>
          <w:rFonts w:ascii="微软雅黑" w:eastAsia="微软雅黑" w:hAnsi="微软雅黑"/>
          <w:color w:val="000000"/>
          <w:szCs w:val="21"/>
        </w:rPr>
        <w:t>务</w:t>
      </w:r>
      <w:proofErr w:type="gramEnd"/>
      <w:r w:rsidR="0060455B" w:rsidRPr="00D60D8E">
        <w:rPr>
          <w:rFonts w:ascii="微软雅黑" w:eastAsia="微软雅黑" w:hAnsi="微软雅黑"/>
          <w:color w:val="000000"/>
          <w:szCs w:val="21"/>
        </w:rPr>
        <w:t xml:space="preserve"> 角  度</w:t>
      </w:r>
    </w:p>
    <w:p w14:paraId="4C39453B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 xml:space="preserve">   平 衡 记 分 卡 – 客 户 角 度</w:t>
      </w:r>
    </w:p>
    <w:p w14:paraId="4C21D29B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 xml:space="preserve">   平 衡 记 分 卡 – 内 部 流 程</w:t>
      </w:r>
    </w:p>
    <w:p w14:paraId="48996CE9" w14:textId="77777777" w:rsidR="00137FB9" w:rsidRPr="00D60D8E" w:rsidRDefault="007572AD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 xml:space="preserve">  </w:t>
      </w:r>
      <w:r w:rsidR="00137FB9" w:rsidRPr="00D60D8E">
        <w:rPr>
          <w:rFonts w:ascii="微软雅黑" w:eastAsia="微软雅黑" w:hAnsi="微软雅黑"/>
          <w:color w:val="000000"/>
          <w:szCs w:val="21"/>
        </w:rPr>
        <w:t xml:space="preserve"> 平 衡 记 分 卡 – 学 习 与 发 展 </w:t>
      </w:r>
    </w:p>
    <w:p w14:paraId="40F3F000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5、</w:t>
      </w:r>
      <w:r w:rsidRPr="00D60D8E">
        <w:rPr>
          <w:rFonts w:ascii="微软雅黑" w:eastAsia="微软雅黑" w:hAnsi="微软雅黑"/>
          <w:color w:val="000000"/>
          <w:szCs w:val="21"/>
        </w:rPr>
        <w:t>平 衡 记 分 卡 – 考 核 指</w:t>
      </w:r>
      <w:r w:rsidRPr="00D60D8E">
        <w:rPr>
          <w:rFonts w:ascii="微软雅黑" w:eastAsia="微软雅黑" w:hAnsi="微软雅黑" w:hint="eastAsia"/>
          <w:color w:val="000000"/>
          <w:szCs w:val="21"/>
        </w:rPr>
        <w:t>标设计实务</w:t>
      </w:r>
    </w:p>
    <w:p w14:paraId="694B032B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6、</w:t>
      </w:r>
      <w:r w:rsidRPr="00D60D8E">
        <w:rPr>
          <w:rFonts w:ascii="微软雅黑" w:eastAsia="微软雅黑" w:hAnsi="微软雅黑"/>
          <w:color w:val="000000"/>
          <w:szCs w:val="21"/>
        </w:rPr>
        <w:t>例：</w:t>
      </w:r>
      <w:proofErr w:type="gramStart"/>
      <w:r w:rsidRPr="00D60D8E">
        <w:rPr>
          <w:rFonts w:ascii="微软雅黑" w:eastAsia="微软雅黑" w:hAnsi="微软雅黑"/>
          <w:color w:val="000000"/>
          <w:szCs w:val="21"/>
        </w:rPr>
        <w:t>某制造</w:t>
      </w:r>
      <w:proofErr w:type="gramEnd"/>
      <w:r w:rsidRPr="00D60D8E">
        <w:rPr>
          <w:rFonts w:ascii="微软雅黑" w:eastAsia="微软雅黑" w:hAnsi="微软雅黑"/>
          <w:color w:val="000000"/>
          <w:szCs w:val="21"/>
        </w:rPr>
        <w:t>企业的BSC</w:t>
      </w:r>
    </w:p>
    <w:p w14:paraId="7DC57A49" w14:textId="77777777" w:rsidR="007572AD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7、例：</w:t>
      </w:r>
      <w:r w:rsidRPr="00D60D8E">
        <w:rPr>
          <w:rFonts w:ascii="微软雅黑" w:eastAsia="微软雅黑" w:hAnsi="微软雅黑"/>
          <w:color w:val="000000"/>
          <w:szCs w:val="21"/>
        </w:rPr>
        <w:t>某上市企业之</w:t>
      </w:r>
      <w:r w:rsidRPr="00D60D8E">
        <w:rPr>
          <w:rFonts w:ascii="微软雅黑" w:eastAsia="微软雅黑" w:hAnsi="微软雅黑" w:hint="eastAsia"/>
          <w:color w:val="000000"/>
          <w:szCs w:val="21"/>
        </w:rPr>
        <w:t>B</w:t>
      </w:r>
      <w:r w:rsidRPr="00D60D8E">
        <w:rPr>
          <w:rFonts w:ascii="微软雅黑" w:eastAsia="微软雅黑" w:hAnsi="微软雅黑"/>
          <w:color w:val="000000"/>
          <w:szCs w:val="21"/>
        </w:rPr>
        <w:t>SC</w:t>
      </w:r>
    </w:p>
    <w:p w14:paraId="1BF1316A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8、平衡</w:t>
      </w:r>
      <w:proofErr w:type="gramStart"/>
      <w:r w:rsidRPr="00D60D8E">
        <w:rPr>
          <w:rFonts w:ascii="微软雅黑" w:eastAsia="微软雅黑" w:hAnsi="微软雅黑" w:hint="eastAsia"/>
          <w:color w:val="000000"/>
          <w:szCs w:val="21"/>
        </w:rPr>
        <w:t>计分卡案例</w:t>
      </w:r>
      <w:proofErr w:type="gramEnd"/>
    </w:p>
    <w:p w14:paraId="0F0182C2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lastRenderedPageBreak/>
        <w:t>9、平衡</w:t>
      </w:r>
      <w:proofErr w:type="gramStart"/>
      <w:r w:rsidRPr="00D60D8E">
        <w:rPr>
          <w:rFonts w:ascii="微软雅黑" w:eastAsia="微软雅黑" w:hAnsi="微软雅黑" w:hint="eastAsia"/>
          <w:color w:val="000000"/>
          <w:szCs w:val="21"/>
        </w:rPr>
        <w:t>计分卡六</w:t>
      </w:r>
      <w:proofErr w:type="gramEnd"/>
      <w:r w:rsidRPr="00D60D8E">
        <w:rPr>
          <w:rFonts w:ascii="微软雅黑" w:eastAsia="微软雅黑" w:hAnsi="微软雅黑" w:hint="eastAsia"/>
          <w:color w:val="000000"/>
          <w:szCs w:val="21"/>
        </w:rPr>
        <w:t>大败因：</w:t>
      </w:r>
    </w:p>
    <w:p w14:paraId="4801F862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>10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、实施BSC的七个步骤</w:t>
      </w:r>
    </w:p>
    <w:p w14:paraId="0EA2B261" w14:textId="77777777" w:rsidR="00137FB9" w:rsidRPr="00D60D8E" w:rsidRDefault="00137FB9" w:rsidP="00AE626E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</w:t>
      </w:r>
      <w:r w:rsidRPr="00D60D8E">
        <w:rPr>
          <w:rFonts w:ascii="微软雅黑" w:eastAsia="微软雅黑" w:hAnsi="微软雅黑"/>
          <w:color w:val="000000"/>
          <w:szCs w:val="21"/>
        </w:rPr>
        <w:t>1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、运用BSC的三个障碍</w:t>
      </w:r>
    </w:p>
    <w:p w14:paraId="12A1E080" w14:textId="77777777" w:rsidR="00137FB9" w:rsidRPr="00D60D8E" w:rsidRDefault="00137FB9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</w:p>
    <w:p w14:paraId="672E36E2" w14:textId="77777777" w:rsidR="005D0A6B" w:rsidRPr="00D60D8E" w:rsidRDefault="005D0A6B" w:rsidP="005D0A6B">
      <w:pPr>
        <w:spacing w:line="360" w:lineRule="auto"/>
        <w:rPr>
          <w:rFonts w:ascii="微软雅黑" w:eastAsia="微软雅黑" w:hAnsi="微软雅黑"/>
          <w:b/>
          <w:color w:val="4472C4"/>
          <w:szCs w:val="21"/>
        </w:rPr>
      </w:pPr>
      <w:r w:rsidRPr="00D60D8E">
        <w:rPr>
          <w:rFonts w:ascii="微软雅黑" w:eastAsia="微软雅黑" w:hAnsi="微软雅黑" w:hint="eastAsia"/>
          <w:b/>
          <w:color w:val="4472C4"/>
          <w:szCs w:val="21"/>
        </w:rPr>
        <w:t>七、绩效沟通</w:t>
      </w:r>
    </w:p>
    <w:p w14:paraId="72FC78A1" w14:textId="77777777" w:rsidR="005D0A6B" w:rsidRPr="00D60D8E" w:rsidRDefault="00137FB9" w:rsidP="00B717B6">
      <w:pPr>
        <w:spacing w:line="360" w:lineRule="auto"/>
        <w:rPr>
          <w:rFonts w:ascii="微软雅黑" w:eastAsia="微软雅黑" w:hAnsi="微软雅黑"/>
          <w:bCs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1、</w:t>
      </w:r>
      <w:r w:rsidRPr="00D60D8E">
        <w:rPr>
          <w:rFonts w:ascii="微软雅黑" w:eastAsia="微软雅黑" w:hAnsi="微软雅黑" w:hint="eastAsia"/>
          <w:bCs/>
          <w:color w:val="000000"/>
          <w:szCs w:val="21"/>
        </w:rPr>
        <w:t>什么是绩效沟通</w:t>
      </w:r>
    </w:p>
    <w:p w14:paraId="5AACB458" w14:textId="77777777" w:rsidR="00137FB9" w:rsidRPr="00D60D8E" w:rsidRDefault="00137FB9" w:rsidP="00B717B6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2、绩效反馈的六项基本原则</w:t>
      </w:r>
    </w:p>
    <w:p w14:paraId="2E8F778D" w14:textId="77777777" w:rsidR="00137FB9" w:rsidRPr="00D60D8E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3、</w:t>
      </w:r>
      <w:r w:rsidRPr="00D60D8E">
        <w:rPr>
          <w:rFonts w:ascii="微软雅黑" w:eastAsia="微软雅黑" w:hAnsi="微软雅黑"/>
          <w:bCs/>
          <w:color w:val="000000"/>
          <w:szCs w:val="21"/>
        </w:rPr>
        <w:t>“3+1”</w:t>
      </w:r>
      <w:r w:rsidRPr="00D60D8E">
        <w:rPr>
          <w:rFonts w:ascii="微软雅黑" w:eastAsia="微软雅黑" w:hAnsi="微软雅黑" w:hint="eastAsia"/>
          <w:bCs/>
          <w:color w:val="000000"/>
          <w:szCs w:val="21"/>
        </w:rPr>
        <w:t>的绩效沟通模式贯穿绩效管理始终</w:t>
      </w:r>
    </w:p>
    <w:p w14:paraId="50EA1F0F" w14:textId="77777777" w:rsidR="00137FB9" w:rsidRPr="00D60D8E" w:rsidRDefault="00137FB9" w:rsidP="00B717B6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>4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、业绩考核面谈实务</w:t>
      </w:r>
    </w:p>
    <w:p w14:paraId="40B65D30" w14:textId="77777777" w:rsidR="00137FB9" w:rsidRPr="00D60D8E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5、绩效管理流程：绩效沟通</w:t>
      </w:r>
    </w:p>
    <w:p w14:paraId="2F21D301" w14:textId="77777777" w:rsidR="00137FB9" w:rsidRPr="00D60D8E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 xml:space="preserve">   </w:t>
      </w:r>
      <w:r w:rsidRPr="00D60D8E">
        <w:rPr>
          <w:rFonts w:ascii="微软雅黑" w:eastAsia="微软雅黑" w:hAnsi="微软雅黑" w:hint="eastAsia"/>
          <w:color w:val="000000"/>
          <w:szCs w:val="21"/>
        </w:rPr>
        <w:t>（1）绩效沟通的准备</w:t>
      </w:r>
    </w:p>
    <w:p w14:paraId="3FA89BAA" w14:textId="77777777" w:rsidR="00137FB9" w:rsidRPr="00D60D8E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 xml:space="preserve">  </w:t>
      </w:r>
      <w:r w:rsidRPr="00D60D8E">
        <w:rPr>
          <w:rFonts w:ascii="微软雅黑" w:eastAsia="微软雅黑" w:hAnsi="微软雅黑" w:hint="eastAsia"/>
          <w:color w:val="000000"/>
          <w:szCs w:val="21"/>
        </w:rPr>
        <w:t>（2）正式的绩效沟通</w:t>
      </w:r>
    </w:p>
    <w:p w14:paraId="42689B7B" w14:textId="77777777" w:rsidR="00137FB9" w:rsidRPr="00D60D8E" w:rsidRDefault="00137FB9" w:rsidP="00B717B6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/>
          <w:color w:val="000000"/>
          <w:szCs w:val="21"/>
        </w:rPr>
        <w:t xml:space="preserve">   </w:t>
      </w:r>
      <w:r w:rsidRPr="00D60D8E">
        <w:rPr>
          <w:rFonts w:ascii="微软雅黑" w:eastAsia="微软雅黑" w:hAnsi="微软雅黑" w:hint="eastAsia"/>
          <w:color w:val="000000"/>
          <w:szCs w:val="21"/>
        </w:rPr>
        <w:t>（3）绩效沟通案例</w:t>
      </w:r>
    </w:p>
    <w:p w14:paraId="4221858A" w14:textId="77777777" w:rsidR="00137FB9" w:rsidRPr="00D60D8E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>6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、绩效管理的成功要素</w:t>
      </w:r>
    </w:p>
    <w:p w14:paraId="1B0CE064" w14:textId="77777777" w:rsidR="00137FB9" w:rsidRPr="00D60D8E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D60D8E">
        <w:rPr>
          <w:rFonts w:ascii="微软雅黑" w:eastAsia="微软雅黑" w:hAnsi="微软雅黑"/>
          <w:color w:val="000000"/>
          <w:szCs w:val="21"/>
        </w:rPr>
        <w:t>7</w:t>
      </w:r>
      <w:r w:rsidRPr="00D60D8E">
        <w:rPr>
          <w:rFonts w:ascii="微软雅黑" w:eastAsia="微软雅黑" w:hAnsi="微软雅黑" w:hint="eastAsia"/>
          <w:color w:val="000000"/>
          <w:szCs w:val="21"/>
        </w:rPr>
        <w:t>、以绩效为核心的价值评价系统的五大体系</w:t>
      </w:r>
    </w:p>
    <w:p w14:paraId="58092D53" w14:textId="77777777" w:rsidR="00137FB9" w:rsidRPr="00D60D8E" w:rsidRDefault="00137FB9" w:rsidP="00137FB9">
      <w:pPr>
        <w:spacing w:line="360" w:lineRule="auto"/>
        <w:ind w:firstLineChars="50" w:firstLine="105"/>
        <w:rPr>
          <w:rFonts w:ascii="微软雅黑" w:eastAsia="微软雅黑" w:hAnsi="微软雅黑"/>
          <w:color w:val="000000"/>
          <w:szCs w:val="21"/>
        </w:rPr>
      </w:pPr>
      <w:r w:rsidRPr="00D60D8E">
        <w:rPr>
          <w:rFonts w:ascii="微软雅黑" w:eastAsia="微软雅黑" w:hAnsi="微软雅黑" w:hint="eastAsia"/>
          <w:color w:val="000000"/>
          <w:szCs w:val="21"/>
        </w:rPr>
        <w:t>8、绩效管理体系在整个人力资源管理体系中的作用和定位</w:t>
      </w:r>
    </w:p>
    <w:sectPr w:rsidR="00137FB9" w:rsidRPr="00D60D8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58F9A" w14:textId="77777777" w:rsidR="00403606" w:rsidRDefault="00403606" w:rsidP="00F704CD">
      <w:r>
        <w:separator/>
      </w:r>
    </w:p>
  </w:endnote>
  <w:endnote w:type="continuationSeparator" w:id="0">
    <w:p w14:paraId="6C7AFCB7" w14:textId="77777777" w:rsidR="00403606" w:rsidRDefault="00403606" w:rsidP="00F70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A1BCD" w14:textId="77777777" w:rsidR="00403606" w:rsidRDefault="00403606" w:rsidP="00F704CD">
      <w:r>
        <w:separator/>
      </w:r>
    </w:p>
  </w:footnote>
  <w:footnote w:type="continuationSeparator" w:id="0">
    <w:p w14:paraId="1EDE048D" w14:textId="77777777" w:rsidR="00403606" w:rsidRDefault="00403606" w:rsidP="00F704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43929"/>
    <w:multiLevelType w:val="multilevel"/>
    <w:tmpl w:val="2EC6AFB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4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ascii="幼圆" w:eastAsia="幼圆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51586A"/>
    <w:multiLevelType w:val="hybridMultilevel"/>
    <w:tmpl w:val="AE267DB6"/>
    <w:lvl w:ilvl="0" w:tplc="67C8C3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583E1A"/>
    <w:multiLevelType w:val="multilevel"/>
    <w:tmpl w:val="22583E1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4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ascii="幼圆" w:eastAsia="幼圆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7475483"/>
    <w:multiLevelType w:val="hybridMultilevel"/>
    <w:tmpl w:val="3D762D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172088CA">
      <w:start w:val="1"/>
      <w:numFmt w:val="decimal"/>
      <w:lvlText w:val="%2."/>
      <w:lvlJc w:val="left"/>
      <w:pPr>
        <w:tabs>
          <w:tab w:val="num" w:pos="420"/>
        </w:tabs>
        <w:ind w:left="0" w:firstLine="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A6F64CE"/>
    <w:multiLevelType w:val="hybridMultilevel"/>
    <w:tmpl w:val="13948C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23577E7"/>
    <w:multiLevelType w:val="singleLevel"/>
    <w:tmpl w:val="523577E7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523577FF"/>
    <w:multiLevelType w:val="singleLevel"/>
    <w:tmpl w:val="523577FF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52357816"/>
    <w:multiLevelType w:val="singleLevel"/>
    <w:tmpl w:val="52357816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52357825"/>
    <w:multiLevelType w:val="singleLevel"/>
    <w:tmpl w:val="52357825"/>
    <w:lvl w:ilvl="0">
      <w:start w:val="2"/>
      <w:numFmt w:val="decimal"/>
      <w:suff w:val="nothing"/>
      <w:lvlText w:val="%1、"/>
      <w:lvlJc w:val="left"/>
    </w:lvl>
  </w:abstractNum>
  <w:abstractNum w:abstractNumId="9" w15:restartNumberingAfterBreak="0">
    <w:nsid w:val="52357834"/>
    <w:multiLevelType w:val="singleLevel"/>
    <w:tmpl w:val="52357834"/>
    <w:lvl w:ilvl="0">
      <w:start w:val="3"/>
      <w:numFmt w:val="decimal"/>
      <w:suff w:val="nothing"/>
      <w:lvlText w:val="%1、"/>
      <w:lvlJc w:val="left"/>
    </w:lvl>
  </w:abstractNum>
  <w:abstractNum w:abstractNumId="10" w15:restartNumberingAfterBreak="0">
    <w:nsid w:val="52357845"/>
    <w:multiLevelType w:val="singleLevel"/>
    <w:tmpl w:val="52357845"/>
    <w:lvl w:ilvl="0">
      <w:start w:val="5"/>
      <w:numFmt w:val="decimal"/>
      <w:suff w:val="nothing"/>
      <w:lvlText w:val="%1、"/>
      <w:lvlJc w:val="left"/>
    </w:lvl>
  </w:abstractNum>
  <w:abstractNum w:abstractNumId="11" w15:restartNumberingAfterBreak="0">
    <w:nsid w:val="52357853"/>
    <w:multiLevelType w:val="singleLevel"/>
    <w:tmpl w:val="52357853"/>
    <w:lvl w:ilvl="0">
      <w:start w:val="6"/>
      <w:numFmt w:val="decimal"/>
      <w:suff w:val="nothing"/>
      <w:lvlText w:val="%1、"/>
      <w:lvlJc w:val="left"/>
    </w:lvl>
  </w:abstractNum>
  <w:abstractNum w:abstractNumId="12" w15:restartNumberingAfterBreak="0">
    <w:nsid w:val="52357862"/>
    <w:multiLevelType w:val="singleLevel"/>
    <w:tmpl w:val="52357862"/>
    <w:lvl w:ilvl="0">
      <w:start w:val="7"/>
      <w:numFmt w:val="decimal"/>
      <w:suff w:val="nothing"/>
      <w:lvlText w:val="%1、"/>
      <w:lvlJc w:val="left"/>
    </w:lvl>
  </w:abstractNum>
  <w:abstractNum w:abstractNumId="13" w15:restartNumberingAfterBreak="0">
    <w:nsid w:val="5235787A"/>
    <w:multiLevelType w:val="singleLevel"/>
    <w:tmpl w:val="5235787A"/>
    <w:lvl w:ilvl="0">
      <w:start w:val="2"/>
      <w:numFmt w:val="decimal"/>
      <w:suff w:val="nothing"/>
      <w:lvlText w:val="%1、"/>
      <w:lvlJc w:val="left"/>
    </w:lvl>
  </w:abstractNum>
  <w:abstractNum w:abstractNumId="14" w15:restartNumberingAfterBreak="0">
    <w:nsid w:val="52357889"/>
    <w:multiLevelType w:val="singleLevel"/>
    <w:tmpl w:val="52357889"/>
    <w:lvl w:ilvl="0">
      <w:start w:val="3"/>
      <w:numFmt w:val="decimal"/>
      <w:suff w:val="nothing"/>
      <w:lvlText w:val="%1、"/>
      <w:lvlJc w:val="left"/>
    </w:lvl>
  </w:abstractNum>
  <w:abstractNum w:abstractNumId="15" w15:restartNumberingAfterBreak="0">
    <w:nsid w:val="5235789A"/>
    <w:multiLevelType w:val="singleLevel"/>
    <w:tmpl w:val="5235789A"/>
    <w:lvl w:ilvl="0">
      <w:start w:val="4"/>
      <w:numFmt w:val="decimal"/>
      <w:suff w:val="nothing"/>
      <w:lvlText w:val="%1、"/>
      <w:lvlJc w:val="left"/>
    </w:lvl>
  </w:abstractNum>
  <w:abstractNum w:abstractNumId="16" w15:restartNumberingAfterBreak="0">
    <w:nsid w:val="523578B3"/>
    <w:multiLevelType w:val="singleLevel"/>
    <w:tmpl w:val="523578B3"/>
    <w:lvl w:ilvl="0">
      <w:start w:val="3"/>
      <w:numFmt w:val="decimal"/>
      <w:suff w:val="nothing"/>
      <w:lvlText w:val="%1、"/>
      <w:lvlJc w:val="left"/>
    </w:lvl>
  </w:abstractNum>
  <w:abstractNum w:abstractNumId="17" w15:restartNumberingAfterBreak="0">
    <w:nsid w:val="523578C1"/>
    <w:multiLevelType w:val="singleLevel"/>
    <w:tmpl w:val="523578C1"/>
    <w:lvl w:ilvl="0">
      <w:start w:val="4"/>
      <w:numFmt w:val="decimal"/>
      <w:suff w:val="nothing"/>
      <w:lvlText w:val="%1、"/>
      <w:lvlJc w:val="left"/>
    </w:lvl>
  </w:abstractNum>
  <w:abstractNum w:abstractNumId="18" w15:restartNumberingAfterBreak="0">
    <w:nsid w:val="523578D2"/>
    <w:multiLevelType w:val="singleLevel"/>
    <w:tmpl w:val="523578D2"/>
    <w:lvl w:ilvl="0">
      <w:start w:val="5"/>
      <w:numFmt w:val="decimal"/>
      <w:suff w:val="nothing"/>
      <w:lvlText w:val="%1、"/>
      <w:lvlJc w:val="left"/>
    </w:lvl>
  </w:abstractNum>
  <w:abstractNum w:abstractNumId="19" w15:restartNumberingAfterBreak="0">
    <w:nsid w:val="523578E1"/>
    <w:multiLevelType w:val="singleLevel"/>
    <w:tmpl w:val="523578E1"/>
    <w:lvl w:ilvl="0">
      <w:start w:val="7"/>
      <w:numFmt w:val="decimal"/>
      <w:suff w:val="nothing"/>
      <w:lvlText w:val="%1、"/>
      <w:lvlJc w:val="left"/>
    </w:lvl>
  </w:abstractNum>
  <w:abstractNum w:abstractNumId="20" w15:restartNumberingAfterBreak="0">
    <w:nsid w:val="523578F5"/>
    <w:multiLevelType w:val="singleLevel"/>
    <w:tmpl w:val="523578F5"/>
    <w:lvl w:ilvl="0">
      <w:start w:val="10"/>
      <w:numFmt w:val="decimal"/>
      <w:suff w:val="nothing"/>
      <w:lvlText w:val="%1、"/>
      <w:lvlJc w:val="left"/>
    </w:lvl>
  </w:abstractNum>
  <w:abstractNum w:abstractNumId="21" w15:restartNumberingAfterBreak="0">
    <w:nsid w:val="6797694F"/>
    <w:multiLevelType w:val="hybridMultilevel"/>
    <w:tmpl w:val="ADE2629A"/>
    <w:lvl w:ilvl="0" w:tplc="3D8ED47C">
      <w:start w:val="1"/>
      <w:numFmt w:val="decimal"/>
      <w:lvlText w:val="%1."/>
      <w:lvlJc w:val="left"/>
      <w:pPr>
        <w:tabs>
          <w:tab w:val="num" w:pos="0"/>
        </w:tabs>
        <w:ind w:left="113" w:hanging="11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238248143">
    <w:abstractNumId w:val="2"/>
  </w:num>
  <w:num w:numId="2" w16cid:durableId="137302173">
    <w:abstractNumId w:val="5"/>
  </w:num>
  <w:num w:numId="3" w16cid:durableId="2065448771">
    <w:abstractNumId w:val="6"/>
  </w:num>
  <w:num w:numId="4" w16cid:durableId="895314645">
    <w:abstractNumId w:val="7"/>
  </w:num>
  <w:num w:numId="5" w16cid:durableId="839155424">
    <w:abstractNumId w:val="8"/>
  </w:num>
  <w:num w:numId="6" w16cid:durableId="551308760">
    <w:abstractNumId w:val="9"/>
  </w:num>
  <w:num w:numId="7" w16cid:durableId="174881850">
    <w:abstractNumId w:val="10"/>
  </w:num>
  <w:num w:numId="8" w16cid:durableId="74401717">
    <w:abstractNumId w:val="11"/>
  </w:num>
  <w:num w:numId="9" w16cid:durableId="928932009">
    <w:abstractNumId w:val="12"/>
  </w:num>
  <w:num w:numId="10" w16cid:durableId="1926761990">
    <w:abstractNumId w:val="13"/>
  </w:num>
  <w:num w:numId="11" w16cid:durableId="873153092">
    <w:abstractNumId w:val="14"/>
  </w:num>
  <w:num w:numId="12" w16cid:durableId="1721660846">
    <w:abstractNumId w:val="15"/>
  </w:num>
  <w:num w:numId="13" w16cid:durableId="1860581931">
    <w:abstractNumId w:val="16"/>
  </w:num>
  <w:num w:numId="14" w16cid:durableId="1282683176">
    <w:abstractNumId w:val="17"/>
  </w:num>
  <w:num w:numId="15" w16cid:durableId="133108704">
    <w:abstractNumId w:val="18"/>
  </w:num>
  <w:num w:numId="16" w16cid:durableId="654181769">
    <w:abstractNumId w:val="19"/>
  </w:num>
  <w:num w:numId="17" w16cid:durableId="1977175640">
    <w:abstractNumId w:val="20"/>
  </w:num>
  <w:num w:numId="18" w16cid:durableId="1214191093">
    <w:abstractNumId w:val="1"/>
  </w:num>
  <w:num w:numId="19" w16cid:durableId="380324996">
    <w:abstractNumId w:val="4"/>
  </w:num>
  <w:num w:numId="20" w16cid:durableId="1008560677">
    <w:abstractNumId w:val="0"/>
  </w:num>
  <w:num w:numId="21" w16cid:durableId="1790927936">
    <w:abstractNumId w:val="3"/>
  </w:num>
  <w:num w:numId="22" w16cid:durableId="104852704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5CB1"/>
    <w:rsid w:val="00065DC2"/>
    <w:rsid w:val="00076FDE"/>
    <w:rsid w:val="000D07B1"/>
    <w:rsid w:val="00115CF7"/>
    <w:rsid w:val="00137FB9"/>
    <w:rsid w:val="00172A27"/>
    <w:rsid w:val="001917E0"/>
    <w:rsid w:val="00195B78"/>
    <w:rsid w:val="001E0EF0"/>
    <w:rsid w:val="00281750"/>
    <w:rsid w:val="00313758"/>
    <w:rsid w:val="003221E7"/>
    <w:rsid w:val="0038783C"/>
    <w:rsid w:val="00403606"/>
    <w:rsid w:val="00416CCD"/>
    <w:rsid w:val="00475B37"/>
    <w:rsid w:val="0047707E"/>
    <w:rsid w:val="004C0A71"/>
    <w:rsid w:val="00575D4E"/>
    <w:rsid w:val="005D0A6B"/>
    <w:rsid w:val="0060455B"/>
    <w:rsid w:val="0064291F"/>
    <w:rsid w:val="00686D74"/>
    <w:rsid w:val="007157E8"/>
    <w:rsid w:val="00717ADB"/>
    <w:rsid w:val="00750357"/>
    <w:rsid w:val="007572AD"/>
    <w:rsid w:val="007A70B5"/>
    <w:rsid w:val="00825C10"/>
    <w:rsid w:val="00835720"/>
    <w:rsid w:val="00864AA5"/>
    <w:rsid w:val="008A7525"/>
    <w:rsid w:val="008F054F"/>
    <w:rsid w:val="0090569D"/>
    <w:rsid w:val="00974D76"/>
    <w:rsid w:val="00A925AB"/>
    <w:rsid w:val="00AE626E"/>
    <w:rsid w:val="00B556E7"/>
    <w:rsid w:val="00B717B6"/>
    <w:rsid w:val="00B914FA"/>
    <w:rsid w:val="00BC4995"/>
    <w:rsid w:val="00C147A0"/>
    <w:rsid w:val="00C16172"/>
    <w:rsid w:val="00C64A80"/>
    <w:rsid w:val="00CD062D"/>
    <w:rsid w:val="00D60D8E"/>
    <w:rsid w:val="00D67701"/>
    <w:rsid w:val="00EC596A"/>
    <w:rsid w:val="00F47764"/>
    <w:rsid w:val="00F57DA8"/>
    <w:rsid w:val="00F704CD"/>
    <w:rsid w:val="00FD26DE"/>
    <w:rsid w:val="00FE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6DE06320"/>
  <w15:chartTrackingRefBased/>
  <w15:docId w15:val="{6A804D10-2E9C-4815-9EB3-125D93471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Char">
    <w:name w:val="6 Char"/>
    <w:basedOn w:val="a7"/>
    <w:autoRedefine/>
    <w:rsid w:val="00B717B6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/>
      <w:b/>
      <w:sz w:val="24"/>
      <w:szCs w:val="24"/>
    </w:rPr>
  </w:style>
  <w:style w:type="paragraph" w:styleId="a7">
    <w:name w:val="Document Map"/>
    <w:basedOn w:val="a"/>
    <w:link w:val="a8"/>
    <w:rsid w:val="00B717B6"/>
    <w:rPr>
      <w:rFonts w:ascii="Microsoft YaHei UI" w:eastAsia="Microsoft YaHei UI"/>
      <w:sz w:val="18"/>
      <w:szCs w:val="18"/>
    </w:rPr>
  </w:style>
  <w:style w:type="character" w:customStyle="1" w:styleId="a8">
    <w:name w:val="文档结构图 字符"/>
    <w:link w:val="a7"/>
    <w:rsid w:val="00B717B6"/>
    <w:rPr>
      <w:rFonts w:ascii="Microsoft YaHei UI" w:eastAsia="Microsoft YaHei UI"/>
      <w:kern w:val="2"/>
      <w:sz w:val="18"/>
      <w:szCs w:val="18"/>
    </w:rPr>
  </w:style>
  <w:style w:type="paragraph" w:styleId="a9">
    <w:name w:val="Normal (Web)"/>
    <w:basedOn w:val="a"/>
    <w:uiPriority w:val="99"/>
    <w:unhideWhenUsed/>
    <w:rsid w:val="009056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9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177</Words>
  <Characters>1009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90后员工管理</dc:title>
  <dc:subject/>
  <dc:creator>niezhenya</dc:creator>
  <cp:keywords/>
  <dc:description/>
  <cp:lastModifiedBy> </cp:lastModifiedBy>
  <cp:revision>3</cp:revision>
  <dcterms:created xsi:type="dcterms:W3CDTF">2022-08-28T01:21:00Z</dcterms:created>
  <dcterms:modified xsi:type="dcterms:W3CDTF">2022-12-08T13:02:00Z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