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7007D7" w14:textId="009BABDA" w:rsidR="00794C2F" w:rsidRDefault="00B4304E" w:rsidP="008536C7">
      <w:pPr>
        <w:spacing w:line="400" w:lineRule="exact"/>
        <w:jc w:val="center"/>
        <w:rPr>
          <w:rFonts w:ascii="微软雅黑" w:eastAsia="微软雅黑" w:hAnsi="微软雅黑" w:cs="微软雅黑"/>
          <w:b/>
          <w:bCs/>
          <w:color w:val="0070C0"/>
          <w:sz w:val="32"/>
          <w:szCs w:val="32"/>
        </w:rPr>
      </w:pPr>
      <w:r>
        <w:rPr>
          <w:rFonts w:ascii="微软雅黑" w:eastAsia="微软雅黑" w:hAnsi="微软雅黑" w:cs="微软雅黑" w:hint="eastAsia"/>
          <w:b/>
          <w:bCs/>
          <w:color w:val="0070C0"/>
          <w:sz w:val="32"/>
          <w:szCs w:val="32"/>
        </w:rPr>
        <w:t>简单是极致的高深</w:t>
      </w:r>
    </w:p>
    <w:p w14:paraId="3CFF437C" w14:textId="4BC25B19" w:rsidR="00274562" w:rsidRPr="00274562" w:rsidRDefault="002434BB" w:rsidP="008536C7">
      <w:pPr>
        <w:spacing w:line="400" w:lineRule="exact"/>
        <w:jc w:val="center"/>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演讲表达技巧与说服力</w:t>
      </w:r>
      <w:r w:rsidR="000672D7">
        <w:rPr>
          <w:rFonts w:ascii="微软雅黑" w:eastAsia="微软雅黑" w:hAnsi="微软雅黑" w:cs="微软雅黑" w:hint="eastAsia"/>
          <w:color w:val="000000" w:themeColor="text1"/>
          <w:sz w:val="28"/>
          <w:szCs w:val="28"/>
        </w:rPr>
        <w:t xml:space="preserve"> </w:t>
      </w:r>
    </w:p>
    <w:p w14:paraId="00D3A7C3" w14:textId="5A348187" w:rsidR="000365FB" w:rsidRDefault="006D0080" w:rsidP="00593D99">
      <w:pPr>
        <w:spacing w:line="400" w:lineRule="exact"/>
        <w:jc w:val="center"/>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张良全</w:t>
      </w:r>
    </w:p>
    <w:p w14:paraId="52D7A0D5" w14:textId="77777777" w:rsidR="000365FB" w:rsidRDefault="006D0080">
      <w:pPr>
        <w:spacing w:line="400" w:lineRule="exact"/>
        <w:jc w:val="left"/>
        <w:rPr>
          <w:rFonts w:ascii="微软雅黑" w:eastAsia="微软雅黑" w:hAnsi="微软雅黑" w:cs="微软雅黑"/>
          <w:b/>
          <w:bCs/>
          <w:color w:val="0070C0"/>
          <w:szCs w:val="21"/>
        </w:rPr>
      </w:pPr>
      <w:r>
        <w:rPr>
          <w:rFonts w:ascii="微软雅黑" w:eastAsia="微软雅黑" w:hAnsi="微软雅黑" w:cs="微软雅黑" w:hint="eastAsia"/>
          <w:b/>
          <w:bCs/>
          <w:color w:val="0070C0"/>
          <w:szCs w:val="21"/>
        </w:rPr>
        <w:t>【课程背景】</w:t>
      </w:r>
    </w:p>
    <w:p w14:paraId="3FF83EF3" w14:textId="59351D75" w:rsidR="000672D7" w:rsidRDefault="00B4304E" w:rsidP="000672D7">
      <w:pPr>
        <w:spacing w:line="400" w:lineRule="exact"/>
        <w:ind w:firstLineChars="200" w:firstLine="420"/>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在企业里面管理者在会议、培训、论坛、客户沟通等诸多工作场景时，都要发表演说，以达到交流思想、传递价值、提高品牌影响、促进商务和和提高个人形象的作用。 但现实社会中，我们常见的发言和演讲存在着很多问题，比如，主题不清、空洞无物、逻辑混搭、枯燥乏味</w:t>
      </w:r>
      <w:r w:rsidR="00C50949">
        <w:rPr>
          <w:rFonts w:ascii="微软雅黑" w:eastAsia="微软雅黑" w:hAnsi="微软雅黑" w:cs="微软雅黑" w:hint="eastAsia"/>
          <w:color w:val="000000" w:themeColor="text1"/>
          <w:szCs w:val="21"/>
        </w:rPr>
        <w:t>、刻意感动</w:t>
      </w:r>
      <w:r w:rsidR="00CD3CC3">
        <w:rPr>
          <w:rFonts w:ascii="微软雅黑" w:eastAsia="微软雅黑" w:hAnsi="微软雅黑" w:cs="微软雅黑"/>
          <w:color w:val="000000" w:themeColor="text1"/>
          <w:szCs w:val="21"/>
        </w:rPr>
        <w:t xml:space="preserve">…….. </w:t>
      </w:r>
      <w:r w:rsidR="00C50949">
        <w:rPr>
          <w:rFonts w:ascii="微软雅黑" w:eastAsia="微软雅黑" w:hAnsi="微软雅黑" w:cs="微软雅黑" w:hint="eastAsia"/>
          <w:color w:val="000000" w:themeColor="text1"/>
          <w:szCs w:val="21"/>
        </w:rPr>
        <w:t>咱们企业的管理者们，为了更好地让自己的演讲表达能力为企业的经营发展助力赋能</w:t>
      </w:r>
      <w:r w:rsidR="00CD3CC3">
        <w:rPr>
          <w:rFonts w:ascii="微软雅黑" w:eastAsia="微软雅黑" w:hAnsi="微软雅黑" w:cs="微软雅黑" w:hint="eastAsia"/>
          <w:color w:val="000000" w:themeColor="text1"/>
          <w:szCs w:val="21"/>
        </w:rPr>
        <w:t>。</w:t>
      </w:r>
      <w:r w:rsidR="000672D7">
        <w:rPr>
          <w:rFonts w:ascii="微软雅黑" w:eastAsia="微软雅黑" w:hAnsi="微软雅黑" w:cs="微软雅黑" w:hint="eastAsia"/>
          <w:color w:val="000000" w:themeColor="text1"/>
          <w:szCs w:val="21"/>
        </w:rPr>
        <w:t>那么，</w:t>
      </w:r>
      <w:r w:rsidR="00F201AA">
        <w:rPr>
          <w:rFonts w:ascii="微软雅黑" w:eastAsia="微软雅黑" w:hAnsi="微软雅黑" w:cs="微软雅黑" w:hint="eastAsia"/>
          <w:color w:val="000000" w:themeColor="text1"/>
          <w:szCs w:val="21"/>
        </w:rPr>
        <w:t>在各种场合的表达和</w:t>
      </w:r>
      <w:r w:rsidR="00C50949">
        <w:rPr>
          <w:rFonts w:ascii="微软雅黑" w:eastAsia="微软雅黑" w:hAnsi="微软雅黑" w:cs="微软雅黑" w:hint="eastAsia"/>
          <w:color w:val="000000" w:themeColor="text1"/>
          <w:szCs w:val="21"/>
        </w:rPr>
        <w:t>演讲中，</w:t>
      </w:r>
    </w:p>
    <w:p w14:paraId="0B059AF0" w14:textId="77777777" w:rsidR="00B9120B" w:rsidRPr="00D413FA" w:rsidRDefault="00B9120B" w:rsidP="00B9120B">
      <w:pPr>
        <w:pStyle w:val="ad"/>
        <w:numPr>
          <w:ilvl w:val="0"/>
          <w:numId w:val="12"/>
        </w:numPr>
        <w:spacing w:line="400" w:lineRule="exact"/>
        <w:ind w:firstLineChars="0"/>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该</w:t>
      </w:r>
      <w:r w:rsidRPr="00D413FA">
        <w:rPr>
          <w:rFonts w:ascii="微软雅黑" w:eastAsia="微软雅黑" w:hAnsi="微软雅黑" w:cs="微软雅黑" w:hint="eastAsia"/>
          <w:color w:val="000000" w:themeColor="text1"/>
          <w:szCs w:val="21"/>
        </w:rPr>
        <w:t>怎样</w:t>
      </w:r>
      <w:r>
        <w:rPr>
          <w:rFonts w:ascii="微软雅黑" w:eastAsia="微软雅黑" w:hAnsi="微软雅黑" w:cs="微软雅黑" w:hint="eastAsia"/>
          <w:color w:val="000000" w:themeColor="text1"/>
          <w:szCs w:val="21"/>
        </w:rPr>
        <w:t>通过简单的结构，来迅速最值高价值的演讲内容，打动人心，让听众经久难忘呢？</w:t>
      </w:r>
      <w:r w:rsidRPr="00D413FA">
        <w:rPr>
          <w:rFonts w:ascii="微软雅黑" w:eastAsia="微软雅黑" w:hAnsi="微软雅黑" w:cs="微软雅黑"/>
          <w:color w:val="000000" w:themeColor="text1"/>
          <w:szCs w:val="21"/>
        </w:rPr>
        <w:t xml:space="preserve"> </w:t>
      </w:r>
    </w:p>
    <w:p w14:paraId="7115AFFE" w14:textId="77777777" w:rsidR="00B9120B" w:rsidRDefault="00B9120B" w:rsidP="00B9120B">
      <w:pPr>
        <w:pStyle w:val="ad"/>
        <w:numPr>
          <w:ilvl w:val="0"/>
          <w:numId w:val="12"/>
        </w:numPr>
        <w:spacing w:line="400" w:lineRule="exact"/>
        <w:ind w:firstLineChars="0"/>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该</w:t>
      </w:r>
      <w:r w:rsidRPr="00D413FA">
        <w:rPr>
          <w:rFonts w:ascii="微软雅黑" w:eastAsia="微软雅黑" w:hAnsi="微软雅黑" w:cs="微软雅黑" w:hint="eastAsia"/>
          <w:color w:val="000000" w:themeColor="text1"/>
          <w:szCs w:val="21"/>
        </w:rPr>
        <w:t>怎样</w:t>
      </w:r>
      <w:r>
        <w:rPr>
          <w:rFonts w:ascii="微软雅黑" w:eastAsia="微软雅黑" w:hAnsi="微软雅黑" w:cs="微软雅黑" w:hint="eastAsia"/>
          <w:color w:val="000000" w:themeColor="text1"/>
          <w:szCs w:val="21"/>
        </w:rPr>
        <w:t>设计演讲主题和案例，使表达具备超高说服力，帮助演讲者树立行业专家形象呢？</w:t>
      </w:r>
    </w:p>
    <w:p w14:paraId="1584835E" w14:textId="471E67F9" w:rsidR="00B9120B" w:rsidRPr="00B9120B" w:rsidRDefault="00B9120B" w:rsidP="00C7561C">
      <w:pPr>
        <w:pStyle w:val="ad"/>
        <w:numPr>
          <w:ilvl w:val="0"/>
          <w:numId w:val="12"/>
        </w:numPr>
        <w:spacing w:line="400" w:lineRule="exact"/>
        <w:ind w:firstLineChars="0"/>
        <w:jc w:val="left"/>
        <w:rPr>
          <w:rFonts w:ascii="微软雅黑" w:eastAsia="微软雅黑" w:hAnsi="微软雅黑" w:cs="微软雅黑"/>
          <w:color w:val="000000" w:themeColor="text1"/>
          <w:szCs w:val="21"/>
        </w:rPr>
      </w:pPr>
      <w:r w:rsidRPr="00B9120B">
        <w:rPr>
          <w:rFonts w:ascii="微软雅黑" w:eastAsia="微软雅黑" w:hAnsi="微软雅黑" w:cs="微软雅黑" w:hint="eastAsia"/>
          <w:color w:val="000000" w:themeColor="text1"/>
          <w:szCs w:val="21"/>
        </w:rPr>
        <w:t>该怎样组织自己的语言内容，使演讲内容接地气，通俗易懂，深受观众欢迎呢？</w:t>
      </w:r>
    </w:p>
    <w:p w14:paraId="203E2419" w14:textId="604A17EB" w:rsidR="005C0DE1" w:rsidRPr="005970A4" w:rsidRDefault="000672D7" w:rsidP="00B9120B">
      <w:pPr>
        <w:spacing w:line="400" w:lineRule="exact"/>
        <w:jc w:val="left"/>
        <w:rPr>
          <w:rFonts w:ascii="微软雅黑" w:eastAsia="微软雅黑" w:hAnsi="微软雅黑" w:cs="微软雅黑"/>
          <w:b/>
          <w:bCs/>
          <w:color w:val="000000" w:themeColor="text1"/>
          <w:szCs w:val="21"/>
        </w:rPr>
      </w:pPr>
      <w:r w:rsidRPr="000672D7">
        <w:rPr>
          <w:rFonts w:ascii="微软雅黑" w:eastAsia="微软雅黑" w:hAnsi="微软雅黑" w:cs="微软雅黑" w:hint="eastAsia"/>
          <w:color w:val="000000" w:themeColor="text1"/>
          <w:szCs w:val="21"/>
        </w:rPr>
        <w:tab/>
      </w:r>
      <w:r w:rsidR="003938D9">
        <w:rPr>
          <w:rFonts w:ascii="微软雅黑" w:eastAsia="微软雅黑" w:hAnsi="微软雅黑" w:cs="微软雅黑" w:hint="eastAsia"/>
          <w:color w:val="000000" w:themeColor="text1"/>
          <w:szCs w:val="21"/>
        </w:rPr>
        <w:t>好课靠磨，讲师靠练，</w:t>
      </w:r>
      <w:r w:rsidR="005D04DC">
        <w:rPr>
          <w:rFonts w:ascii="微软雅黑" w:eastAsia="微软雅黑" w:hAnsi="微软雅黑" w:cs="微软雅黑" w:hint="eastAsia"/>
          <w:color w:val="000000" w:themeColor="text1"/>
          <w:szCs w:val="21"/>
        </w:rPr>
        <w:t>本</w:t>
      </w:r>
      <w:r w:rsidR="00412AF3">
        <w:rPr>
          <w:rFonts w:ascii="微软雅黑" w:eastAsia="微软雅黑" w:hAnsi="微软雅黑" w:cs="微软雅黑" w:hint="eastAsia"/>
          <w:color w:val="000000" w:themeColor="text1"/>
          <w:szCs w:val="21"/>
        </w:rPr>
        <w:t>课程</w:t>
      </w:r>
      <w:r w:rsidRPr="000672D7">
        <w:rPr>
          <w:rFonts w:ascii="微软雅黑" w:eastAsia="微软雅黑" w:hAnsi="微软雅黑" w:cs="微软雅黑" w:hint="eastAsia"/>
          <w:color w:val="000000" w:themeColor="text1"/>
          <w:szCs w:val="21"/>
        </w:rPr>
        <w:t>以张老师自己的亲身</w:t>
      </w:r>
      <w:r w:rsidR="00314DE7">
        <w:rPr>
          <w:rFonts w:ascii="微软雅黑" w:eastAsia="微软雅黑" w:hAnsi="微软雅黑" w:cs="微软雅黑" w:hint="eastAsia"/>
          <w:color w:val="000000" w:themeColor="text1"/>
          <w:szCs w:val="21"/>
        </w:rPr>
        <w:t>成长</w:t>
      </w:r>
      <w:r w:rsidRPr="000672D7">
        <w:rPr>
          <w:rFonts w:ascii="微软雅黑" w:eastAsia="微软雅黑" w:hAnsi="微软雅黑" w:cs="微软雅黑" w:hint="eastAsia"/>
          <w:color w:val="000000" w:themeColor="text1"/>
          <w:szCs w:val="21"/>
        </w:rPr>
        <w:t>经历为线索，以优秀经典课程为标杆，以五星教学法和全脑思维为理论基础，</w:t>
      </w:r>
      <w:r w:rsidR="00314DE7">
        <w:rPr>
          <w:rFonts w:ascii="微软雅黑" w:eastAsia="微软雅黑" w:hAnsi="微软雅黑" w:cs="微软雅黑" w:hint="eastAsia"/>
          <w:color w:val="000000" w:themeColor="text1"/>
          <w:szCs w:val="21"/>
        </w:rPr>
        <w:t>6</w:t>
      </w:r>
      <w:r w:rsidR="00314DE7">
        <w:rPr>
          <w:rFonts w:ascii="微软雅黑" w:eastAsia="微软雅黑" w:hAnsi="微软雅黑" w:cs="微软雅黑"/>
          <w:color w:val="000000" w:themeColor="text1"/>
          <w:szCs w:val="21"/>
        </w:rPr>
        <w:t>0%-80%</w:t>
      </w:r>
      <w:r w:rsidR="00314DE7">
        <w:rPr>
          <w:rFonts w:ascii="微软雅黑" w:eastAsia="微软雅黑" w:hAnsi="微软雅黑" w:cs="微软雅黑" w:hint="eastAsia"/>
          <w:color w:val="000000" w:themeColor="text1"/>
          <w:szCs w:val="21"/>
        </w:rPr>
        <w:t>都是老师自己的案例和独家首创的模型工具，革命性</w:t>
      </w:r>
      <w:r w:rsidRPr="000672D7">
        <w:rPr>
          <w:rFonts w:ascii="微软雅黑" w:eastAsia="微软雅黑" w:hAnsi="微软雅黑" w:cs="微软雅黑" w:hint="eastAsia"/>
          <w:color w:val="000000" w:themeColor="text1"/>
          <w:szCs w:val="21"/>
        </w:rPr>
        <w:t>地开发出一套简洁</w:t>
      </w:r>
      <w:r w:rsidR="00EB43CD">
        <w:rPr>
          <w:rFonts w:ascii="微软雅黑" w:eastAsia="微软雅黑" w:hAnsi="微软雅黑" w:cs="微软雅黑" w:hint="eastAsia"/>
          <w:color w:val="000000" w:themeColor="text1"/>
          <w:szCs w:val="21"/>
        </w:rPr>
        <w:t>、</w:t>
      </w:r>
      <w:r w:rsidRPr="000672D7">
        <w:rPr>
          <w:rFonts w:ascii="微软雅黑" w:eastAsia="微软雅黑" w:hAnsi="微软雅黑" w:cs="微软雅黑" w:hint="eastAsia"/>
          <w:color w:val="000000" w:themeColor="text1"/>
          <w:szCs w:val="21"/>
        </w:rPr>
        <w:t>全面</w:t>
      </w:r>
      <w:r w:rsidR="00EB43CD">
        <w:rPr>
          <w:rFonts w:ascii="微软雅黑" w:eastAsia="微软雅黑" w:hAnsi="微软雅黑" w:cs="微软雅黑" w:hint="eastAsia"/>
          <w:color w:val="000000" w:themeColor="text1"/>
          <w:szCs w:val="21"/>
        </w:rPr>
        <w:t>、以解决问题为目标</w:t>
      </w:r>
      <w:r w:rsidRPr="000672D7">
        <w:rPr>
          <w:rFonts w:ascii="微软雅黑" w:eastAsia="微软雅黑" w:hAnsi="微软雅黑" w:cs="微软雅黑" w:hint="eastAsia"/>
          <w:color w:val="000000" w:themeColor="text1"/>
          <w:szCs w:val="21"/>
        </w:rPr>
        <w:t>的课程开发体系。</w:t>
      </w:r>
      <w:r w:rsidR="005357F8">
        <w:rPr>
          <w:rFonts w:ascii="微软雅黑" w:eastAsia="微软雅黑" w:hAnsi="微软雅黑" w:cs="微软雅黑" w:hint="eastAsia"/>
          <w:color w:val="000000" w:themeColor="text1"/>
          <w:szCs w:val="21"/>
        </w:rPr>
        <w:t>历经市场检验，反响热烈。</w:t>
      </w:r>
      <w:r w:rsidR="004A4A95">
        <w:rPr>
          <w:rFonts w:ascii="微软雅黑" w:eastAsia="微软雅黑" w:hAnsi="微软雅黑" w:cs="微软雅黑" w:hint="eastAsia"/>
          <w:color w:val="000000" w:themeColor="text1"/>
          <w:szCs w:val="21"/>
        </w:rPr>
        <w:t>已经帮助数百位企业管理者大大提高了个人的演讲技巧和表达说服能力</w:t>
      </w:r>
      <w:r w:rsidR="00314DE7">
        <w:rPr>
          <w:rFonts w:ascii="微软雅黑" w:eastAsia="微软雅黑" w:hAnsi="微软雅黑" w:cs="微软雅黑" w:hint="eastAsia"/>
          <w:color w:val="000000" w:themeColor="text1"/>
          <w:szCs w:val="21"/>
        </w:rPr>
        <w:t>。</w:t>
      </w:r>
    </w:p>
    <w:p w14:paraId="0AFB9BB1" w14:textId="77777777" w:rsidR="005C0DE1" w:rsidRDefault="005C0DE1" w:rsidP="005C0DE1">
      <w:pPr>
        <w:spacing w:line="400" w:lineRule="exact"/>
        <w:jc w:val="left"/>
        <w:rPr>
          <w:rFonts w:ascii="微软雅黑" w:eastAsia="微软雅黑" w:hAnsi="微软雅黑" w:cs="微软雅黑"/>
          <w:b/>
          <w:bCs/>
          <w:color w:val="0070C0"/>
          <w:szCs w:val="21"/>
        </w:rPr>
      </w:pPr>
      <w:r>
        <w:rPr>
          <w:rFonts w:ascii="微软雅黑" w:eastAsia="微软雅黑" w:hAnsi="微软雅黑" w:cs="微软雅黑" w:hint="eastAsia"/>
          <w:b/>
          <w:bCs/>
          <w:color w:val="0070C0"/>
          <w:szCs w:val="21"/>
        </w:rPr>
        <w:t>【课程收益】</w:t>
      </w:r>
    </w:p>
    <w:p w14:paraId="3F328F0C" w14:textId="77777777" w:rsidR="00B9120B" w:rsidRDefault="00B9120B" w:rsidP="00B9120B">
      <w:pPr>
        <w:numPr>
          <w:ilvl w:val="0"/>
          <w:numId w:val="8"/>
        </w:numPr>
        <w:spacing w:line="400" w:lineRule="exact"/>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掌握结构思考力的五个工具</w:t>
      </w:r>
    </w:p>
    <w:p w14:paraId="11A68831" w14:textId="77777777" w:rsidR="00B9120B" w:rsidRDefault="00B9120B" w:rsidP="00B9120B">
      <w:pPr>
        <w:numPr>
          <w:ilvl w:val="0"/>
          <w:numId w:val="8"/>
        </w:numPr>
        <w:spacing w:line="400" w:lineRule="exact"/>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掌握全脑说服力公式三个步骤</w:t>
      </w:r>
    </w:p>
    <w:p w14:paraId="3CC3888F" w14:textId="77777777" w:rsidR="00B9120B" w:rsidRDefault="00B9120B" w:rsidP="00B9120B">
      <w:pPr>
        <w:numPr>
          <w:ilvl w:val="0"/>
          <w:numId w:val="8"/>
        </w:numPr>
        <w:spacing w:line="400" w:lineRule="exact"/>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掌握高感性主标题起名的九个原则</w:t>
      </w:r>
    </w:p>
    <w:p w14:paraId="345A97BD" w14:textId="77777777" w:rsidR="00B9120B" w:rsidRPr="006237FF" w:rsidRDefault="00B9120B" w:rsidP="00B9120B">
      <w:pPr>
        <w:numPr>
          <w:ilvl w:val="0"/>
          <w:numId w:val="8"/>
        </w:numPr>
        <w:spacing w:line="400" w:lineRule="exact"/>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掌握高价值高理性副标题公式的六个因素</w:t>
      </w:r>
    </w:p>
    <w:p w14:paraId="127BF392" w14:textId="77777777" w:rsidR="00B9120B" w:rsidRDefault="00B9120B" w:rsidP="00B9120B">
      <w:pPr>
        <w:numPr>
          <w:ilvl w:val="0"/>
          <w:numId w:val="8"/>
        </w:numPr>
        <w:spacing w:line="400" w:lineRule="exact"/>
        <w:jc w:val="left"/>
        <w:rPr>
          <w:rFonts w:ascii="微软雅黑" w:eastAsia="微软雅黑" w:hAnsi="微软雅黑" w:cs="微软雅黑"/>
          <w:color w:val="000000" w:themeColor="text1"/>
          <w:szCs w:val="21"/>
        </w:rPr>
      </w:pPr>
      <w:r w:rsidRPr="006237FF">
        <w:rPr>
          <w:rFonts w:ascii="微软雅黑" w:eastAsia="微软雅黑" w:hAnsi="微软雅黑" w:cs="微软雅黑" w:hint="eastAsia"/>
          <w:color w:val="000000" w:themeColor="text1"/>
          <w:szCs w:val="21"/>
        </w:rPr>
        <w:t>掌握</w:t>
      </w:r>
      <w:r>
        <w:rPr>
          <w:rFonts w:ascii="微软雅黑" w:eastAsia="微软雅黑" w:hAnsi="微软雅黑" w:cs="微软雅黑" w:hint="eastAsia"/>
          <w:color w:val="000000" w:themeColor="text1"/>
          <w:szCs w:val="21"/>
        </w:rPr>
        <w:t>讲述案例的三翻四抖结构</w:t>
      </w:r>
    </w:p>
    <w:p w14:paraId="383BED93" w14:textId="77777777" w:rsidR="00B9120B" w:rsidRDefault="00B9120B" w:rsidP="00B9120B">
      <w:pPr>
        <w:numPr>
          <w:ilvl w:val="0"/>
          <w:numId w:val="8"/>
        </w:numPr>
        <w:spacing w:line="400" w:lineRule="exact"/>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掌握演讲通俗易懂深入浅出的七种踏脚石</w:t>
      </w:r>
    </w:p>
    <w:p w14:paraId="6E15E974" w14:textId="77777777" w:rsidR="00B9120B" w:rsidRDefault="00B9120B" w:rsidP="00B9120B">
      <w:pPr>
        <w:numPr>
          <w:ilvl w:val="0"/>
          <w:numId w:val="8"/>
        </w:numPr>
        <w:spacing w:line="400" w:lineRule="exact"/>
        <w:jc w:val="left"/>
        <w:rPr>
          <w:rFonts w:ascii="微软雅黑" w:eastAsia="微软雅黑" w:hAnsi="微软雅黑" w:cs="微软雅黑"/>
          <w:color w:val="000000" w:themeColor="text1"/>
          <w:szCs w:val="21"/>
        </w:rPr>
      </w:pPr>
      <w:r w:rsidRPr="00A66BAB">
        <w:rPr>
          <w:rFonts w:ascii="微软雅黑" w:eastAsia="微软雅黑" w:hAnsi="微软雅黑" w:cs="微软雅黑" w:hint="eastAsia"/>
          <w:color w:val="000000" w:themeColor="text1"/>
          <w:szCs w:val="21"/>
        </w:rPr>
        <w:t>掌握</w:t>
      </w:r>
      <w:r>
        <w:rPr>
          <w:rFonts w:ascii="微软雅黑" w:eastAsia="微软雅黑" w:hAnsi="微软雅黑" w:cs="微软雅黑" w:hint="eastAsia"/>
          <w:color w:val="000000" w:themeColor="text1"/>
          <w:szCs w:val="21"/>
        </w:rPr>
        <w:t>商务演讲的通用结构</w:t>
      </w:r>
    </w:p>
    <w:p w14:paraId="59AA0B2A" w14:textId="77777777" w:rsidR="00B9120B" w:rsidRDefault="00B9120B" w:rsidP="00B9120B">
      <w:pPr>
        <w:numPr>
          <w:ilvl w:val="0"/>
          <w:numId w:val="8"/>
        </w:numPr>
        <w:spacing w:line="400" w:lineRule="exact"/>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掌握演讲表达肢体语言的三项修炼</w:t>
      </w:r>
    </w:p>
    <w:p w14:paraId="213D937C" w14:textId="77777777" w:rsidR="000365FB" w:rsidRDefault="006D0080">
      <w:pPr>
        <w:spacing w:line="400" w:lineRule="exact"/>
        <w:jc w:val="left"/>
        <w:rPr>
          <w:rFonts w:ascii="微软雅黑" w:eastAsia="微软雅黑" w:hAnsi="微软雅黑" w:cs="微软雅黑"/>
          <w:b/>
          <w:bCs/>
          <w:color w:val="0070C0"/>
          <w:szCs w:val="21"/>
        </w:rPr>
      </w:pPr>
      <w:r>
        <w:rPr>
          <w:rFonts w:ascii="微软雅黑" w:eastAsia="微软雅黑" w:hAnsi="微软雅黑" w:cs="微软雅黑" w:hint="eastAsia"/>
          <w:b/>
          <w:bCs/>
          <w:color w:val="0070C0"/>
          <w:szCs w:val="21"/>
        </w:rPr>
        <w:t>【课程特色】</w:t>
      </w:r>
    </w:p>
    <w:p w14:paraId="7514A75E" w14:textId="77777777" w:rsidR="00B95D68" w:rsidRDefault="00B95D68" w:rsidP="00B95D68">
      <w:pPr>
        <w:pStyle w:val="ad"/>
        <w:numPr>
          <w:ilvl w:val="0"/>
          <w:numId w:val="13"/>
        </w:numPr>
        <w:spacing w:line="400" w:lineRule="exact"/>
        <w:ind w:firstLineChars="0"/>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聚焦高价值问题：以解决企业管理中真实的、重要的、普遍的、高价值的问题为出发点和目标</w:t>
      </w:r>
    </w:p>
    <w:p w14:paraId="3465BBBB" w14:textId="77777777" w:rsidR="00B95D68" w:rsidRDefault="00B95D68" w:rsidP="00B95D68">
      <w:pPr>
        <w:pStyle w:val="ad"/>
        <w:numPr>
          <w:ilvl w:val="0"/>
          <w:numId w:val="13"/>
        </w:numPr>
        <w:spacing w:line="400" w:lineRule="exact"/>
        <w:ind w:firstLineChars="0"/>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简单落地：符合十岁法则：课程通俗易懂，工具简单落地，十岁的小学生都听得懂，做得到</w:t>
      </w:r>
    </w:p>
    <w:p w14:paraId="3DDFD511" w14:textId="77777777" w:rsidR="00B95D68" w:rsidRDefault="00B95D68" w:rsidP="00B95D68">
      <w:pPr>
        <w:pStyle w:val="ad"/>
        <w:numPr>
          <w:ilvl w:val="0"/>
          <w:numId w:val="13"/>
        </w:numPr>
        <w:spacing w:line="400" w:lineRule="exact"/>
        <w:ind w:firstLineChars="0"/>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lastRenderedPageBreak/>
        <w:t>独家干货：多年研究成果总结出课程模型、真实案例分析为样板，深刻分析复杂人性、凡是问题都有简单落地工具、支撑理论逻辑严谨，深入人性，打动人心</w:t>
      </w:r>
    </w:p>
    <w:p w14:paraId="4EFDC8BD" w14:textId="77777777" w:rsidR="00B95D68" w:rsidRDefault="00B95D68" w:rsidP="00B95D68">
      <w:pPr>
        <w:pStyle w:val="ad"/>
        <w:numPr>
          <w:ilvl w:val="0"/>
          <w:numId w:val="13"/>
        </w:numPr>
        <w:spacing w:line="400" w:lineRule="exact"/>
        <w:ind w:firstLineChars="0"/>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 xml:space="preserve">标杆学习：凡是课程开发重要节点，都有标杆作品参考依照，以讲为辅，以磨课练课评课为主，带着材料来，带着作品走 </w:t>
      </w:r>
    </w:p>
    <w:p w14:paraId="790AD326" w14:textId="77777777" w:rsidR="00B95D68" w:rsidRDefault="00B95D68" w:rsidP="00B95D68">
      <w:pPr>
        <w:pStyle w:val="ad"/>
        <w:numPr>
          <w:ilvl w:val="0"/>
          <w:numId w:val="13"/>
        </w:numPr>
        <w:spacing w:line="400" w:lineRule="exact"/>
        <w:ind w:firstLineChars="0"/>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课堂形式：丰富多彩，互动频次高，学员参与度高</w:t>
      </w:r>
    </w:p>
    <w:p w14:paraId="2F534680" w14:textId="77777777" w:rsidR="00B95D68" w:rsidRDefault="00B95D68" w:rsidP="00B95D68">
      <w:pPr>
        <w:pStyle w:val="ad"/>
        <w:numPr>
          <w:ilvl w:val="0"/>
          <w:numId w:val="13"/>
        </w:numPr>
        <w:spacing w:line="400" w:lineRule="exact"/>
        <w:ind w:firstLineChars="0"/>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 xml:space="preserve">培训反馈：满意率100%，其中非常满意率95% </w:t>
      </w:r>
    </w:p>
    <w:p w14:paraId="70CCA218" w14:textId="77777777" w:rsidR="00FE605A" w:rsidRPr="00FE605A" w:rsidRDefault="00FE605A" w:rsidP="00FE605A">
      <w:pPr>
        <w:spacing w:line="400" w:lineRule="exact"/>
        <w:jc w:val="left"/>
        <w:rPr>
          <w:rFonts w:ascii="微软雅黑" w:eastAsia="微软雅黑" w:hAnsi="微软雅黑" w:cs="微软雅黑"/>
          <w:b/>
          <w:bCs/>
          <w:color w:val="0070C0"/>
          <w:szCs w:val="21"/>
        </w:rPr>
      </w:pPr>
      <w:r w:rsidRPr="00FE605A">
        <w:rPr>
          <w:rFonts w:ascii="微软雅黑" w:eastAsia="微软雅黑" w:hAnsi="微软雅黑" w:cs="微软雅黑" w:hint="eastAsia"/>
          <w:b/>
          <w:bCs/>
          <w:color w:val="0070C0"/>
          <w:szCs w:val="21"/>
        </w:rPr>
        <w:t>【课程对象】</w:t>
      </w:r>
    </w:p>
    <w:p w14:paraId="75735F49" w14:textId="0EF19B3E" w:rsidR="00FE605A" w:rsidRPr="00FE605A" w:rsidRDefault="004A4A95" w:rsidP="00FE605A">
      <w:pPr>
        <w:pStyle w:val="ad"/>
        <w:numPr>
          <w:ilvl w:val="0"/>
          <w:numId w:val="9"/>
        </w:numPr>
        <w:spacing w:line="400" w:lineRule="exact"/>
        <w:ind w:firstLineChars="0"/>
        <w:jc w:val="left"/>
        <w:rPr>
          <w:rFonts w:ascii="微软雅黑" w:eastAsia="微软雅黑" w:hAnsi="微软雅黑" w:cs="微软雅黑"/>
          <w:b/>
          <w:bCs/>
          <w:color w:val="000000" w:themeColor="text1"/>
          <w:szCs w:val="21"/>
        </w:rPr>
      </w:pPr>
      <w:r>
        <w:rPr>
          <w:rFonts w:ascii="微软雅黑" w:eastAsia="微软雅黑" w:hAnsi="微软雅黑" w:cs="微软雅黑" w:hint="eastAsia"/>
          <w:color w:val="000000" w:themeColor="text1"/>
          <w:szCs w:val="21"/>
        </w:rPr>
        <w:t>企业高层管理者、营销总监、销售总监、</w:t>
      </w:r>
      <w:r w:rsidR="00FE605A" w:rsidRPr="00FE605A">
        <w:rPr>
          <w:rFonts w:ascii="微软雅黑" w:eastAsia="微软雅黑" w:hAnsi="微软雅黑" w:cs="微软雅黑" w:hint="eastAsia"/>
          <w:color w:val="000000" w:themeColor="text1"/>
          <w:szCs w:val="21"/>
        </w:rPr>
        <w:t>企业</w:t>
      </w:r>
      <w:r w:rsidR="000133D0">
        <w:rPr>
          <w:rFonts w:ascii="微软雅黑" w:eastAsia="微软雅黑" w:hAnsi="微软雅黑" w:cs="微软雅黑" w:hint="eastAsia"/>
          <w:color w:val="000000" w:themeColor="text1"/>
          <w:szCs w:val="21"/>
        </w:rPr>
        <w:t>培训</w:t>
      </w:r>
      <w:r w:rsidR="00FE605A" w:rsidRPr="00FE605A">
        <w:rPr>
          <w:rFonts w:ascii="微软雅黑" w:eastAsia="微软雅黑" w:hAnsi="微软雅黑" w:cs="微软雅黑" w:hint="eastAsia"/>
          <w:color w:val="000000" w:themeColor="text1"/>
          <w:szCs w:val="21"/>
        </w:rPr>
        <w:t>师、商业培训师、等中级管理人员等。</w:t>
      </w:r>
    </w:p>
    <w:p w14:paraId="30511875" w14:textId="3BD8FD7D" w:rsidR="000365FB" w:rsidRDefault="00FE605A">
      <w:pPr>
        <w:spacing w:line="400" w:lineRule="exact"/>
        <w:jc w:val="left"/>
        <w:rPr>
          <w:rFonts w:ascii="微软雅黑" w:eastAsia="微软雅黑" w:hAnsi="微软雅黑" w:cs="微软雅黑"/>
          <w:b/>
          <w:bCs/>
          <w:color w:val="000000" w:themeColor="text1"/>
          <w:szCs w:val="21"/>
        </w:rPr>
      </w:pPr>
      <w:r w:rsidRPr="00FE605A">
        <w:rPr>
          <w:rFonts w:ascii="微软雅黑" w:eastAsia="微软雅黑" w:hAnsi="微软雅黑" w:cs="微软雅黑" w:hint="eastAsia"/>
          <w:b/>
          <w:bCs/>
          <w:color w:val="0070C0"/>
          <w:szCs w:val="21"/>
        </w:rPr>
        <w:t>【课程时间】</w:t>
      </w:r>
      <w:r w:rsidR="004A4A95">
        <w:rPr>
          <w:rFonts w:ascii="微软雅黑" w:eastAsia="微软雅黑" w:hAnsi="微软雅黑" w:cs="微软雅黑"/>
          <w:color w:val="000000" w:themeColor="text1"/>
          <w:szCs w:val="21"/>
        </w:rPr>
        <w:t>1</w:t>
      </w:r>
      <w:r w:rsidRPr="00FE605A">
        <w:rPr>
          <w:rFonts w:ascii="微软雅黑" w:eastAsia="微软雅黑" w:hAnsi="微软雅黑" w:cs="微软雅黑"/>
          <w:color w:val="000000" w:themeColor="text1"/>
          <w:szCs w:val="21"/>
        </w:rPr>
        <w:t>-</w:t>
      </w:r>
      <w:r w:rsidR="004A4A95">
        <w:rPr>
          <w:rFonts w:ascii="微软雅黑" w:eastAsia="微软雅黑" w:hAnsi="微软雅黑" w:cs="微软雅黑"/>
          <w:color w:val="000000" w:themeColor="text1"/>
          <w:szCs w:val="21"/>
        </w:rPr>
        <w:t>3</w:t>
      </w:r>
      <w:r w:rsidRPr="00FE605A">
        <w:rPr>
          <w:rFonts w:ascii="微软雅黑" w:eastAsia="微软雅黑" w:hAnsi="微软雅黑" w:cs="微软雅黑" w:hint="eastAsia"/>
          <w:color w:val="000000" w:themeColor="text1"/>
          <w:szCs w:val="21"/>
        </w:rPr>
        <w:t>天（</w:t>
      </w:r>
      <w:r w:rsidRPr="00FE605A">
        <w:rPr>
          <w:rFonts w:ascii="微软雅黑" w:eastAsia="微软雅黑" w:hAnsi="微软雅黑" w:cs="微软雅黑"/>
          <w:color w:val="000000" w:themeColor="text1"/>
          <w:szCs w:val="21"/>
        </w:rPr>
        <w:t>6</w:t>
      </w:r>
      <w:r w:rsidRPr="00FE605A">
        <w:rPr>
          <w:rFonts w:ascii="微软雅黑" w:eastAsia="微软雅黑" w:hAnsi="微软雅黑" w:cs="微软雅黑" w:hint="eastAsia"/>
          <w:color w:val="000000" w:themeColor="text1"/>
          <w:szCs w:val="21"/>
        </w:rPr>
        <w:t>小时/天）</w:t>
      </w:r>
    </w:p>
    <w:p w14:paraId="322403B7" w14:textId="77777777" w:rsidR="000365FB" w:rsidRDefault="006D0080">
      <w:pPr>
        <w:spacing w:line="400" w:lineRule="exact"/>
        <w:jc w:val="left"/>
        <w:rPr>
          <w:rFonts w:ascii="微软雅黑" w:eastAsia="微软雅黑" w:hAnsi="微软雅黑" w:cs="微软雅黑"/>
          <w:b/>
          <w:bCs/>
          <w:color w:val="0070C0"/>
          <w:szCs w:val="21"/>
        </w:rPr>
      </w:pPr>
      <w:r>
        <w:rPr>
          <w:rFonts w:ascii="微软雅黑" w:eastAsia="微软雅黑" w:hAnsi="微软雅黑" w:cs="微软雅黑" w:hint="eastAsia"/>
          <w:b/>
          <w:bCs/>
          <w:color w:val="0070C0"/>
          <w:szCs w:val="21"/>
        </w:rPr>
        <w:t>【课程大纲】</w:t>
      </w:r>
    </w:p>
    <w:p w14:paraId="1D150DFB" w14:textId="25BD48C7" w:rsidR="00DF4F0D" w:rsidRDefault="00DF4F0D">
      <w:pPr>
        <w:spacing w:line="400" w:lineRule="exact"/>
        <w:jc w:val="left"/>
        <w:rPr>
          <w:rFonts w:ascii="微软雅黑" w:eastAsia="微软雅黑" w:hAnsi="微软雅黑" w:cs="微软雅黑"/>
          <w:b/>
          <w:bCs/>
          <w:color w:val="000000" w:themeColor="text1"/>
          <w:szCs w:val="21"/>
        </w:rPr>
      </w:pPr>
    </w:p>
    <w:p w14:paraId="2D17C2B8" w14:textId="77777777" w:rsidR="00B9120B" w:rsidRDefault="00B9120B" w:rsidP="00B9120B">
      <w:pPr>
        <w:spacing w:line="400" w:lineRule="exact"/>
        <w:jc w:val="left"/>
        <w:rPr>
          <w:rFonts w:ascii="微软雅黑" w:eastAsia="微软雅黑" w:hAnsi="微软雅黑" w:cs="微软雅黑"/>
          <w:b/>
          <w:bCs/>
          <w:szCs w:val="21"/>
        </w:rPr>
      </w:pPr>
      <w:r w:rsidRPr="001C6B03">
        <w:rPr>
          <w:rFonts w:ascii="微软雅黑" w:eastAsia="微软雅黑" w:hAnsi="微软雅黑" w:cs="微软雅黑" w:hint="eastAsia"/>
          <w:b/>
          <w:bCs/>
          <w:szCs w:val="21"/>
        </w:rPr>
        <w:t>一、</w:t>
      </w:r>
      <w:r>
        <w:rPr>
          <w:rFonts w:ascii="微软雅黑" w:eastAsia="微软雅黑" w:hAnsi="微软雅黑" w:cs="微软雅黑" w:hint="eastAsia"/>
          <w:b/>
          <w:bCs/>
          <w:szCs w:val="21"/>
        </w:rPr>
        <w:t xml:space="preserve">怎样让演讲和公文写作的内容结构化，让听众和阅读者轻松理解？ </w:t>
      </w:r>
    </w:p>
    <w:p w14:paraId="0395CE1C" w14:textId="77777777" w:rsidR="00B9120B" w:rsidRDefault="00B9120B" w:rsidP="00B9120B">
      <w:pPr>
        <w:spacing w:line="400" w:lineRule="exact"/>
        <w:jc w:val="left"/>
        <w:rPr>
          <w:rFonts w:ascii="微软雅黑" w:eastAsia="微软雅黑" w:hAnsi="微软雅黑" w:cs="微软雅黑"/>
          <w:b/>
          <w:bCs/>
          <w:szCs w:val="21"/>
        </w:rPr>
      </w:pPr>
      <w:r>
        <w:rPr>
          <w:rFonts w:ascii="微软雅黑" w:eastAsia="微软雅黑" w:hAnsi="微软雅黑" w:cs="微软雅黑" w:hint="eastAsia"/>
          <w:b/>
          <w:bCs/>
          <w:szCs w:val="21"/>
        </w:rPr>
        <w:t xml:space="preserve">1、失败的语言表达原因 </w:t>
      </w:r>
    </w:p>
    <w:p w14:paraId="2510C3AB" w14:textId="77777777" w:rsidR="00B9120B" w:rsidRDefault="00B9120B" w:rsidP="00B9120B">
      <w:pPr>
        <w:pStyle w:val="ad"/>
        <w:numPr>
          <w:ilvl w:val="0"/>
          <w:numId w:val="4"/>
        </w:numPr>
        <w:spacing w:line="400" w:lineRule="exact"/>
        <w:ind w:firstLineChars="0" w:firstLine="6"/>
        <w:jc w:val="left"/>
        <w:rPr>
          <w:rFonts w:ascii="微软雅黑" w:eastAsia="微软雅黑" w:hAnsi="微软雅黑" w:cs="微软雅黑"/>
          <w:b/>
          <w:bCs/>
          <w:szCs w:val="21"/>
        </w:rPr>
      </w:pPr>
      <w:r>
        <w:rPr>
          <w:rFonts w:ascii="微软雅黑" w:eastAsia="微软雅黑" w:hAnsi="微软雅黑" w:cs="微软雅黑" w:hint="eastAsia"/>
          <w:color w:val="000000" w:themeColor="text1"/>
          <w:szCs w:val="21"/>
        </w:rPr>
        <w:t>思维不清、概念不明、焦点漂移</w:t>
      </w:r>
    </w:p>
    <w:p w14:paraId="0F2F3324" w14:textId="77777777" w:rsidR="00B9120B" w:rsidRDefault="00B9120B" w:rsidP="00B9120B">
      <w:pPr>
        <w:spacing w:line="400" w:lineRule="exact"/>
        <w:jc w:val="left"/>
        <w:rPr>
          <w:rFonts w:ascii="微软雅黑" w:eastAsia="微软雅黑" w:hAnsi="微软雅黑" w:cs="微软雅黑"/>
          <w:b/>
          <w:bCs/>
          <w:szCs w:val="21"/>
        </w:rPr>
      </w:pPr>
      <w:r>
        <w:rPr>
          <w:rFonts w:ascii="微软雅黑" w:eastAsia="微软雅黑" w:hAnsi="微软雅黑" w:cs="微软雅黑"/>
          <w:b/>
          <w:bCs/>
          <w:szCs w:val="21"/>
        </w:rPr>
        <w:t>2</w:t>
      </w:r>
      <w:r>
        <w:rPr>
          <w:rFonts w:ascii="微软雅黑" w:eastAsia="微软雅黑" w:hAnsi="微软雅黑" w:cs="微软雅黑" w:hint="eastAsia"/>
          <w:b/>
          <w:bCs/>
          <w:szCs w:val="21"/>
        </w:rPr>
        <w:t>、结构思考力五个工具</w:t>
      </w:r>
    </w:p>
    <w:p w14:paraId="20C9B283" w14:textId="77777777" w:rsidR="00B9120B" w:rsidRPr="002651C9" w:rsidRDefault="00B9120B" w:rsidP="00B9120B">
      <w:pPr>
        <w:pStyle w:val="ad"/>
        <w:numPr>
          <w:ilvl w:val="0"/>
          <w:numId w:val="4"/>
        </w:numPr>
        <w:spacing w:line="400" w:lineRule="exact"/>
        <w:ind w:firstLineChars="0" w:firstLine="6"/>
        <w:jc w:val="left"/>
        <w:rPr>
          <w:rFonts w:ascii="微软雅黑" w:eastAsia="微软雅黑" w:hAnsi="微软雅黑" w:cs="微软雅黑"/>
          <w:b/>
          <w:bCs/>
          <w:szCs w:val="21"/>
        </w:rPr>
      </w:pPr>
      <w:r>
        <w:rPr>
          <w:rFonts w:ascii="微软雅黑" w:eastAsia="微软雅黑" w:hAnsi="微软雅黑" w:cs="微软雅黑" w:hint="eastAsia"/>
          <w:color w:val="000000" w:themeColor="text1"/>
          <w:szCs w:val="21"/>
        </w:rPr>
        <w:t>结论先行、以上统下、归类分组、逻辑递进和M</w:t>
      </w:r>
      <w:r>
        <w:rPr>
          <w:rFonts w:ascii="微软雅黑" w:eastAsia="微软雅黑" w:hAnsi="微软雅黑" w:cs="微软雅黑"/>
          <w:color w:val="000000" w:themeColor="text1"/>
          <w:szCs w:val="21"/>
        </w:rPr>
        <w:t>ECE</w:t>
      </w:r>
      <w:r>
        <w:rPr>
          <w:rFonts w:ascii="微软雅黑" w:eastAsia="微软雅黑" w:hAnsi="微软雅黑" w:cs="微软雅黑"/>
          <w:b/>
          <w:bCs/>
          <w:szCs w:val="21"/>
        </w:rPr>
        <w:t xml:space="preserve"> </w:t>
      </w:r>
    </w:p>
    <w:p w14:paraId="74D21B89" w14:textId="77777777" w:rsidR="00B9120B" w:rsidRPr="002651C9" w:rsidRDefault="00B9120B" w:rsidP="00B9120B">
      <w:pPr>
        <w:spacing w:line="400" w:lineRule="exact"/>
        <w:ind w:firstLineChars="200" w:firstLine="420"/>
        <w:jc w:val="left"/>
        <w:rPr>
          <w:rFonts w:ascii="微软雅黑" w:eastAsia="微软雅黑" w:hAnsi="微软雅黑" w:cs="微软雅黑"/>
          <w:color w:val="0070C0"/>
          <w:szCs w:val="21"/>
        </w:rPr>
      </w:pPr>
      <w:r w:rsidRPr="002651C9">
        <w:rPr>
          <w:rFonts w:ascii="微软雅黑" w:eastAsia="微软雅黑" w:hAnsi="微软雅黑" w:cs="微软雅黑" w:hint="eastAsia"/>
          <w:color w:val="0070C0"/>
          <w:szCs w:val="21"/>
        </w:rPr>
        <w:t>案例：</w:t>
      </w:r>
      <w:r>
        <w:rPr>
          <w:rFonts w:ascii="微软雅黑" w:eastAsia="微软雅黑" w:hAnsi="微软雅黑" w:cs="微软雅黑" w:hint="eastAsia"/>
          <w:color w:val="0070C0"/>
          <w:szCs w:val="21"/>
        </w:rPr>
        <w:t>销售的回答、于谦的家人、干鸡食用方法、教授的朋友圈、小美的控诉</w:t>
      </w:r>
    </w:p>
    <w:p w14:paraId="3B774FB4" w14:textId="77777777" w:rsidR="00B9120B" w:rsidRPr="002651C9" w:rsidRDefault="00B9120B" w:rsidP="00B9120B">
      <w:pPr>
        <w:spacing w:line="400" w:lineRule="exact"/>
        <w:ind w:firstLineChars="200" w:firstLine="420"/>
        <w:jc w:val="left"/>
        <w:rPr>
          <w:rFonts w:ascii="微软雅黑" w:eastAsia="微软雅黑" w:hAnsi="微软雅黑" w:cs="微软雅黑"/>
          <w:color w:val="0070C0"/>
          <w:szCs w:val="21"/>
        </w:rPr>
      </w:pPr>
      <w:r w:rsidRPr="002651C9">
        <w:rPr>
          <w:rFonts w:ascii="微软雅黑" w:eastAsia="微软雅黑" w:hAnsi="微软雅黑" w:cs="微软雅黑" w:hint="eastAsia"/>
          <w:color w:val="0070C0"/>
          <w:szCs w:val="21"/>
        </w:rPr>
        <w:t>工具：</w:t>
      </w:r>
      <w:r>
        <w:rPr>
          <w:rFonts w:ascii="微软雅黑" w:eastAsia="微软雅黑" w:hAnsi="微软雅黑" w:cs="微软雅黑" w:hint="eastAsia"/>
          <w:color w:val="0070C0"/>
          <w:szCs w:val="21"/>
        </w:rPr>
        <w:t>结构思考力</w:t>
      </w:r>
    </w:p>
    <w:p w14:paraId="1D1F63B7" w14:textId="6B398CD2" w:rsidR="002651C9" w:rsidRPr="002651C9" w:rsidRDefault="00B9120B" w:rsidP="00B9120B">
      <w:pPr>
        <w:spacing w:line="400" w:lineRule="exact"/>
        <w:ind w:firstLineChars="200" w:firstLine="420"/>
        <w:jc w:val="left"/>
        <w:rPr>
          <w:rFonts w:ascii="微软雅黑" w:eastAsia="微软雅黑" w:hAnsi="微软雅黑" w:cs="微软雅黑"/>
          <w:b/>
          <w:color w:val="0070C0"/>
          <w:szCs w:val="21"/>
        </w:rPr>
      </w:pPr>
      <w:r w:rsidRPr="002651C9">
        <w:rPr>
          <w:rFonts w:ascii="微软雅黑" w:eastAsia="微软雅黑" w:hAnsi="微软雅黑" w:cs="微软雅黑" w:hint="eastAsia"/>
          <w:color w:val="0070C0"/>
          <w:szCs w:val="21"/>
        </w:rPr>
        <w:t>形式：练习和分享</w:t>
      </w:r>
    </w:p>
    <w:p w14:paraId="65F3C0FA" w14:textId="77777777" w:rsidR="00B9120B" w:rsidRDefault="002651C9" w:rsidP="00B9120B">
      <w:pPr>
        <w:spacing w:line="400" w:lineRule="exact"/>
        <w:jc w:val="left"/>
        <w:rPr>
          <w:rFonts w:ascii="微软雅黑" w:eastAsia="微软雅黑" w:hAnsi="微软雅黑" w:cs="微软雅黑"/>
          <w:b/>
          <w:bCs/>
          <w:color w:val="000000" w:themeColor="text1"/>
          <w:szCs w:val="21"/>
        </w:rPr>
      </w:pPr>
      <w:r>
        <w:rPr>
          <w:rFonts w:ascii="微软雅黑" w:eastAsia="微软雅黑" w:hAnsi="微软雅黑" w:cs="微软雅黑" w:hint="eastAsia"/>
          <w:b/>
          <w:bCs/>
          <w:szCs w:val="21"/>
        </w:rPr>
        <w:t>二、</w:t>
      </w:r>
      <w:r w:rsidR="00B9120B">
        <w:rPr>
          <w:rFonts w:ascii="微软雅黑" w:eastAsia="微软雅黑" w:hAnsi="微软雅黑" w:cs="微软雅黑" w:hint="eastAsia"/>
          <w:b/>
          <w:bCs/>
          <w:szCs w:val="21"/>
        </w:rPr>
        <w:t>怎样让观众对演讲内容心服口服，对演讲者信任佩服，大大提高说服力？</w:t>
      </w:r>
      <w:r w:rsidR="00B9120B">
        <w:rPr>
          <w:rFonts w:ascii="微软雅黑" w:eastAsia="微软雅黑" w:hAnsi="微软雅黑" w:cs="微软雅黑" w:hint="eastAsia"/>
          <w:b/>
          <w:bCs/>
          <w:color w:val="000000" w:themeColor="text1"/>
          <w:szCs w:val="21"/>
        </w:rPr>
        <w:t xml:space="preserve"> </w:t>
      </w:r>
    </w:p>
    <w:p w14:paraId="533F330D" w14:textId="77777777" w:rsidR="00B9120B" w:rsidRDefault="00B9120B" w:rsidP="00B9120B">
      <w:pPr>
        <w:spacing w:line="400" w:lineRule="exact"/>
        <w:jc w:val="left"/>
        <w:rPr>
          <w:rFonts w:ascii="微软雅黑" w:eastAsia="微软雅黑" w:hAnsi="微软雅黑" w:cs="微软雅黑"/>
          <w:b/>
          <w:color w:val="000000" w:themeColor="text1"/>
          <w:szCs w:val="21"/>
        </w:rPr>
      </w:pPr>
      <w:r>
        <w:rPr>
          <w:rFonts w:ascii="微软雅黑" w:eastAsia="微软雅黑" w:hAnsi="微软雅黑" w:cs="微软雅黑" w:hint="eastAsia"/>
          <w:b/>
          <w:color w:val="000000" w:themeColor="text1"/>
          <w:szCs w:val="21"/>
        </w:rPr>
        <w:t>1、全脑思维三层结构</w:t>
      </w:r>
    </w:p>
    <w:p w14:paraId="3A9659B5" w14:textId="77777777" w:rsidR="00B9120B" w:rsidRPr="00731D74" w:rsidRDefault="00B9120B" w:rsidP="00B9120B">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sidRPr="00731D74">
        <w:rPr>
          <w:rFonts w:ascii="微软雅黑" w:eastAsia="微软雅黑" w:hAnsi="微软雅黑" w:cs="微软雅黑" w:hint="eastAsia"/>
          <w:color w:val="000000" w:themeColor="text1"/>
          <w:szCs w:val="21"/>
        </w:rPr>
        <w:t>爬行脑、情绪脑、理性脑</w:t>
      </w:r>
    </w:p>
    <w:p w14:paraId="34FC4261" w14:textId="77777777" w:rsidR="00B9120B" w:rsidRPr="007469EC" w:rsidRDefault="00B9120B" w:rsidP="00B9120B">
      <w:pPr>
        <w:spacing w:line="400" w:lineRule="exact"/>
        <w:jc w:val="left"/>
        <w:rPr>
          <w:rFonts w:ascii="微软雅黑" w:eastAsia="微软雅黑" w:hAnsi="微软雅黑" w:cs="微软雅黑"/>
          <w:b/>
          <w:color w:val="000000" w:themeColor="text1"/>
          <w:szCs w:val="21"/>
        </w:rPr>
      </w:pPr>
      <w:r w:rsidRPr="007469EC">
        <w:rPr>
          <w:rFonts w:ascii="微软雅黑" w:eastAsia="微软雅黑" w:hAnsi="微软雅黑" w:cs="微软雅黑" w:hint="eastAsia"/>
          <w:b/>
          <w:color w:val="000000" w:themeColor="text1"/>
          <w:szCs w:val="21"/>
        </w:rPr>
        <w:t>2、全脑说服力公式</w:t>
      </w:r>
    </w:p>
    <w:p w14:paraId="4C8B63F8" w14:textId="77777777" w:rsidR="00B9120B" w:rsidRPr="007469EC" w:rsidRDefault="00B9120B" w:rsidP="00B9120B">
      <w:pPr>
        <w:numPr>
          <w:ilvl w:val="0"/>
          <w:numId w:val="5"/>
        </w:numPr>
        <w:spacing w:line="400" w:lineRule="exact"/>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标题设计原则：价值呈现</w:t>
      </w:r>
    </w:p>
    <w:p w14:paraId="1A870E0B" w14:textId="77777777" w:rsidR="00B9120B" w:rsidRPr="007469EC" w:rsidRDefault="00B9120B" w:rsidP="00B9120B">
      <w:pPr>
        <w:numPr>
          <w:ilvl w:val="0"/>
          <w:numId w:val="5"/>
        </w:numPr>
        <w:spacing w:line="400" w:lineRule="exact"/>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案例故事结构：场景体验</w:t>
      </w:r>
    </w:p>
    <w:p w14:paraId="4A327385" w14:textId="77777777" w:rsidR="00B9120B" w:rsidRPr="00A66BAB" w:rsidRDefault="00B9120B" w:rsidP="00B9120B">
      <w:pPr>
        <w:numPr>
          <w:ilvl w:val="0"/>
          <w:numId w:val="5"/>
        </w:numPr>
        <w:spacing w:line="400" w:lineRule="exact"/>
        <w:jc w:val="left"/>
        <w:rPr>
          <w:rFonts w:ascii="微软雅黑" w:eastAsia="微软雅黑" w:hAnsi="微软雅黑" w:cs="微软雅黑"/>
          <w:b/>
          <w:color w:val="000000" w:themeColor="text1"/>
          <w:szCs w:val="21"/>
        </w:rPr>
      </w:pPr>
      <w:r>
        <w:rPr>
          <w:rFonts w:ascii="微软雅黑" w:eastAsia="微软雅黑" w:hAnsi="微软雅黑" w:cs="微软雅黑" w:hint="eastAsia"/>
          <w:color w:val="000000" w:themeColor="text1"/>
          <w:szCs w:val="21"/>
        </w:rPr>
        <w:t>方法论和工具：逻辑清晰</w:t>
      </w:r>
    </w:p>
    <w:p w14:paraId="0C867FA6" w14:textId="77777777" w:rsidR="00B9120B" w:rsidRDefault="00B9120B" w:rsidP="00B9120B">
      <w:pPr>
        <w:spacing w:line="400" w:lineRule="exact"/>
        <w:jc w:val="left"/>
        <w:rPr>
          <w:rFonts w:ascii="微软雅黑" w:eastAsia="微软雅黑" w:hAnsi="微软雅黑" w:cs="微软雅黑"/>
          <w:b/>
          <w:bCs/>
          <w:szCs w:val="21"/>
        </w:rPr>
      </w:pPr>
      <w:r>
        <w:rPr>
          <w:rFonts w:ascii="微软雅黑" w:eastAsia="微软雅黑" w:hAnsi="微软雅黑" w:cs="微软雅黑"/>
          <w:b/>
          <w:bCs/>
          <w:szCs w:val="21"/>
        </w:rPr>
        <w:t>3</w:t>
      </w:r>
      <w:r>
        <w:rPr>
          <w:rFonts w:ascii="微软雅黑" w:eastAsia="微软雅黑" w:hAnsi="微软雅黑" w:cs="微软雅黑" w:hint="eastAsia"/>
          <w:b/>
          <w:bCs/>
          <w:szCs w:val="21"/>
        </w:rPr>
        <w:t>、演讲主题升级四个原则</w:t>
      </w:r>
    </w:p>
    <w:p w14:paraId="1EDBBDFA" w14:textId="77777777" w:rsidR="00B9120B" w:rsidRPr="00A14839" w:rsidRDefault="00B9120B" w:rsidP="00B9120B">
      <w:pPr>
        <w:pStyle w:val="ad"/>
        <w:numPr>
          <w:ilvl w:val="0"/>
          <w:numId w:val="4"/>
        </w:numPr>
        <w:spacing w:line="400" w:lineRule="exact"/>
        <w:ind w:firstLineChars="0" w:firstLine="6"/>
        <w:jc w:val="left"/>
        <w:rPr>
          <w:rFonts w:ascii="微软雅黑" w:eastAsia="微软雅黑" w:hAnsi="微软雅黑" w:cs="微软雅黑"/>
          <w:b/>
          <w:color w:val="000000" w:themeColor="text1"/>
          <w:szCs w:val="21"/>
        </w:rPr>
      </w:pPr>
      <w:r w:rsidRPr="00A14839">
        <w:rPr>
          <w:rFonts w:ascii="微软雅黑" w:eastAsia="微软雅黑" w:hAnsi="微软雅黑" w:cs="微软雅黑" w:hint="eastAsia"/>
          <w:color w:val="000000" w:themeColor="text1"/>
          <w:szCs w:val="21"/>
        </w:rPr>
        <w:t>真实、高价值、简单、确定</w:t>
      </w:r>
    </w:p>
    <w:p w14:paraId="6F13DBE9" w14:textId="77777777" w:rsidR="00B9120B" w:rsidRDefault="00B9120B" w:rsidP="00B9120B">
      <w:pPr>
        <w:spacing w:line="400" w:lineRule="exact"/>
        <w:ind w:left="420"/>
        <w:jc w:val="left"/>
        <w:rPr>
          <w:rFonts w:ascii="微软雅黑" w:eastAsia="微软雅黑" w:hAnsi="微软雅黑" w:cs="微软雅黑"/>
          <w:color w:val="0070C0"/>
          <w:szCs w:val="21"/>
        </w:rPr>
      </w:pPr>
      <w:r w:rsidRPr="00F116E7">
        <w:rPr>
          <w:rFonts w:ascii="微软雅黑" w:eastAsia="微软雅黑" w:hAnsi="微软雅黑" w:cs="微软雅黑" w:hint="eastAsia"/>
          <w:color w:val="0070C0"/>
          <w:szCs w:val="21"/>
        </w:rPr>
        <w:t>案例：</w:t>
      </w:r>
      <w:r>
        <w:rPr>
          <w:rFonts w:ascii="微软雅黑" w:eastAsia="微软雅黑" w:hAnsi="微软雅黑" w:cs="微软雅黑" w:hint="eastAsia"/>
          <w:color w:val="0070C0"/>
          <w:szCs w:val="21"/>
        </w:rPr>
        <w:t>迪耐雅市场推广方案、电脑支架报告、课程标题等</w:t>
      </w:r>
    </w:p>
    <w:p w14:paraId="67E86D68" w14:textId="77777777" w:rsidR="00B9120B" w:rsidRPr="00F116E7" w:rsidRDefault="00B9120B" w:rsidP="00B9120B">
      <w:pPr>
        <w:spacing w:line="400" w:lineRule="exact"/>
        <w:ind w:left="420"/>
        <w:jc w:val="left"/>
        <w:rPr>
          <w:rFonts w:ascii="微软雅黑" w:eastAsia="微软雅黑" w:hAnsi="微软雅黑" w:cs="微软雅黑"/>
          <w:color w:val="0070C0"/>
          <w:szCs w:val="21"/>
        </w:rPr>
      </w:pPr>
      <w:r>
        <w:rPr>
          <w:rFonts w:ascii="微软雅黑" w:eastAsia="微软雅黑" w:hAnsi="微软雅黑" w:cs="微软雅黑" w:hint="eastAsia"/>
          <w:color w:val="0070C0"/>
          <w:szCs w:val="21"/>
        </w:rPr>
        <w:t>工具：全脑说服力、三脑结构、三翻四抖结构</w:t>
      </w:r>
    </w:p>
    <w:p w14:paraId="5ABA210C" w14:textId="77777777" w:rsidR="00B9120B" w:rsidRPr="00B9120B" w:rsidRDefault="00B9120B" w:rsidP="00B9120B">
      <w:pPr>
        <w:spacing w:line="400" w:lineRule="exact"/>
        <w:ind w:left="420"/>
        <w:jc w:val="left"/>
        <w:rPr>
          <w:rFonts w:ascii="微软雅黑" w:eastAsia="微软雅黑" w:hAnsi="微软雅黑" w:cs="微软雅黑" w:hint="eastAsia"/>
          <w:b/>
          <w:color w:val="0070C0"/>
          <w:szCs w:val="21"/>
        </w:rPr>
      </w:pPr>
      <w:r w:rsidRPr="00F116E7">
        <w:rPr>
          <w:rFonts w:ascii="微软雅黑" w:eastAsia="微软雅黑" w:hAnsi="微软雅黑" w:cs="微软雅黑" w:hint="eastAsia"/>
          <w:color w:val="0070C0"/>
          <w:szCs w:val="21"/>
        </w:rPr>
        <w:t>形式：课堂讨论、练习</w:t>
      </w:r>
      <w:r>
        <w:rPr>
          <w:rFonts w:ascii="微软雅黑" w:eastAsia="微软雅黑" w:hAnsi="微软雅黑" w:cs="微软雅黑" w:hint="eastAsia"/>
          <w:color w:val="0070C0"/>
          <w:szCs w:val="21"/>
        </w:rPr>
        <w:t>分享、案例分析</w:t>
      </w:r>
    </w:p>
    <w:p w14:paraId="44CEF801" w14:textId="3192A346" w:rsidR="00E72E50" w:rsidRPr="00B9120B" w:rsidRDefault="00E72E50" w:rsidP="00B9120B">
      <w:pPr>
        <w:spacing w:line="400" w:lineRule="exact"/>
        <w:jc w:val="left"/>
        <w:rPr>
          <w:rFonts w:ascii="微软雅黑" w:eastAsia="微软雅黑" w:hAnsi="微软雅黑" w:cs="微软雅黑"/>
          <w:b/>
          <w:color w:val="0070C0"/>
          <w:szCs w:val="21"/>
        </w:rPr>
      </w:pPr>
    </w:p>
    <w:p w14:paraId="21295712" w14:textId="77777777" w:rsidR="00B9120B" w:rsidRDefault="00B9120B" w:rsidP="00B9120B">
      <w:pPr>
        <w:spacing w:line="400" w:lineRule="exact"/>
        <w:jc w:val="left"/>
        <w:rPr>
          <w:rFonts w:ascii="微软雅黑" w:eastAsia="微软雅黑" w:hAnsi="微软雅黑" w:cs="微软雅黑"/>
          <w:b/>
          <w:bCs/>
          <w:color w:val="000000" w:themeColor="text1"/>
          <w:szCs w:val="21"/>
        </w:rPr>
      </w:pPr>
      <w:r>
        <w:rPr>
          <w:rFonts w:ascii="微软雅黑" w:eastAsia="微软雅黑" w:hAnsi="微软雅黑" w:cs="微软雅黑" w:hint="eastAsia"/>
          <w:b/>
          <w:bCs/>
          <w:szCs w:val="21"/>
        </w:rPr>
        <w:lastRenderedPageBreak/>
        <w:t xml:space="preserve">三、怎样让你的演讲象罗振宇那样，让观众都听得通俗易懂？ </w:t>
      </w:r>
    </w:p>
    <w:p w14:paraId="49FE0A3B" w14:textId="77777777" w:rsidR="00B9120B" w:rsidRDefault="00B9120B" w:rsidP="00B9120B">
      <w:pPr>
        <w:spacing w:line="400" w:lineRule="exact"/>
        <w:jc w:val="left"/>
        <w:rPr>
          <w:rFonts w:ascii="微软雅黑" w:eastAsia="微软雅黑" w:hAnsi="微软雅黑" w:cs="微软雅黑" w:hint="eastAsia"/>
          <w:b/>
          <w:color w:val="000000" w:themeColor="text1"/>
          <w:szCs w:val="21"/>
        </w:rPr>
      </w:pPr>
      <w:r>
        <w:rPr>
          <w:rFonts w:ascii="微软雅黑" w:eastAsia="微软雅黑" w:hAnsi="微软雅黑" w:cs="微软雅黑" w:hint="eastAsia"/>
          <w:b/>
          <w:color w:val="000000" w:themeColor="text1"/>
          <w:szCs w:val="21"/>
        </w:rPr>
        <w:t>1、语言表达的理解障碍</w:t>
      </w:r>
    </w:p>
    <w:p w14:paraId="31DB5838" w14:textId="77777777" w:rsidR="00B9120B" w:rsidRDefault="00B9120B" w:rsidP="00B9120B">
      <w:pPr>
        <w:pStyle w:val="ad"/>
        <w:numPr>
          <w:ilvl w:val="0"/>
          <w:numId w:val="14"/>
        </w:numPr>
        <w:spacing w:line="400" w:lineRule="exact"/>
        <w:ind w:firstLineChars="0" w:firstLine="6"/>
        <w:jc w:val="left"/>
        <w:rPr>
          <w:rFonts w:ascii="微软雅黑" w:eastAsia="微软雅黑" w:hAnsi="微软雅黑" w:cs="微软雅黑" w:hint="eastAsia"/>
          <w:b/>
          <w:color w:val="000000" w:themeColor="text1"/>
          <w:szCs w:val="21"/>
        </w:rPr>
      </w:pPr>
      <w:r>
        <w:rPr>
          <w:rFonts w:ascii="微软雅黑" w:eastAsia="微软雅黑" w:hAnsi="微软雅黑" w:cs="微软雅黑" w:hint="eastAsia"/>
          <w:color w:val="000000" w:themeColor="text1"/>
          <w:szCs w:val="21"/>
        </w:rPr>
        <w:t>知识诅咒、10岁法则、认知带宽</w:t>
      </w:r>
    </w:p>
    <w:p w14:paraId="46D42D91" w14:textId="77777777" w:rsidR="00B9120B" w:rsidRDefault="00B9120B" w:rsidP="00B9120B">
      <w:pPr>
        <w:spacing w:line="400" w:lineRule="exact"/>
        <w:jc w:val="left"/>
        <w:rPr>
          <w:rFonts w:ascii="微软雅黑" w:eastAsia="微软雅黑" w:hAnsi="微软雅黑" w:cs="微软雅黑" w:hint="eastAsia"/>
          <w:b/>
          <w:color w:val="000000" w:themeColor="text1"/>
          <w:szCs w:val="21"/>
        </w:rPr>
      </w:pPr>
      <w:r>
        <w:rPr>
          <w:rFonts w:ascii="微软雅黑" w:eastAsia="微软雅黑" w:hAnsi="微软雅黑" w:cs="微软雅黑" w:hint="eastAsia"/>
          <w:b/>
          <w:color w:val="000000" w:themeColor="text1"/>
          <w:szCs w:val="21"/>
        </w:rPr>
        <w:t>2、破解知识诅咒的河流模式</w:t>
      </w:r>
    </w:p>
    <w:p w14:paraId="54E4E99E" w14:textId="77777777" w:rsidR="00B9120B" w:rsidRDefault="00B9120B" w:rsidP="00B9120B">
      <w:pPr>
        <w:pStyle w:val="ad"/>
        <w:numPr>
          <w:ilvl w:val="0"/>
          <w:numId w:val="14"/>
        </w:numPr>
        <w:spacing w:line="400" w:lineRule="exact"/>
        <w:ind w:firstLineChars="0" w:firstLine="6"/>
        <w:jc w:val="left"/>
        <w:rPr>
          <w:rFonts w:ascii="微软雅黑" w:eastAsia="微软雅黑" w:hAnsi="微软雅黑" w:cs="微软雅黑" w:hint="eastAsia"/>
          <w:b/>
          <w:color w:val="000000" w:themeColor="text1"/>
          <w:szCs w:val="21"/>
        </w:rPr>
      </w:pPr>
      <w:r>
        <w:rPr>
          <w:rFonts w:ascii="微软雅黑" w:eastAsia="微软雅黑" w:hAnsi="微软雅黑" w:cs="微软雅黑" w:hint="eastAsia"/>
          <w:color w:val="000000" w:themeColor="text1"/>
          <w:szCs w:val="21"/>
        </w:rPr>
        <w:t>既有认知、河流、踏脚石、新认知</w:t>
      </w:r>
      <w:r>
        <w:rPr>
          <w:rFonts w:ascii="微软雅黑" w:eastAsia="微软雅黑" w:hAnsi="微软雅黑" w:cs="微软雅黑" w:hint="eastAsia"/>
          <w:b/>
          <w:color w:val="000000" w:themeColor="text1"/>
          <w:szCs w:val="21"/>
        </w:rPr>
        <w:t xml:space="preserve"> </w:t>
      </w:r>
    </w:p>
    <w:p w14:paraId="6CE33959" w14:textId="77777777" w:rsidR="00B9120B" w:rsidRDefault="00B9120B" w:rsidP="00B9120B">
      <w:pPr>
        <w:spacing w:line="400" w:lineRule="exact"/>
        <w:jc w:val="left"/>
        <w:rPr>
          <w:rFonts w:ascii="微软雅黑" w:eastAsia="微软雅黑" w:hAnsi="微软雅黑" w:cs="微软雅黑" w:hint="eastAsia"/>
          <w:b/>
          <w:color w:val="000000" w:themeColor="text1"/>
          <w:szCs w:val="21"/>
        </w:rPr>
      </w:pPr>
      <w:r>
        <w:rPr>
          <w:rFonts w:ascii="微软雅黑" w:eastAsia="微软雅黑" w:hAnsi="微软雅黑" w:cs="微软雅黑" w:hint="eastAsia"/>
          <w:b/>
          <w:color w:val="000000" w:themeColor="text1"/>
          <w:szCs w:val="21"/>
        </w:rPr>
        <w:t>3、通俗易懂的七种踏脚石</w:t>
      </w:r>
    </w:p>
    <w:p w14:paraId="641BFB33" w14:textId="77777777" w:rsidR="00B9120B" w:rsidRDefault="00B9120B" w:rsidP="00B9120B">
      <w:pPr>
        <w:pStyle w:val="ad"/>
        <w:numPr>
          <w:ilvl w:val="0"/>
          <w:numId w:val="14"/>
        </w:numPr>
        <w:spacing w:line="400" w:lineRule="exact"/>
        <w:ind w:firstLineChars="0" w:firstLine="6"/>
        <w:jc w:val="left"/>
        <w:rPr>
          <w:rFonts w:ascii="微软雅黑" w:eastAsia="微软雅黑" w:hAnsi="微软雅黑" w:cs="微软雅黑" w:hint="eastAsia"/>
          <w:b/>
          <w:color w:val="000000" w:themeColor="text1"/>
          <w:szCs w:val="21"/>
        </w:rPr>
      </w:pPr>
      <w:r>
        <w:rPr>
          <w:rFonts w:ascii="微软雅黑" w:eastAsia="微软雅黑" w:hAnsi="微软雅黑" w:cs="微软雅黑" w:hint="eastAsia"/>
          <w:color w:val="000000" w:themeColor="text1"/>
          <w:szCs w:val="21"/>
        </w:rPr>
        <w:t>案例、比喻、提问、人称代词等</w:t>
      </w:r>
      <w:r>
        <w:rPr>
          <w:rFonts w:ascii="微软雅黑" w:eastAsia="微软雅黑" w:hAnsi="微软雅黑" w:cs="微软雅黑" w:hint="eastAsia"/>
          <w:b/>
          <w:color w:val="000000" w:themeColor="text1"/>
          <w:szCs w:val="21"/>
        </w:rPr>
        <w:t xml:space="preserve"> </w:t>
      </w:r>
    </w:p>
    <w:p w14:paraId="2080B4B6" w14:textId="3C006F2B" w:rsidR="00B9120B" w:rsidRDefault="00B9120B" w:rsidP="00B9120B">
      <w:pPr>
        <w:spacing w:line="400" w:lineRule="exact"/>
        <w:jc w:val="left"/>
        <w:rPr>
          <w:rFonts w:ascii="微软雅黑" w:eastAsia="微软雅黑" w:hAnsi="微软雅黑" w:cs="微软雅黑" w:hint="eastAsia"/>
          <w:b/>
          <w:color w:val="000000" w:themeColor="text1"/>
          <w:szCs w:val="21"/>
        </w:rPr>
      </w:pPr>
      <w:r>
        <w:rPr>
          <w:rFonts w:ascii="微软雅黑" w:eastAsia="微软雅黑" w:hAnsi="微软雅黑" w:cs="微软雅黑" w:hint="eastAsia"/>
          <w:b/>
          <w:color w:val="000000" w:themeColor="text1"/>
          <w:szCs w:val="21"/>
        </w:rPr>
        <w:t>4、结构化演讲架构</w:t>
      </w:r>
    </w:p>
    <w:p w14:paraId="04A17426" w14:textId="77777777" w:rsidR="00B9120B" w:rsidRDefault="00B9120B" w:rsidP="00B9120B">
      <w:pPr>
        <w:pStyle w:val="ad"/>
        <w:numPr>
          <w:ilvl w:val="0"/>
          <w:numId w:val="14"/>
        </w:numPr>
        <w:spacing w:line="400" w:lineRule="exact"/>
        <w:ind w:firstLineChars="0" w:firstLine="6"/>
        <w:jc w:val="left"/>
        <w:rPr>
          <w:rFonts w:ascii="微软雅黑" w:eastAsia="微软雅黑" w:hAnsi="微软雅黑" w:cs="微软雅黑" w:hint="eastAsia"/>
          <w:b/>
          <w:color w:val="000000" w:themeColor="text1"/>
          <w:szCs w:val="21"/>
        </w:rPr>
      </w:pPr>
      <w:r>
        <w:rPr>
          <w:rFonts w:ascii="微软雅黑" w:eastAsia="微软雅黑" w:hAnsi="微软雅黑" w:cs="微软雅黑" w:hint="eastAsia"/>
          <w:color w:val="000000" w:themeColor="text1"/>
          <w:szCs w:val="21"/>
        </w:rPr>
        <w:t>标题、引入、案例、分析等</w:t>
      </w:r>
      <w:r>
        <w:rPr>
          <w:rFonts w:ascii="微软雅黑" w:eastAsia="微软雅黑" w:hAnsi="微软雅黑" w:cs="微软雅黑" w:hint="eastAsia"/>
          <w:b/>
          <w:color w:val="000000" w:themeColor="text1"/>
          <w:szCs w:val="21"/>
        </w:rPr>
        <w:t xml:space="preserve"> </w:t>
      </w:r>
    </w:p>
    <w:p w14:paraId="40F19AF7" w14:textId="77777777" w:rsidR="00B9120B" w:rsidRDefault="00B9120B" w:rsidP="00B9120B">
      <w:pPr>
        <w:spacing w:line="400" w:lineRule="exact"/>
        <w:jc w:val="left"/>
        <w:rPr>
          <w:rFonts w:ascii="微软雅黑" w:eastAsia="微软雅黑" w:hAnsi="微软雅黑" w:cs="微软雅黑" w:hint="eastAsia"/>
          <w:b/>
          <w:color w:val="000000" w:themeColor="text1"/>
          <w:szCs w:val="21"/>
        </w:rPr>
      </w:pPr>
      <w:r>
        <w:rPr>
          <w:rFonts w:ascii="微软雅黑" w:eastAsia="微软雅黑" w:hAnsi="微软雅黑" w:cs="微软雅黑" w:hint="eastAsia"/>
          <w:b/>
          <w:color w:val="000000" w:themeColor="text1"/>
          <w:szCs w:val="21"/>
        </w:rPr>
        <w:t>5、演讲表达肢体语言三项修炼</w:t>
      </w:r>
    </w:p>
    <w:p w14:paraId="23751C9B" w14:textId="3148415E" w:rsidR="00B9120B" w:rsidRPr="00B9120B" w:rsidRDefault="00B9120B" w:rsidP="00796AFB">
      <w:pPr>
        <w:pStyle w:val="ad"/>
        <w:numPr>
          <w:ilvl w:val="0"/>
          <w:numId w:val="14"/>
        </w:numPr>
        <w:spacing w:line="400" w:lineRule="exact"/>
        <w:ind w:firstLineChars="0" w:firstLine="6"/>
        <w:jc w:val="left"/>
        <w:rPr>
          <w:rFonts w:ascii="微软雅黑" w:eastAsia="微软雅黑" w:hAnsi="微软雅黑" w:cs="微软雅黑" w:hint="eastAsia"/>
          <w:b/>
          <w:color w:val="000000" w:themeColor="text1"/>
          <w:szCs w:val="21"/>
        </w:rPr>
      </w:pPr>
      <w:r w:rsidRPr="00B9120B">
        <w:rPr>
          <w:rFonts w:ascii="微软雅黑" w:eastAsia="微软雅黑" w:hAnsi="微软雅黑" w:cs="微软雅黑" w:hint="eastAsia"/>
          <w:color w:val="000000" w:themeColor="text1"/>
          <w:szCs w:val="21"/>
        </w:rPr>
        <w:t>站姿、表情、手势</w:t>
      </w:r>
    </w:p>
    <w:p w14:paraId="5ED719DC" w14:textId="77777777" w:rsidR="00B9120B" w:rsidRDefault="00B9120B" w:rsidP="00B9120B">
      <w:pPr>
        <w:spacing w:line="400" w:lineRule="exact"/>
        <w:ind w:left="420"/>
        <w:jc w:val="left"/>
        <w:rPr>
          <w:rFonts w:ascii="微软雅黑" w:eastAsia="微软雅黑" w:hAnsi="微软雅黑" w:cs="微软雅黑" w:hint="eastAsia"/>
          <w:color w:val="0070C0"/>
          <w:szCs w:val="21"/>
        </w:rPr>
      </w:pPr>
      <w:r>
        <w:rPr>
          <w:rFonts w:ascii="微软雅黑" w:eastAsia="微软雅黑" w:hAnsi="微软雅黑" w:cs="微软雅黑" w:hint="eastAsia"/>
          <w:color w:val="0070C0"/>
          <w:szCs w:val="21"/>
        </w:rPr>
        <w:t>案例：罗振宇演讲、雷军22年8月演讲、《公文写作》片段、物理老师等</w:t>
      </w:r>
    </w:p>
    <w:p w14:paraId="7D07E58F" w14:textId="77777777" w:rsidR="00B9120B" w:rsidRDefault="00B9120B" w:rsidP="00B9120B">
      <w:pPr>
        <w:spacing w:line="400" w:lineRule="exact"/>
        <w:ind w:left="420"/>
        <w:jc w:val="left"/>
        <w:rPr>
          <w:rFonts w:ascii="微软雅黑" w:eastAsia="微软雅黑" w:hAnsi="微软雅黑" w:cs="微软雅黑" w:hint="eastAsia"/>
          <w:color w:val="0070C0"/>
          <w:szCs w:val="21"/>
        </w:rPr>
      </w:pPr>
      <w:r>
        <w:rPr>
          <w:rFonts w:ascii="微软雅黑" w:eastAsia="微软雅黑" w:hAnsi="微软雅黑" w:cs="微软雅黑" w:hint="eastAsia"/>
          <w:color w:val="0070C0"/>
          <w:szCs w:val="21"/>
        </w:rPr>
        <w:t>工具：河流模式四要素、概念介绍五步骤、通俗表达七种踏脚石等</w:t>
      </w:r>
    </w:p>
    <w:p w14:paraId="1503EB22" w14:textId="6230E1DE" w:rsidR="00DD778D" w:rsidRPr="00B9120B" w:rsidRDefault="00B9120B" w:rsidP="00B9120B">
      <w:pPr>
        <w:spacing w:line="400" w:lineRule="exact"/>
        <w:ind w:firstLineChars="200" w:firstLine="420"/>
        <w:jc w:val="left"/>
        <w:rPr>
          <w:rFonts w:ascii="微软雅黑" w:eastAsia="微软雅黑" w:hAnsi="微软雅黑" w:cs="微软雅黑" w:hint="eastAsia"/>
          <w:color w:val="0070C0"/>
          <w:szCs w:val="21"/>
        </w:rPr>
      </w:pPr>
      <w:r>
        <w:rPr>
          <w:rFonts w:ascii="微软雅黑" w:eastAsia="微软雅黑" w:hAnsi="微软雅黑" w:cs="微软雅黑" w:hint="eastAsia"/>
          <w:color w:val="0070C0"/>
          <w:szCs w:val="21"/>
        </w:rPr>
        <w:t>形式：视频案例、课堂讨论、案例分析、练习和分享</w:t>
      </w:r>
    </w:p>
    <w:p w14:paraId="3C7AB413" w14:textId="1435FC17" w:rsidR="00547DC5" w:rsidRDefault="00547DC5" w:rsidP="00DD778D">
      <w:pPr>
        <w:spacing w:line="400" w:lineRule="exact"/>
        <w:ind w:firstLineChars="200" w:firstLine="420"/>
        <w:jc w:val="left"/>
        <w:rPr>
          <w:rFonts w:ascii="微软雅黑" w:eastAsia="微软雅黑" w:hAnsi="微软雅黑" w:cs="微软雅黑"/>
          <w:b/>
          <w:color w:val="000000" w:themeColor="text1"/>
          <w:szCs w:val="21"/>
        </w:rPr>
      </w:pPr>
    </w:p>
    <w:p w14:paraId="0137BA23" w14:textId="77777777" w:rsidR="003D575B" w:rsidRPr="00444464" w:rsidRDefault="003D575B" w:rsidP="003D575B">
      <w:pPr>
        <w:spacing w:line="400" w:lineRule="exact"/>
        <w:rPr>
          <w:rFonts w:ascii="微软雅黑" w:eastAsia="微软雅黑" w:hAnsi="微软雅黑" w:cs="微软雅黑"/>
          <w:color w:val="0070C0"/>
          <w:szCs w:val="21"/>
        </w:rPr>
      </w:pPr>
      <w:r w:rsidRPr="00444464">
        <w:rPr>
          <w:rFonts w:ascii="微软雅黑" w:eastAsia="微软雅黑" w:hAnsi="微软雅黑" w:cs="微软雅黑" w:hint="eastAsia"/>
          <w:color w:val="0070C0"/>
          <w:szCs w:val="21"/>
        </w:rPr>
        <w:t>【参考视频】</w:t>
      </w:r>
    </w:p>
    <w:p w14:paraId="51EC755B" w14:textId="77777777" w:rsidR="003D575B" w:rsidRDefault="003D575B" w:rsidP="003D575B">
      <w:pPr>
        <w:spacing w:line="400" w:lineRule="exact"/>
        <w:rPr>
          <w:rFonts w:ascii="微软雅黑" w:eastAsia="微软雅黑" w:hAnsi="微软雅黑" w:cs="微软雅黑"/>
          <w:color w:val="262626" w:themeColor="text1" w:themeTint="D9"/>
          <w:szCs w:val="21"/>
        </w:rPr>
      </w:pPr>
    </w:p>
    <w:p w14:paraId="775EF714" w14:textId="77777777" w:rsidR="003D575B" w:rsidRPr="00444464" w:rsidRDefault="003D575B" w:rsidP="003D575B">
      <w:pPr>
        <w:spacing w:line="400" w:lineRule="exact"/>
        <w:rPr>
          <w:rFonts w:ascii="微软雅黑" w:eastAsia="微软雅黑" w:hAnsi="微软雅黑" w:cs="微软雅黑"/>
          <w:color w:val="262626" w:themeColor="text1" w:themeTint="D9"/>
          <w:szCs w:val="21"/>
        </w:rPr>
      </w:pPr>
      <w:r w:rsidRPr="00444464">
        <w:rPr>
          <w:rFonts w:ascii="微软雅黑" w:eastAsia="微软雅黑" w:hAnsi="微软雅黑" w:cs="微软雅黑" w:hint="eastAsia"/>
          <w:color w:val="262626" w:themeColor="text1" w:themeTint="D9"/>
          <w:szCs w:val="21"/>
        </w:rPr>
        <w:t>课程开发三大流派（小视频）</w:t>
      </w:r>
    </w:p>
    <w:p w14:paraId="1139A976" w14:textId="77777777" w:rsidR="003D575B" w:rsidRPr="00444464" w:rsidRDefault="00000000" w:rsidP="003D575B">
      <w:pPr>
        <w:spacing w:line="400" w:lineRule="exact"/>
        <w:rPr>
          <w:rStyle w:val="ae"/>
        </w:rPr>
      </w:pPr>
      <w:hyperlink r:id="rId8" w:history="1">
        <w:r w:rsidR="003D575B" w:rsidRPr="00444464">
          <w:rPr>
            <w:rStyle w:val="ae"/>
          </w:rPr>
          <w:t>https://v.douyin.com/AdPmdfq</w:t>
        </w:r>
      </w:hyperlink>
      <w:r w:rsidR="003D575B" w:rsidRPr="00444464">
        <w:rPr>
          <w:rStyle w:val="ae"/>
        </w:rPr>
        <w:t xml:space="preserve"> </w:t>
      </w:r>
    </w:p>
    <w:p w14:paraId="6C26DC9F" w14:textId="77777777" w:rsidR="003D575B" w:rsidRDefault="003D575B" w:rsidP="003D575B">
      <w:pPr>
        <w:spacing w:line="400" w:lineRule="exact"/>
        <w:rPr>
          <w:rFonts w:ascii="微软雅黑" w:eastAsia="微软雅黑" w:hAnsi="微软雅黑" w:cs="微软雅黑"/>
          <w:color w:val="262626" w:themeColor="text1" w:themeTint="D9"/>
          <w:szCs w:val="21"/>
        </w:rPr>
      </w:pPr>
      <w:r>
        <w:rPr>
          <w:rFonts w:ascii="微软雅黑" w:eastAsia="微软雅黑" w:hAnsi="微软雅黑" w:cs="微软雅黑" w:hint="eastAsia"/>
          <w:color w:val="262626" w:themeColor="text1" w:themeTint="D9"/>
          <w:szCs w:val="21"/>
        </w:rPr>
        <w:t>张老师三高课程满分达标3</w:t>
      </w:r>
      <w:r>
        <w:rPr>
          <w:rFonts w:ascii="微软雅黑" w:eastAsia="微软雅黑" w:hAnsi="微软雅黑" w:cs="微软雅黑"/>
          <w:color w:val="262626" w:themeColor="text1" w:themeTint="D9"/>
          <w:szCs w:val="21"/>
        </w:rPr>
        <w:t>X5</w:t>
      </w:r>
      <w:r>
        <w:rPr>
          <w:rFonts w:ascii="微软雅黑" w:eastAsia="微软雅黑" w:hAnsi="微软雅黑" w:cs="微软雅黑" w:hint="eastAsia"/>
          <w:color w:val="262626" w:themeColor="text1" w:themeTint="D9"/>
          <w:szCs w:val="21"/>
        </w:rPr>
        <w:t>秘笈</w:t>
      </w:r>
    </w:p>
    <w:p w14:paraId="29EAA7EA" w14:textId="77777777" w:rsidR="003D575B" w:rsidRDefault="00000000" w:rsidP="003D575B">
      <w:hyperlink r:id="rId9" w:history="1">
        <w:r w:rsidR="003D575B" w:rsidRPr="00DE7622">
          <w:rPr>
            <w:rStyle w:val="ae"/>
          </w:rPr>
          <w:t>https://v.qq.com/x/page/d3338p3p95h.html?sf=uri</w:t>
        </w:r>
      </w:hyperlink>
    </w:p>
    <w:p w14:paraId="2A388211" w14:textId="77777777" w:rsidR="003D575B" w:rsidRDefault="003D575B" w:rsidP="003D575B">
      <w:pPr>
        <w:spacing w:line="400" w:lineRule="exact"/>
        <w:rPr>
          <w:rFonts w:ascii="微软雅黑" w:eastAsia="微软雅黑" w:hAnsi="微软雅黑" w:cs="微软雅黑"/>
          <w:color w:val="262626" w:themeColor="text1" w:themeTint="D9"/>
          <w:szCs w:val="21"/>
        </w:rPr>
      </w:pPr>
      <w:r>
        <w:rPr>
          <w:rFonts w:ascii="微软雅黑" w:eastAsia="微软雅黑" w:hAnsi="微软雅黑" w:cs="微软雅黑" w:hint="eastAsia"/>
          <w:color w:val="262626" w:themeColor="text1" w:themeTint="D9"/>
          <w:szCs w:val="21"/>
        </w:rPr>
        <w:t>张老师《讲师试讲示范三部曲》</w:t>
      </w:r>
    </w:p>
    <w:p w14:paraId="54E299A5" w14:textId="77777777" w:rsidR="003D575B" w:rsidRPr="00592853" w:rsidRDefault="00000000" w:rsidP="003D575B">
      <w:pPr>
        <w:rPr>
          <w:rStyle w:val="ae"/>
        </w:rPr>
      </w:pPr>
      <w:hyperlink r:id="rId10" w:history="1">
        <w:r w:rsidR="003D575B" w:rsidRPr="00592853">
          <w:rPr>
            <w:rStyle w:val="ae"/>
          </w:rPr>
          <w:t>https://v.qq.com/x/page/c33386nc18y.html?sf=uri</w:t>
        </w:r>
      </w:hyperlink>
    </w:p>
    <w:p w14:paraId="142D361F" w14:textId="77777777" w:rsidR="003D575B" w:rsidRDefault="003D575B" w:rsidP="003D575B">
      <w:pPr>
        <w:spacing w:line="400" w:lineRule="exact"/>
        <w:rPr>
          <w:rFonts w:ascii="微软雅黑" w:eastAsia="微软雅黑" w:hAnsi="微软雅黑" w:cs="微软雅黑"/>
          <w:color w:val="262626" w:themeColor="text1" w:themeTint="D9"/>
          <w:szCs w:val="21"/>
        </w:rPr>
      </w:pPr>
      <w:r w:rsidRPr="008137FF">
        <w:rPr>
          <w:rFonts w:ascii="微软雅黑" w:eastAsia="微软雅黑" w:hAnsi="微软雅黑" w:cs="微软雅黑" w:hint="eastAsia"/>
          <w:color w:val="262626" w:themeColor="text1" w:themeTint="D9"/>
          <w:szCs w:val="21"/>
        </w:rPr>
        <w:t>课程聚焦高价值问题的四个要素</w:t>
      </w:r>
      <w:r>
        <w:rPr>
          <w:rFonts w:ascii="微软雅黑" w:eastAsia="微软雅黑" w:hAnsi="微软雅黑" w:cs="微软雅黑" w:hint="eastAsia"/>
          <w:color w:val="262626" w:themeColor="text1" w:themeTint="D9"/>
          <w:szCs w:val="21"/>
        </w:rPr>
        <w:t>（线下）</w:t>
      </w:r>
    </w:p>
    <w:p w14:paraId="2581FB4F" w14:textId="77777777" w:rsidR="003D575B" w:rsidRPr="008137FF" w:rsidRDefault="00000000" w:rsidP="003D575B">
      <w:hyperlink r:id="rId11" w:history="1">
        <w:r w:rsidR="003D575B" w:rsidRPr="00B5789D">
          <w:rPr>
            <w:rStyle w:val="ae"/>
          </w:rPr>
          <w:t>https://v.qq.com/x/page/b33547dsphf.html</w:t>
        </w:r>
      </w:hyperlink>
      <w:r w:rsidR="003D575B">
        <w:t xml:space="preserve"> </w:t>
      </w:r>
    </w:p>
    <w:p w14:paraId="7614C8D5" w14:textId="77777777" w:rsidR="00547DC5" w:rsidRPr="003D575B" w:rsidRDefault="00547DC5" w:rsidP="003D575B">
      <w:pPr>
        <w:spacing w:line="400" w:lineRule="exact"/>
        <w:rPr>
          <w:rFonts w:ascii="微软雅黑" w:eastAsia="微软雅黑" w:hAnsi="微软雅黑" w:cs="微软雅黑"/>
          <w:b/>
          <w:color w:val="000000" w:themeColor="text1"/>
          <w:szCs w:val="21"/>
        </w:rPr>
      </w:pPr>
    </w:p>
    <w:sectPr w:rsidR="00547DC5" w:rsidRPr="003D575B">
      <w:pgSz w:w="11906" w:h="16838"/>
      <w:pgMar w:top="1871" w:right="1800" w:bottom="1712" w:left="1800" w:header="851" w:footer="992" w:gutter="0"/>
      <w:cols w:space="720"/>
      <w:docGrid w:type="lines" w:linePitch="31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5FD9E2" w14:textId="77777777" w:rsidR="004A0CCA" w:rsidRDefault="004A0CCA" w:rsidP="00D64EC9">
      <w:r>
        <w:separator/>
      </w:r>
    </w:p>
  </w:endnote>
  <w:endnote w:type="continuationSeparator" w:id="0">
    <w:p w14:paraId="43CDB027" w14:textId="77777777" w:rsidR="004A0CCA" w:rsidRDefault="004A0CCA" w:rsidP="00D64E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1C41CF" w14:textId="77777777" w:rsidR="004A0CCA" w:rsidRDefault="004A0CCA" w:rsidP="00D64EC9">
      <w:r>
        <w:separator/>
      </w:r>
    </w:p>
  </w:footnote>
  <w:footnote w:type="continuationSeparator" w:id="0">
    <w:p w14:paraId="2E0A5D5D" w14:textId="77777777" w:rsidR="004A0CCA" w:rsidRDefault="004A0CCA" w:rsidP="00D64EC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B024B7"/>
    <w:multiLevelType w:val="multilevel"/>
    <w:tmpl w:val="8662D010"/>
    <w:lvl w:ilvl="0">
      <w:start w:val="1"/>
      <w:numFmt w:val="bullet"/>
      <w:lvlText w:val=""/>
      <w:lvlJc w:val="left"/>
      <w:pPr>
        <w:ind w:left="480" w:hanging="480"/>
      </w:pPr>
      <w:rPr>
        <w:rFonts w:ascii="Wingdings" w:hAnsi="Wingding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206C7FC3"/>
    <w:multiLevelType w:val="multilevel"/>
    <w:tmpl w:val="206C7FC3"/>
    <w:lvl w:ilvl="0">
      <w:start w:val="1"/>
      <w:numFmt w:val="decimal"/>
      <w:lvlText w:val="%1."/>
      <w:lvlJc w:val="left"/>
      <w:pPr>
        <w:ind w:left="420" w:hanging="420"/>
      </w:pPr>
    </w:lvl>
    <w:lvl w:ilvl="1">
      <w:start w:val="1"/>
      <w:numFmt w:val="japaneseCounting"/>
      <w:lvlText w:val="%2、"/>
      <w:lvlJc w:val="left"/>
      <w:pPr>
        <w:ind w:left="1140" w:hanging="72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3E1E5407"/>
    <w:multiLevelType w:val="multilevel"/>
    <w:tmpl w:val="3E1E5407"/>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41BD3890"/>
    <w:multiLevelType w:val="hybridMultilevel"/>
    <w:tmpl w:val="767CF404"/>
    <w:lvl w:ilvl="0" w:tplc="0409000B">
      <w:start w:val="1"/>
      <w:numFmt w:val="bullet"/>
      <w:lvlText w:val=""/>
      <w:lvlJc w:val="left"/>
      <w:pPr>
        <w:ind w:left="886" w:hanging="420"/>
      </w:pPr>
      <w:rPr>
        <w:rFonts w:ascii="Wingdings" w:hAnsi="Wingdings" w:hint="default"/>
      </w:rPr>
    </w:lvl>
    <w:lvl w:ilvl="1" w:tplc="04090003" w:tentative="1">
      <w:start w:val="1"/>
      <w:numFmt w:val="bullet"/>
      <w:lvlText w:val=""/>
      <w:lvlJc w:val="left"/>
      <w:pPr>
        <w:ind w:left="1306" w:hanging="420"/>
      </w:pPr>
      <w:rPr>
        <w:rFonts w:ascii="Wingdings" w:hAnsi="Wingdings" w:hint="default"/>
      </w:rPr>
    </w:lvl>
    <w:lvl w:ilvl="2" w:tplc="04090005" w:tentative="1">
      <w:start w:val="1"/>
      <w:numFmt w:val="bullet"/>
      <w:lvlText w:val=""/>
      <w:lvlJc w:val="left"/>
      <w:pPr>
        <w:ind w:left="1726" w:hanging="420"/>
      </w:pPr>
      <w:rPr>
        <w:rFonts w:ascii="Wingdings" w:hAnsi="Wingdings" w:hint="default"/>
      </w:rPr>
    </w:lvl>
    <w:lvl w:ilvl="3" w:tplc="04090001" w:tentative="1">
      <w:start w:val="1"/>
      <w:numFmt w:val="bullet"/>
      <w:lvlText w:val=""/>
      <w:lvlJc w:val="left"/>
      <w:pPr>
        <w:ind w:left="2146" w:hanging="420"/>
      </w:pPr>
      <w:rPr>
        <w:rFonts w:ascii="Wingdings" w:hAnsi="Wingdings" w:hint="default"/>
      </w:rPr>
    </w:lvl>
    <w:lvl w:ilvl="4" w:tplc="04090003" w:tentative="1">
      <w:start w:val="1"/>
      <w:numFmt w:val="bullet"/>
      <w:lvlText w:val=""/>
      <w:lvlJc w:val="left"/>
      <w:pPr>
        <w:ind w:left="2566" w:hanging="420"/>
      </w:pPr>
      <w:rPr>
        <w:rFonts w:ascii="Wingdings" w:hAnsi="Wingdings" w:hint="default"/>
      </w:rPr>
    </w:lvl>
    <w:lvl w:ilvl="5" w:tplc="04090005" w:tentative="1">
      <w:start w:val="1"/>
      <w:numFmt w:val="bullet"/>
      <w:lvlText w:val=""/>
      <w:lvlJc w:val="left"/>
      <w:pPr>
        <w:ind w:left="2986" w:hanging="420"/>
      </w:pPr>
      <w:rPr>
        <w:rFonts w:ascii="Wingdings" w:hAnsi="Wingdings" w:hint="default"/>
      </w:rPr>
    </w:lvl>
    <w:lvl w:ilvl="6" w:tplc="04090001" w:tentative="1">
      <w:start w:val="1"/>
      <w:numFmt w:val="bullet"/>
      <w:lvlText w:val=""/>
      <w:lvlJc w:val="left"/>
      <w:pPr>
        <w:ind w:left="3406" w:hanging="420"/>
      </w:pPr>
      <w:rPr>
        <w:rFonts w:ascii="Wingdings" w:hAnsi="Wingdings" w:hint="default"/>
      </w:rPr>
    </w:lvl>
    <w:lvl w:ilvl="7" w:tplc="04090003" w:tentative="1">
      <w:start w:val="1"/>
      <w:numFmt w:val="bullet"/>
      <w:lvlText w:val=""/>
      <w:lvlJc w:val="left"/>
      <w:pPr>
        <w:ind w:left="3826" w:hanging="420"/>
      </w:pPr>
      <w:rPr>
        <w:rFonts w:ascii="Wingdings" w:hAnsi="Wingdings" w:hint="default"/>
      </w:rPr>
    </w:lvl>
    <w:lvl w:ilvl="8" w:tplc="04090005" w:tentative="1">
      <w:start w:val="1"/>
      <w:numFmt w:val="bullet"/>
      <w:lvlText w:val=""/>
      <w:lvlJc w:val="left"/>
      <w:pPr>
        <w:ind w:left="4246" w:hanging="420"/>
      </w:pPr>
      <w:rPr>
        <w:rFonts w:ascii="Wingdings" w:hAnsi="Wingdings" w:hint="default"/>
      </w:rPr>
    </w:lvl>
  </w:abstractNum>
  <w:abstractNum w:abstractNumId="4" w15:restartNumberingAfterBreak="0">
    <w:nsid w:val="4F646FF3"/>
    <w:multiLevelType w:val="hybridMultilevel"/>
    <w:tmpl w:val="FAC4CCC6"/>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15:restartNumberingAfterBreak="0">
    <w:nsid w:val="51211FD2"/>
    <w:multiLevelType w:val="multilevel"/>
    <w:tmpl w:val="51211FD2"/>
    <w:lvl w:ilvl="0">
      <w:start w:val="1"/>
      <w:numFmt w:val="bullet"/>
      <w:lvlText w:val=""/>
      <w:lvlJc w:val="left"/>
      <w:pPr>
        <w:ind w:left="840" w:hanging="420"/>
      </w:pPr>
      <w:rPr>
        <w:rFonts w:ascii="Wingdings" w:hAnsi="Wingdings"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6" w15:restartNumberingAfterBreak="0">
    <w:nsid w:val="513B7A9C"/>
    <w:multiLevelType w:val="hybridMultilevel"/>
    <w:tmpl w:val="A1B4DFA4"/>
    <w:lvl w:ilvl="0" w:tplc="0F826D0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582C6B9A"/>
    <w:multiLevelType w:val="hybridMultilevel"/>
    <w:tmpl w:val="6694BE3A"/>
    <w:lvl w:ilvl="0" w:tplc="3EEE9812">
      <w:start w:val="1"/>
      <w:numFmt w:val="decimal"/>
      <w:lvlText w:val="%1、"/>
      <w:lvlJc w:val="left"/>
      <w:pPr>
        <w:ind w:left="360" w:hanging="360"/>
      </w:pPr>
      <w:rPr>
        <w:rFonts w:ascii="微软雅黑" w:eastAsia="微软雅黑" w:hAnsi="微软雅黑" w:cs="微软雅黑"/>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59423DB5"/>
    <w:multiLevelType w:val="multilevel"/>
    <w:tmpl w:val="59423DB5"/>
    <w:lvl w:ilvl="0">
      <w:start w:val="1"/>
      <w:numFmt w:val="bullet"/>
      <w:lvlText w:val=""/>
      <w:lvlJc w:val="left"/>
      <w:pPr>
        <w:ind w:left="480" w:hanging="480"/>
      </w:pPr>
      <w:rPr>
        <w:rFonts w:ascii="Wingdings" w:hAnsi="Wingding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652C25EC"/>
    <w:multiLevelType w:val="hybridMultilevel"/>
    <w:tmpl w:val="0F685DDC"/>
    <w:lvl w:ilvl="0" w:tplc="0409000B">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0" w15:restartNumberingAfterBreak="0">
    <w:nsid w:val="672F46C1"/>
    <w:multiLevelType w:val="hybridMultilevel"/>
    <w:tmpl w:val="3F341DA0"/>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15:restartNumberingAfterBreak="0">
    <w:nsid w:val="69193B6B"/>
    <w:multiLevelType w:val="multilevel"/>
    <w:tmpl w:val="69193B6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705376038">
    <w:abstractNumId w:val="11"/>
  </w:num>
  <w:num w:numId="2" w16cid:durableId="441343368">
    <w:abstractNumId w:val="1"/>
  </w:num>
  <w:num w:numId="3" w16cid:durableId="929696915">
    <w:abstractNumId w:val="8"/>
  </w:num>
  <w:num w:numId="4" w16cid:durableId="1116754673">
    <w:abstractNumId w:val="2"/>
  </w:num>
  <w:num w:numId="5" w16cid:durableId="563225937">
    <w:abstractNumId w:val="5"/>
  </w:num>
  <w:num w:numId="6" w16cid:durableId="734352006">
    <w:abstractNumId w:val="6"/>
  </w:num>
  <w:num w:numId="7" w16cid:durableId="860582627">
    <w:abstractNumId w:val="4"/>
  </w:num>
  <w:num w:numId="8" w16cid:durableId="1430155838">
    <w:abstractNumId w:val="0"/>
  </w:num>
  <w:num w:numId="9" w16cid:durableId="1911231464">
    <w:abstractNumId w:val="10"/>
  </w:num>
  <w:num w:numId="10" w16cid:durableId="322006506">
    <w:abstractNumId w:val="7"/>
  </w:num>
  <w:num w:numId="11" w16cid:durableId="2111847382">
    <w:abstractNumId w:val="3"/>
  </w:num>
  <w:num w:numId="12" w16cid:durableId="1072577588">
    <w:abstractNumId w:val="9"/>
  </w:num>
  <w:num w:numId="13" w16cid:durableId="196085956">
    <w:abstractNumId w:val="10"/>
  </w:num>
  <w:num w:numId="14" w16cid:durableId="1225146979">
    <w:abstractNumId w:val="2"/>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displayBackgroundShape/>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8"/>
  <w:displayVerticalDrawingGridEvery w:val="2"/>
  <w:noPunctuationKerning/>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011ED"/>
    <w:rsid w:val="00001FF5"/>
    <w:rsid w:val="000025CF"/>
    <w:rsid w:val="0000705B"/>
    <w:rsid w:val="000133D0"/>
    <w:rsid w:val="00013B5C"/>
    <w:rsid w:val="00017108"/>
    <w:rsid w:val="00033EB9"/>
    <w:rsid w:val="000365FB"/>
    <w:rsid w:val="0004067B"/>
    <w:rsid w:val="000436C2"/>
    <w:rsid w:val="00043972"/>
    <w:rsid w:val="00051B8E"/>
    <w:rsid w:val="00054AD0"/>
    <w:rsid w:val="000558B8"/>
    <w:rsid w:val="000646C1"/>
    <w:rsid w:val="00066F74"/>
    <w:rsid w:val="000672D7"/>
    <w:rsid w:val="00067A68"/>
    <w:rsid w:val="000700C6"/>
    <w:rsid w:val="00071F95"/>
    <w:rsid w:val="00073736"/>
    <w:rsid w:val="00082A5B"/>
    <w:rsid w:val="00091273"/>
    <w:rsid w:val="00097A77"/>
    <w:rsid w:val="000A0342"/>
    <w:rsid w:val="000A7530"/>
    <w:rsid w:val="000A7DA9"/>
    <w:rsid w:val="000B31EC"/>
    <w:rsid w:val="000B33AE"/>
    <w:rsid w:val="000B7ED4"/>
    <w:rsid w:val="000C1212"/>
    <w:rsid w:val="000C2EE5"/>
    <w:rsid w:val="000C42C7"/>
    <w:rsid w:val="000C66B7"/>
    <w:rsid w:val="000C75E6"/>
    <w:rsid w:val="000C7933"/>
    <w:rsid w:val="000D02F9"/>
    <w:rsid w:val="000D4A86"/>
    <w:rsid w:val="000E31AF"/>
    <w:rsid w:val="000E4505"/>
    <w:rsid w:val="000E4C6B"/>
    <w:rsid w:val="000E5D5E"/>
    <w:rsid w:val="000E6322"/>
    <w:rsid w:val="000E6EFF"/>
    <w:rsid w:val="000F2579"/>
    <w:rsid w:val="000F6392"/>
    <w:rsid w:val="000F75EC"/>
    <w:rsid w:val="001018B1"/>
    <w:rsid w:val="001018B5"/>
    <w:rsid w:val="00107BE0"/>
    <w:rsid w:val="00111AC0"/>
    <w:rsid w:val="00111E3D"/>
    <w:rsid w:val="00112E6B"/>
    <w:rsid w:val="00113E14"/>
    <w:rsid w:val="001427E5"/>
    <w:rsid w:val="00145F9F"/>
    <w:rsid w:val="00155609"/>
    <w:rsid w:val="00156BD2"/>
    <w:rsid w:val="00166510"/>
    <w:rsid w:val="00172A27"/>
    <w:rsid w:val="001732B9"/>
    <w:rsid w:val="00173615"/>
    <w:rsid w:val="0018581D"/>
    <w:rsid w:val="00194483"/>
    <w:rsid w:val="001A01CE"/>
    <w:rsid w:val="001B2ACA"/>
    <w:rsid w:val="001B3E2A"/>
    <w:rsid w:val="001B52FD"/>
    <w:rsid w:val="001B5395"/>
    <w:rsid w:val="001B6759"/>
    <w:rsid w:val="001C4B2C"/>
    <w:rsid w:val="001C5974"/>
    <w:rsid w:val="001C6B03"/>
    <w:rsid w:val="001D0251"/>
    <w:rsid w:val="001D0740"/>
    <w:rsid w:val="001D1B3B"/>
    <w:rsid w:val="001E2AAF"/>
    <w:rsid w:val="001F324D"/>
    <w:rsid w:val="001F500D"/>
    <w:rsid w:val="001F5D5D"/>
    <w:rsid w:val="0020390D"/>
    <w:rsid w:val="002074DD"/>
    <w:rsid w:val="00210DA6"/>
    <w:rsid w:val="00214853"/>
    <w:rsid w:val="00217CA5"/>
    <w:rsid w:val="002213BC"/>
    <w:rsid w:val="00224E21"/>
    <w:rsid w:val="00241038"/>
    <w:rsid w:val="00242520"/>
    <w:rsid w:val="00243070"/>
    <w:rsid w:val="00243360"/>
    <w:rsid w:val="002434BB"/>
    <w:rsid w:val="00243B45"/>
    <w:rsid w:val="00253A61"/>
    <w:rsid w:val="00254001"/>
    <w:rsid w:val="002548AD"/>
    <w:rsid w:val="002629E8"/>
    <w:rsid w:val="00264032"/>
    <w:rsid w:val="002651C9"/>
    <w:rsid w:val="00272810"/>
    <w:rsid w:val="00273A7D"/>
    <w:rsid w:val="00274562"/>
    <w:rsid w:val="0028572C"/>
    <w:rsid w:val="002879ED"/>
    <w:rsid w:val="0029208C"/>
    <w:rsid w:val="00295687"/>
    <w:rsid w:val="002B76FA"/>
    <w:rsid w:val="002C4A8F"/>
    <w:rsid w:val="002D30D3"/>
    <w:rsid w:val="002D73AC"/>
    <w:rsid w:val="002E3289"/>
    <w:rsid w:val="002E6415"/>
    <w:rsid w:val="002F1656"/>
    <w:rsid w:val="002F25F6"/>
    <w:rsid w:val="002F4ACD"/>
    <w:rsid w:val="002F4EDA"/>
    <w:rsid w:val="002F6A0C"/>
    <w:rsid w:val="002F6C61"/>
    <w:rsid w:val="00304D30"/>
    <w:rsid w:val="00306ADD"/>
    <w:rsid w:val="00313465"/>
    <w:rsid w:val="00313752"/>
    <w:rsid w:val="00314DE7"/>
    <w:rsid w:val="00320D80"/>
    <w:rsid w:val="003414C8"/>
    <w:rsid w:val="003437B4"/>
    <w:rsid w:val="00351249"/>
    <w:rsid w:val="00353486"/>
    <w:rsid w:val="00360E42"/>
    <w:rsid w:val="00362AD8"/>
    <w:rsid w:val="003661C9"/>
    <w:rsid w:val="003665C8"/>
    <w:rsid w:val="003709D6"/>
    <w:rsid w:val="00371BE9"/>
    <w:rsid w:val="00372112"/>
    <w:rsid w:val="0037352B"/>
    <w:rsid w:val="00375C77"/>
    <w:rsid w:val="0038076E"/>
    <w:rsid w:val="003811F4"/>
    <w:rsid w:val="0038356F"/>
    <w:rsid w:val="00387AD8"/>
    <w:rsid w:val="00392495"/>
    <w:rsid w:val="003938D9"/>
    <w:rsid w:val="00396581"/>
    <w:rsid w:val="003A4295"/>
    <w:rsid w:val="003A55CF"/>
    <w:rsid w:val="003A722D"/>
    <w:rsid w:val="003A7662"/>
    <w:rsid w:val="003B1217"/>
    <w:rsid w:val="003B294E"/>
    <w:rsid w:val="003B7B6B"/>
    <w:rsid w:val="003C1FB3"/>
    <w:rsid w:val="003C739B"/>
    <w:rsid w:val="003D51D7"/>
    <w:rsid w:val="003D575B"/>
    <w:rsid w:val="003D6D65"/>
    <w:rsid w:val="003E353D"/>
    <w:rsid w:val="003F1E2C"/>
    <w:rsid w:val="0041002C"/>
    <w:rsid w:val="00410F20"/>
    <w:rsid w:val="00412AF3"/>
    <w:rsid w:val="00413B54"/>
    <w:rsid w:val="0042179C"/>
    <w:rsid w:val="00432196"/>
    <w:rsid w:val="00451F74"/>
    <w:rsid w:val="004531AC"/>
    <w:rsid w:val="00456E39"/>
    <w:rsid w:val="0045714B"/>
    <w:rsid w:val="00457F36"/>
    <w:rsid w:val="004601B6"/>
    <w:rsid w:val="004734A1"/>
    <w:rsid w:val="00474C97"/>
    <w:rsid w:val="004804FE"/>
    <w:rsid w:val="0048432E"/>
    <w:rsid w:val="004910A7"/>
    <w:rsid w:val="004955CC"/>
    <w:rsid w:val="004A0601"/>
    <w:rsid w:val="004A0CCA"/>
    <w:rsid w:val="004A127C"/>
    <w:rsid w:val="004A4A95"/>
    <w:rsid w:val="004A529D"/>
    <w:rsid w:val="004B29CA"/>
    <w:rsid w:val="004B3BD7"/>
    <w:rsid w:val="004C1D4F"/>
    <w:rsid w:val="004D07E9"/>
    <w:rsid w:val="004E069C"/>
    <w:rsid w:val="004F4029"/>
    <w:rsid w:val="00504E5E"/>
    <w:rsid w:val="005252FB"/>
    <w:rsid w:val="0052726E"/>
    <w:rsid w:val="00527430"/>
    <w:rsid w:val="00531D06"/>
    <w:rsid w:val="00532A1B"/>
    <w:rsid w:val="005337B2"/>
    <w:rsid w:val="005357F8"/>
    <w:rsid w:val="00546B9E"/>
    <w:rsid w:val="00547DC5"/>
    <w:rsid w:val="00552152"/>
    <w:rsid w:val="00556698"/>
    <w:rsid w:val="005639DD"/>
    <w:rsid w:val="005666AD"/>
    <w:rsid w:val="0057449E"/>
    <w:rsid w:val="005805C5"/>
    <w:rsid w:val="005810CD"/>
    <w:rsid w:val="00582418"/>
    <w:rsid w:val="00584FC4"/>
    <w:rsid w:val="00586E2E"/>
    <w:rsid w:val="00590451"/>
    <w:rsid w:val="00592945"/>
    <w:rsid w:val="005938F8"/>
    <w:rsid w:val="00593D99"/>
    <w:rsid w:val="00597BE3"/>
    <w:rsid w:val="005A55C4"/>
    <w:rsid w:val="005B02D7"/>
    <w:rsid w:val="005B1F4E"/>
    <w:rsid w:val="005B2842"/>
    <w:rsid w:val="005B3BCA"/>
    <w:rsid w:val="005C0DE1"/>
    <w:rsid w:val="005D0024"/>
    <w:rsid w:val="005D04DC"/>
    <w:rsid w:val="005E4132"/>
    <w:rsid w:val="005E4FDE"/>
    <w:rsid w:val="005F5539"/>
    <w:rsid w:val="005F7662"/>
    <w:rsid w:val="00600A10"/>
    <w:rsid w:val="00600C15"/>
    <w:rsid w:val="00601A18"/>
    <w:rsid w:val="00603066"/>
    <w:rsid w:val="00611865"/>
    <w:rsid w:val="006155D6"/>
    <w:rsid w:val="00620622"/>
    <w:rsid w:val="006237FF"/>
    <w:rsid w:val="00627452"/>
    <w:rsid w:val="00633532"/>
    <w:rsid w:val="00645429"/>
    <w:rsid w:val="00645630"/>
    <w:rsid w:val="00654923"/>
    <w:rsid w:val="00655F56"/>
    <w:rsid w:val="00657AC3"/>
    <w:rsid w:val="00660766"/>
    <w:rsid w:val="0066204C"/>
    <w:rsid w:val="00665F03"/>
    <w:rsid w:val="00672D4E"/>
    <w:rsid w:val="00675E9E"/>
    <w:rsid w:val="00677684"/>
    <w:rsid w:val="00684CE3"/>
    <w:rsid w:val="006914E5"/>
    <w:rsid w:val="00691E2A"/>
    <w:rsid w:val="0069603C"/>
    <w:rsid w:val="006A77BC"/>
    <w:rsid w:val="006B0CE4"/>
    <w:rsid w:val="006C4725"/>
    <w:rsid w:val="006C7624"/>
    <w:rsid w:val="006D0080"/>
    <w:rsid w:val="006D016E"/>
    <w:rsid w:val="006D5FB9"/>
    <w:rsid w:val="006E47E7"/>
    <w:rsid w:val="006F4CFB"/>
    <w:rsid w:val="00702787"/>
    <w:rsid w:val="007054DB"/>
    <w:rsid w:val="007055E7"/>
    <w:rsid w:val="00722962"/>
    <w:rsid w:val="00725EA5"/>
    <w:rsid w:val="00731D74"/>
    <w:rsid w:val="00732238"/>
    <w:rsid w:val="007322D4"/>
    <w:rsid w:val="007469EC"/>
    <w:rsid w:val="00750659"/>
    <w:rsid w:val="00751C50"/>
    <w:rsid w:val="00756DEB"/>
    <w:rsid w:val="00761C97"/>
    <w:rsid w:val="00763F4C"/>
    <w:rsid w:val="00764879"/>
    <w:rsid w:val="00767652"/>
    <w:rsid w:val="00767ED0"/>
    <w:rsid w:val="00772C1A"/>
    <w:rsid w:val="007812D4"/>
    <w:rsid w:val="007815B7"/>
    <w:rsid w:val="00785777"/>
    <w:rsid w:val="0078763D"/>
    <w:rsid w:val="00787A80"/>
    <w:rsid w:val="00794C2F"/>
    <w:rsid w:val="007A0224"/>
    <w:rsid w:val="007A5554"/>
    <w:rsid w:val="007B3599"/>
    <w:rsid w:val="007B7453"/>
    <w:rsid w:val="007C2950"/>
    <w:rsid w:val="007C7C4E"/>
    <w:rsid w:val="007D463B"/>
    <w:rsid w:val="007F15D0"/>
    <w:rsid w:val="007F48E4"/>
    <w:rsid w:val="007F7D1D"/>
    <w:rsid w:val="00802A97"/>
    <w:rsid w:val="00820591"/>
    <w:rsid w:val="00831241"/>
    <w:rsid w:val="00831D01"/>
    <w:rsid w:val="008413CF"/>
    <w:rsid w:val="0084427F"/>
    <w:rsid w:val="00852683"/>
    <w:rsid w:val="008536C7"/>
    <w:rsid w:val="00853FC5"/>
    <w:rsid w:val="00856BC7"/>
    <w:rsid w:val="008638A6"/>
    <w:rsid w:val="00876B82"/>
    <w:rsid w:val="00885AF8"/>
    <w:rsid w:val="00885F4B"/>
    <w:rsid w:val="00893310"/>
    <w:rsid w:val="008A042B"/>
    <w:rsid w:val="008A3A16"/>
    <w:rsid w:val="008D2A13"/>
    <w:rsid w:val="008D6F7D"/>
    <w:rsid w:val="008D7E89"/>
    <w:rsid w:val="008F08FA"/>
    <w:rsid w:val="008F18E7"/>
    <w:rsid w:val="008F372A"/>
    <w:rsid w:val="008F4950"/>
    <w:rsid w:val="0090288B"/>
    <w:rsid w:val="00904532"/>
    <w:rsid w:val="00907D62"/>
    <w:rsid w:val="00910460"/>
    <w:rsid w:val="00915C83"/>
    <w:rsid w:val="00916E14"/>
    <w:rsid w:val="009202F2"/>
    <w:rsid w:val="00925129"/>
    <w:rsid w:val="009264A4"/>
    <w:rsid w:val="00937CE8"/>
    <w:rsid w:val="0095607E"/>
    <w:rsid w:val="00977C65"/>
    <w:rsid w:val="00983906"/>
    <w:rsid w:val="00984478"/>
    <w:rsid w:val="00996CF1"/>
    <w:rsid w:val="0099727F"/>
    <w:rsid w:val="009A12DE"/>
    <w:rsid w:val="009A2F1A"/>
    <w:rsid w:val="009A7094"/>
    <w:rsid w:val="009A7920"/>
    <w:rsid w:val="009B02BC"/>
    <w:rsid w:val="009B40D7"/>
    <w:rsid w:val="009B5CDD"/>
    <w:rsid w:val="009B6FA7"/>
    <w:rsid w:val="009C2C05"/>
    <w:rsid w:val="009C40F4"/>
    <w:rsid w:val="009C74A8"/>
    <w:rsid w:val="009D25BA"/>
    <w:rsid w:val="009D4028"/>
    <w:rsid w:val="009D73A5"/>
    <w:rsid w:val="009E1A36"/>
    <w:rsid w:val="009E1AA9"/>
    <w:rsid w:val="009E4942"/>
    <w:rsid w:val="009E497A"/>
    <w:rsid w:val="009E593D"/>
    <w:rsid w:val="009E669D"/>
    <w:rsid w:val="009E7818"/>
    <w:rsid w:val="00A00765"/>
    <w:rsid w:val="00A07DEE"/>
    <w:rsid w:val="00A12475"/>
    <w:rsid w:val="00A14839"/>
    <w:rsid w:val="00A210B2"/>
    <w:rsid w:val="00A22254"/>
    <w:rsid w:val="00A22A17"/>
    <w:rsid w:val="00A23D78"/>
    <w:rsid w:val="00A2477F"/>
    <w:rsid w:val="00A27D4F"/>
    <w:rsid w:val="00A31437"/>
    <w:rsid w:val="00A348A7"/>
    <w:rsid w:val="00A37FE6"/>
    <w:rsid w:val="00A4208D"/>
    <w:rsid w:val="00A422A2"/>
    <w:rsid w:val="00A43C26"/>
    <w:rsid w:val="00A45161"/>
    <w:rsid w:val="00A56111"/>
    <w:rsid w:val="00A57428"/>
    <w:rsid w:val="00A66BAB"/>
    <w:rsid w:val="00A6702B"/>
    <w:rsid w:val="00A70B95"/>
    <w:rsid w:val="00A7282D"/>
    <w:rsid w:val="00A72FF3"/>
    <w:rsid w:val="00A7302F"/>
    <w:rsid w:val="00A742B9"/>
    <w:rsid w:val="00A74FD0"/>
    <w:rsid w:val="00A7771E"/>
    <w:rsid w:val="00A82C93"/>
    <w:rsid w:val="00A844C2"/>
    <w:rsid w:val="00A8585B"/>
    <w:rsid w:val="00A874E8"/>
    <w:rsid w:val="00A94508"/>
    <w:rsid w:val="00A95C64"/>
    <w:rsid w:val="00AA0C9A"/>
    <w:rsid w:val="00AA3A7E"/>
    <w:rsid w:val="00AB0D6A"/>
    <w:rsid w:val="00AB1632"/>
    <w:rsid w:val="00AC226D"/>
    <w:rsid w:val="00AC5AC0"/>
    <w:rsid w:val="00AD21EB"/>
    <w:rsid w:val="00AD267C"/>
    <w:rsid w:val="00AD7D3B"/>
    <w:rsid w:val="00AE054D"/>
    <w:rsid w:val="00AE46C7"/>
    <w:rsid w:val="00AE7E87"/>
    <w:rsid w:val="00AF75BE"/>
    <w:rsid w:val="00B11B13"/>
    <w:rsid w:val="00B12FAC"/>
    <w:rsid w:val="00B17095"/>
    <w:rsid w:val="00B218E8"/>
    <w:rsid w:val="00B310F0"/>
    <w:rsid w:val="00B31C7D"/>
    <w:rsid w:val="00B4044C"/>
    <w:rsid w:val="00B4304E"/>
    <w:rsid w:val="00B606A4"/>
    <w:rsid w:val="00B61A0A"/>
    <w:rsid w:val="00B6313C"/>
    <w:rsid w:val="00B658DC"/>
    <w:rsid w:val="00B67D11"/>
    <w:rsid w:val="00B773E5"/>
    <w:rsid w:val="00B81061"/>
    <w:rsid w:val="00B81793"/>
    <w:rsid w:val="00B9120B"/>
    <w:rsid w:val="00B9217F"/>
    <w:rsid w:val="00B926E3"/>
    <w:rsid w:val="00B92B4B"/>
    <w:rsid w:val="00B95D68"/>
    <w:rsid w:val="00B97E6D"/>
    <w:rsid w:val="00BA0F9C"/>
    <w:rsid w:val="00BB1AD0"/>
    <w:rsid w:val="00BB3A5E"/>
    <w:rsid w:val="00BC0E1A"/>
    <w:rsid w:val="00BC21CB"/>
    <w:rsid w:val="00BC2F4B"/>
    <w:rsid w:val="00BC715B"/>
    <w:rsid w:val="00BD144D"/>
    <w:rsid w:val="00BD3A4D"/>
    <w:rsid w:val="00BE3ECF"/>
    <w:rsid w:val="00BE4A7C"/>
    <w:rsid w:val="00BF6D60"/>
    <w:rsid w:val="00C017EA"/>
    <w:rsid w:val="00C1663B"/>
    <w:rsid w:val="00C16CDA"/>
    <w:rsid w:val="00C2093D"/>
    <w:rsid w:val="00C21A9B"/>
    <w:rsid w:val="00C24F65"/>
    <w:rsid w:val="00C3011F"/>
    <w:rsid w:val="00C31767"/>
    <w:rsid w:val="00C32651"/>
    <w:rsid w:val="00C34895"/>
    <w:rsid w:val="00C363DD"/>
    <w:rsid w:val="00C371A8"/>
    <w:rsid w:val="00C378D1"/>
    <w:rsid w:val="00C44C93"/>
    <w:rsid w:val="00C50949"/>
    <w:rsid w:val="00C544D1"/>
    <w:rsid w:val="00C618CC"/>
    <w:rsid w:val="00C623C5"/>
    <w:rsid w:val="00C630D0"/>
    <w:rsid w:val="00C67FD6"/>
    <w:rsid w:val="00C70EB3"/>
    <w:rsid w:val="00C7559D"/>
    <w:rsid w:val="00C80BEB"/>
    <w:rsid w:val="00C81B90"/>
    <w:rsid w:val="00C84FE2"/>
    <w:rsid w:val="00C91274"/>
    <w:rsid w:val="00C9645E"/>
    <w:rsid w:val="00C969B6"/>
    <w:rsid w:val="00C97D9B"/>
    <w:rsid w:val="00CA5E05"/>
    <w:rsid w:val="00CA69F0"/>
    <w:rsid w:val="00CB2E09"/>
    <w:rsid w:val="00CB457E"/>
    <w:rsid w:val="00CB6E15"/>
    <w:rsid w:val="00CC0B16"/>
    <w:rsid w:val="00CD3CC3"/>
    <w:rsid w:val="00D0790F"/>
    <w:rsid w:val="00D07CF5"/>
    <w:rsid w:val="00D1101D"/>
    <w:rsid w:val="00D112B4"/>
    <w:rsid w:val="00D128A4"/>
    <w:rsid w:val="00D1366D"/>
    <w:rsid w:val="00D413FA"/>
    <w:rsid w:val="00D5332F"/>
    <w:rsid w:val="00D548C8"/>
    <w:rsid w:val="00D55F5B"/>
    <w:rsid w:val="00D6029F"/>
    <w:rsid w:val="00D61988"/>
    <w:rsid w:val="00D64EC9"/>
    <w:rsid w:val="00D6573C"/>
    <w:rsid w:val="00D863A2"/>
    <w:rsid w:val="00D87A73"/>
    <w:rsid w:val="00D92C5B"/>
    <w:rsid w:val="00D95550"/>
    <w:rsid w:val="00D96368"/>
    <w:rsid w:val="00D96E9F"/>
    <w:rsid w:val="00DA2008"/>
    <w:rsid w:val="00DA3328"/>
    <w:rsid w:val="00DB4E1B"/>
    <w:rsid w:val="00DC7D62"/>
    <w:rsid w:val="00DD060D"/>
    <w:rsid w:val="00DD778D"/>
    <w:rsid w:val="00DE3685"/>
    <w:rsid w:val="00DE7B75"/>
    <w:rsid w:val="00DE7EC7"/>
    <w:rsid w:val="00DF0F45"/>
    <w:rsid w:val="00DF4F0D"/>
    <w:rsid w:val="00E02356"/>
    <w:rsid w:val="00E02ED8"/>
    <w:rsid w:val="00E1325D"/>
    <w:rsid w:val="00E2344C"/>
    <w:rsid w:val="00E23633"/>
    <w:rsid w:val="00E2745C"/>
    <w:rsid w:val="00E3575D"/>
    <w:rsid w:val="00E36907"/>
    <w:rsid w:val="00E4776C"/>
    <w:rsid w:val="00E51568"/>
    <w:rsid w:val="00E52D23"/>
    <w:rsid w:val="00E5432A"/>
    <w:rsid w:val="00E5625C"/>
    <w:rsid w:val="00E57C5B"/>
    <w:rsid w:val="00E60190"/>
    <w:rsid w:val="00E620C8"/>
    <w:rsid w:val="00E65601"/>
    <w:rsid w:val="00E663E1"/>
    <w:rsid w:val="00E72E50"/>
    <w:rsid w:val="00E74064"/>
    <w:rsid w:val="00E74E2B"/>
    <w:rsid w:val="00E82E74"/>
    <w:rsid w:val="00E84E78"/>
    <w:rsid w:val="00E87B78"/>
    <w:rsid w:val="00E92DE3"/>
    <w:rsid w:val="00E9592A"/>
    <w:rsid w:val="00E9748D"/>
    <w:rsid w:val="00EA1BEF"/>
    <w:rsid w:val="00EA2647"/>
    <w:rsid w:val="00EA550F"/>
    <w:rsid w:val="00EA5F37"/>
    <w:rsid w:val="00EB21EF"/>
    <w:rsid w:val="00EB43CD"/>
    <w:rsid w:val="00EB6715"/>
    <w:rsid w:val="00EC0668"/>
    <w:rsid w:val="00EC070C"/>
    <w:rsid w:val="00EC6256"/>
    <w:rsid w:val="00ED06B5"/>
    <w:rsid w:val="00ED2DA0"/>
    <w:rsid w:val="00ED5DA2"/>
    <w:rsid w:val="00ED7A12"/>
    <w:rsid w:val="00EE21EF"/>
    <w:rsid w:val="00EE223F"/>
    <w:rsid w:val="00EE37DE"/>
    <w:rsid w:val="00EF1972"/>
    <w:rsid w:val="00EF32EC"/>
    <w:rsid w:val="00EF7C92"/>
    <w:rsid w:val="00F02579"/>
    <w:rsid w:val="00F04417"/>
    <w:rsid w:val="00F0522A"/>
    <w:rsid w:val="00F07F69"/>
    <w:rsid w:val="00F116E7"/>
    <w:rsid w:val="00F12AA1"/>
    <w:rsid w:val="00F13C83"/>
    <w:rsid w:val="00F16324"/>
    <w:rsid w:val="00F201AA"/>
    <w:rsid w:val="00F20E2C"/>
    <w:rsid w:val="00F24E53"/>
    <w:rsid w:val="00F263DC"/>
    <w:rsid w:val="00F279C6"/>
    <w:rsid w:val="00F605EB"/>
    <w:rsid w:val="00F645AA"/>
    <w:rsid w:val="00F645AC"/>
    <w:rsid w:val="00F66917"/>
    <w:rsid w:val="00F73AB1"/>
    <w:rsid w:val="00F90CAA"/>
    <w:rsid w:val="00F90F4A"/>
    <w:rsid w:val="00F9411C"/>
    <w:rsid w:val="00FA0473"/>
    <w:rsid w:val="00FA29BB"/>
    <w:rsid w:val="00FA65F8"/>
    <w:rsid w:val="00FB2218"/>
    <w:rsid w:val="00FB5AAE"/>
    <w:rsid w:val="00FB667C"/>
    <w:rsid w:val="00FC528D"/>
    <w:rsid w:val="00FD0DC9"/>
    <w:rsid w:val="00FD1058"/>
    <w:rsid w:val="00FD29B4"/>
    <w:rsid w:val="00FE3450"/>
    <w:rsid w:val="00FE4A61"/>
    <w:rsid w:val="00FE576F"/>
    <w:rsid w:val="00FE5C26"/>
    <w:rsid w:val="00FE605A"/>
    <w:rsid w:val="00FE6EF3"/>
    <w:rsid w:val="00FF089B"/>
    <w:rsid w:val="00FF14FA"/>
    <w:rsid w:val="01AE69A4"/>
    <w:rsid w:val="037E78EB"/>
    <w:rsid w:val="04201C84"/>
    <w:rsid w:val="091866CC"/>
    <w:rsid w:val="0A8B6B46"/>
    <w:rsid w:val="0A9254B5"/>
    <w:rsid w:val="0BB35358"/>
    <w:rsid w:val="0E637AC1"/>
    <w:rsid w:val="0F7D6F4A"/>
    <w:rsid w:val="0FA710B1"/>
    <w:rsid w:val="139D3686"/>
    <w:rsid w:val="14290486"/>
    <w:rsid w:val="14C5131C"/>
    <w:rsid w:val="18E15B06"/>
    <w:rsid w:val="19353106"/>
    <w:rsid w:val="198B2BEE"/>
    <w:rsid w:val="1BF052C2"/>
    <w:rsid w:val="20694FD1"/>
    <w:rsid w:val="20EB3EA3"/>
    <w:rsid w:val="23A93C68"/>
    <w:rsid w:val="26051709"/>
    <w:rsid w:val="262C2BF8"/>
    <w:rsid w:val="26BF374B"/>
    <w:rsid w:val="275B303D"/>
    <w:rsid w:val="27CF750B"/>
    <w:rsid w:val="282C78C7"/>
    <w:rsid w:val="293E73F8"/>
    <w:rsid w:val="29A0077A"/>
    <w:rsid w:val="2BA15B31"/>
    <w:rsid w:val="2E9F2C30"/>
    <w:rsid w:val="30A00FEA"/>
    <w:rsid w:val="33E01924"/>
    <w:rsid w:val="347B45D2"/>
    <w:rsid w:val="34940835"/>
    <w:rsid w:val="35634D41"/>
    <w:rsid w:val="35FF01BC"/>
    <w:rsid w:val="389372F9"/>
    <w:rsid w:val="3958341B"/>
    <w:rsid w:val="3A4E1C1D"/>
    <w:rsid w:val="3AF22E8F"/>
    <w:rsid w:val="3BA81C65"/>
    <w:rsid w:val="3BB943A1"/>
    <w:rsid w:val="3BC46FF2"/>
    <w:rsid w:val="3C2E7AC8"/>
    <w:rsid w:val="3D085565"/>
    <w:rsid w:val="3D2F32EB"/>
    <w:rsid w:val="3DDB3B55"/>
    <w:rsid w:val="3E401B9E"/>
    <w:rsid w:val="3F07337C"/>
    <w:rsid w:val="40260EC8"/>
    <w:rsid w:val="40555E3F"/>
    <w:rsid w:val="416F314E"/>
    <w:rsid w:val="43E24A81"/>
    <w:rsid w:val="456F3172"/>
    <w:rsid w:val="48795604"/>
    <w:rsid w:val="487F12C2"/>
    <w:rsid w:val="4B5978EF"/>
    <w:rsid w:val="4D747CF9"/>
    <w:rsid w:val="4DEE2D32"/>
    <w:rsid w:val="4FEE561A"/>
    <w:rsid w:val="50D1066B"/>
    <w:rsid w:val="510E438C"/>
    <w:rsid w:val="52926F30"/>
    <w:rsid w:val="52FA7F7B"/>
    <w:rsid w:val="53880A88"/>
    <w:rsid w:val="56DD19F3"/>
    <w:rsid w:val="56E51A00"/>
    <w:rsid w:val="57D57BF2"/>
    <w:rsid w:val="5A1A4800"/>
    <w:rsid w:val="5B6E6855"/>
    <w:rsid w:val="5E9308DD"/>
    <w:rsid w:val="5FFA4353"/>
    <w:rsid w:val="60A62435"/>
    <w:rsid w:val="60B43AF5"/>
    <w:rsid w:val="6261490F"/>
    <w:rsid w:val="630E512B"/>
    <w:rsid w:val="650B3346"/>
    <w:rsid w:val="66F12E01"/>
    <w:rsid w:val="683F307A"/>
    <w:rsid w:val="6A8E53C0"/>
    <w:rsid w:val="6AA5146F"/>
    <w:rsid w:val="6AFE0C47"/>
    <w:rsid w:val="6B645A52"/>
    <w:rsid w:val="6CCB04C0"/>
    <w:rsid w:val="70F441DD"/>
    <w:rsid w:val="71825504"/>
    <w:rsid w:val="71A5673E"/>
    <w:rsid w:val="74B4506A"/>
    <w:rsid w:val="75191CD5"/>
    <w:rsid w:val="75C82C85"/>
    <w:rsid w:val="761678B9"/>
    <w:rsid w:val="76DD33E3"/>
    <w:rsid w:val="791A79AA"/>
    <w:rsid w:val="7957116B"/>
    <w:rsid w:val="7A0B4BDE"/>
    <w:rsid w:val="7A41786F"/>
    <w:rsid w:val="7F631677"/>
    <w:rsid w:val="7F8A3F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A0818DA"/>
  <w15:docId w15:val="{0D140BBB-4273-4705-B48A-BF66C5F00F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locked="1" w:qFormat="1"/>
    <w:lsdException w:name="heading 2" w:locked="1" w:qFormat="1"/>
    <w:lsdException w:name="heading 3" w:uiPriority="99"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semiHidden="1" w:unhideWhenUsed="1"/>
    <w:lsdException w:name="footnote text" w:semiHidden="1" w:unhideWhenUsed="1"/>
    <w:lsdException w:name="annotation text" w:semiHidden="1" w:unhideWhenUsed="1"/>
    <w:lsdException w:name="header" w:uiPriority="99"/>
    <w:lsdException w:name="footer" w:semiHidden="1" w:uiPriority="99"/>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locked="1"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2651C9"/>
    <w:pPr>
      <w:widowControl w:val="0"/>
      <w:jc w:val="both"/>
    </w:pPr>
    <w:rPr>
      <w:kern w:val="2"/>
      <w:sz w:val="21"/>
      <w:szCs w:val="22"/>
    </w:rPr>
  </w:style>
  <w:style w:type="paragraph" w:styleId="2">
    <w:name w:val="heading 2"/>
    <w:basedOn w:val="a"/>
    <w:next w:val="a"/>
    <w:link w:val="20"/>
    <w:qFormat/>
    <w:locked/>
    <w:pPr>
      <w:keepNext/>
      <w:keepLines/>
      <w:spacing w:before="260" w:after="260" w:line="416" w:lineRule="auto"/>
      <w:outlineLvl w:val="1"/>
    </w:pPr>
    <w:rPr>
      <w:rFonts w:ascii="Cambria" w:hAnsi="Cambria"/>
      <w:b/>
      <w:bCs/>
      <w:sz w:val="32"/>
      <w:szCs w:val="32"/>
    </w:rPr>
  </w:style>
  <w:style w:type="paragraph" w:styleId="3">
    <w:name w:val="heading 3"/>
    <w:basedOn w:val="a"/>
    <w:next w:val="a"/>
    <w:link w:val="30"/>
    <w:uiPriority w:val="99"/>
    <w:qFormat/>
    <w:pPr>
      <w:keepNext/>
      <w:keepLines/>
      <w:spacing w:before="260" w:after="260" w:line="416" w:lineRule="auto"/>
      <w:outlineLvl w:val="2"/>
    </w:pPr>
    <w:rPr>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rPr>
      <w:kern w:val="0"/>
      <w:sz w:val="18"/>
      <w:szCs w:val="18"/>
    </w:rPr>
  </w:style>
  <w:style w:type="paragraph" w:styleId="a5">
    <w:name w:val="footer"/>
    <w:basedOn w:val="a"/>
    <w:link w:val="a6"/>
    <w:uiPriority w:val="99"/>
    <w:semiHidden/>
    <w:pPr>
      <w:tabs>
        <w:tab w:val="center" w:pos="4153"/>
        <w:tab w:val="right" w:pos="8306"/>
      </w:tabs>
      <w:snapToGrid w:val="0"/>
      <w:jc w:val="left"/>
    </w:pPr>
    <w:rPr>
      <w:kern w:val="0"/>
      <w:sz w:val="18"/>
      <w:szCs w:val="18"/>
    </w:rPr>
  </w:style>
  <w:style w:type="paragraph" w:styleId="a7">
    <w:name w:val="header"/>
    <w:basedOn w:val="a"/>
    <w:link w:val="a8"/>
    <w:uiPriority w:val="99"/>
    <w:pPr>
      <w:pBdr>
        <w:bottom w:val="single" w:sz="6" w:space="1" w:color="auto"/>
      </w:pBdr>
      <w:tabs>
        <w:tab w:val="center" w:pos="4153"/>
        <w:tab w:val="right" w:pos="8306"/>
      </w:tabs>
      <w:snapToGrid w:val="0"/>
      <w:jc w:val="center"/>
    </w:pPr>
    <w:rPr>
      <w:kern w:val="0"/>
      <w:sz w:val="18"/>
      <w:szCs w:val="18"/>
    </w:rPr>
  </w:style>
  <w:style w:type="paragraph" w:styleId="a9">
    <w:name w:val="Subtitle"/>
    <w:basedOn w:val="a"/>
    <w:next w:val="a"/>
    <w:link w:val="aa"/>
    <w:qFormat/>
    <w:locked/>
    <w:pPr>
      <w:spacing w:before="240" w:after="60" w:line="312" w:lineRule="auto"/>
      <w:jc w:val="center"/>
      <w:outlineLvl w:val="1"/>
    </w:pPr>
    <w:rPr>
      <w:rFonts w:ascii="Cambria" w:hAnsi="Cambria"/>
      <w:b/>
      <w:bCs/>
      <w:kern w:val="28"/>
      <w:sz w:val="32"/>
      <w:szCs w:val="32"/>
    </w:rPr>
  </w:style>
  <w:style w:type="character" w:styleId="ab">
    <w:name w:val="Strong"/>
    <w:qFormat/>
    <w:locked/>
    <w:rPr>
      <w:b/>
    </w:rPr>
  </w:style>
  <w:style w:type="character" w:styleId="ac">
    <w:name w:val="Emphasis"/>
    <w:uiPriority w:val="20"/>
    <w:qFormat/>
    <w:locked/>
    <w:rPr>
      <w:i/>
      <w:iCs/>
    </w:rPr>
  </w:style>
  <w:style w:type="character" w:customStyle="1" w:styleId="20">
    <w:name w:val="标题 2 字符"/>
    <w:link w:val="2"/>
    <w:semiHidden/>
    <w:rPr>
      <w:rFonts w:ascii="Cambria" w:eastAsia="宋体" w:hAnsi="Cambria" w:cs="Times New Roman"/>
      <w:b/>
      <w:bCs/>
      <w:kern w:val="2"/>
      <w:sz w:val="32"/>
      <w:szCs w:val="32"/>
    </w:rPr>
  </w:style>
  <w:style w:type="character" w:customStyle="1" w:styleId="aa">
    <w:name w:val="副标题 字符"/>
    <w:link w:val="a9"/>
    <w:rPr>
      <w:rFonts w:ascii="Cambria" w:hAnsi="Cambria" w:cs="Times New Roman"/>
      <w:b/>
      <w:bCs/>
      <w:kern w:val="28"/>
      <w:sz w:val="32"/>
      <w:szCs w:val="32"/>
    </w:rPr>
  </w:style>
  <w:style w:type="character" w:customStyle="1" w:styleId="a8">
    <w:name w:val="页眉 字符"/>
    <w:link w:val="a7"/>
    <w:uiPriority w:val="99"/>
    <w:locked/>
    <w:rPr>
      <w:rFonts w:cs="Times New Roman"/>
      <w:sz w:val="18"/>
      <w:szCs w:val="18"/>
    </w:rPr>
  </w:style>
  <w:style w:type="character" w:customStyle="1" w:styleId="30">
    <w:name w:val="标题 3 字符"/>
    <w:link w:val="3"/>
    <w:uiPriority w:val="99"/>
    <w:locked/>
    <w:rPr>
      <w:rFonts w:ascii="Times New Roman" w:eastAsia="宋体" w:hAnsi="Times New Roman" w:cs="Times New Roman"/>
      <w:b/>
      <w:bCs/>
      <w:sz w:val="32"/>
      <w:szCs w:val="32"/>
    </w:rPr>
  </w:style>
  <w:style w:type="character" w:customStyle="1" w:styleId="a6">
    <w:name w:val="页脚 字符"/>
    <w:link w:val="a5"/>
    <w:uiPriority w:val="99"/>
    <w:semiHidden/>
    <w:locked/>
    <w:rPr>
      <w:rFonts w:cs="Times New Roman"/>
      <w:sz w:val="18"/>
      <w:szCs w:val="18"/>
    </w:rPr>
  </w:style>
  <w:style w:type="character" w:customStyle="1" w:styleId="a4">
    <w:name w:val="批注框文本 字符"/>
    <w:link w:val="a3"/>
    <w:uiPriority w:val="99"/>
    <w:semiHidden/>
    <w:locked/>
    <w:rPr>
      <w:rFonts w:cs="Times New Roman"/>
      <w:sz w:val="18"/>
      <w:szCs w:val="18"/>
    </w:rPr>
  </w:style>
  <w:style w:type="paragraph" w:customStyle="1" w:styleId="1">
    <w:name w:val="列出段落1"/>
    <w:basedOn w:val="a"/>
    <w:uiPriority w:val="99"/>
    <w:qFormat/>
    <w:pPr>
      <w:ind w:firstLineChars="200" w:firstLine="420"/>
    </w:pPr>
  </w:style>
  <w:style w:type="paragraph" w:styleId="ad">
    <w:name w:val="List Paragraph"/>
    <w:basedOn w:val="a"/>
    <w:uiPriority w:val="34"/>
    <w:qFormat/>
    <w:pPr>
      <w:ind w:firstLineChars="200" w:firstLine="420"/>
    </w:pPr>
    <w:rPr>
      <w:rFonts w:ascii="Calibri" w:hAnsi="Calibri"/>
    </w:rPr>
  </w:style>
  <w:style w:type="paragraph" w:customStyle="1" w:styleId="21">
    <w:name w:val="列出段落2"/>
    <w:basedOn w:val="a"/>
    <w:uiPriority w:val="34"/>
    <w:qFormat/>
    <w:pPr>
      <w:ind w:firstLineChars="200" w:firstLine="420"/>
    </w:pPr>
    <w:rPr>
      <w:rFonts w:cs="黑体"/>
    </w:rPr>
  </w:style>
  <w:style w:type="character" w:styleId="ae">
    <w:name w:val="Hyperlink"/>
    <w:basedOn w:val="a0"/>
    <w:unhideWhenUsed/>
    <w:qFormat/>
    <w:rsid w:val="00DD778D"/>
    <w:rPr>
      <w:color w:val="0563C1" w:themeColor="hyperlink"/>
      <w:u w:val="single"/>
    </w:rPr>
  </w:style>
  <w:style w:type="character" w:styleId="af">
    <w:name w:val="Unresolved Mention"/>
    <w:basedOn w:val="a0"/>
    <w:uiPriority w:val="99"/>
    <w:semiHidden/>
    <w:unhideWhenUsed/>
    <w:rsid w:val="00DD778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7708286">
      <w:bodyDiv w:val="1"/>
      <w:marLeft w:val="0"/>
      <w:marRight w:val="0"/>
      <w:marTop w:val="0"/>
      <w:marBottom w:val="0"/>
      <w:divBdr>
        <w:top w:val="none" w:sz="0" w:space="0" w:color="auto"/>
        <w:left w:val="none" w:sz="0" w:space="0" w:color="auto"/>
        <w:bottom w:val="none" w:sz="0" w:space="0" w:color="auto"/>
        <w:right w:val="none" w:sz="0" w:space="0" w:color="auto"/>
      </w:divBdr>
    </w:div>
    <w:div w:id="186701339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douyin.com/AdPmdfq"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v.qq.com/x/page/b33547dsphf.html" TargetMode="External"/><Relationship Id="rId5" Type="http://schemas.openxmlformats.org/officeDocument/2006/relationships/webSettings" Target="webSettings.xml"/><Relationship Id="rId10" Type="http://schemas.openxmlformats.org/officeDocument/2006/relationships/hyperlink" Target="https://v.qq.com/x/page/c33386nc18y.html?sf=uri" TargetMode="External"/><Relationship Id="rId4" Type="http://schemas.openxmlformats.org/officeDocument/2006/relationships/settings" Target="settings.xml"/><Relationship Id="rId9" Type="http://schemas.openxmlformats.org/officeDocument/2006/relationships/hyperlink" Target="https://v.qq.com/x/page/d3338p3p95h.html?sf=uri"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3</Pages>
  <Words>303</Words>
  <Characters>1732</Characters>
  <Application>Microsoft Office Word</Application>
  <DocSecurity>0</DocSecurity>
  <Lines>14</Lines>
  <Paragraphs>4</Paragraphs>
  <ScaleCrop>false</ScaleCrop>
  <Company/>
  <LinksUpToDate>false</LinksUpToDate>
  <CharactersWithSpaces>2031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杨上上</dc:creator>
  <cp:lastModifiedBy>Zhang Liangquan</cp:lastModifiedBy>
  <cp:revision>11</cp:revision>
  <cp:lastPrinted>2014-03-13T01:38:00Z</cp:lastPrinted>
  <dcterms:created xsi:type="dcterms:W3CDTF">2022-03-25T02:35:00Z</dcterms:created>
  <dcterms:modified xsi:type="dcterms:W3CDTF">2023-04-21T06:22:00Z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