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678CEE01" w:rsidR="00CB1086" w:rsidRDefault="0045729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从兔子到狮子</w:t>
      </w:r>
    </w:p>
    <w:p w14:paraId="45F9E110" w14:textId="38820100" w:rsidR="000365FB" w:rsidRPr="005364BA" w:rsidRDefault="004842E9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企业班组长能力素质提升</w:t>
      </w:r>
    </w:p>
    <w:p w14:paraId="1E3C0D37" w14:textId="69EAE332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B8A020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734D3873" w:rsidR="000365FB" w:rsidRDefault="00457297" w:rsidP="00457297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随着更多9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、0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新生代年轻员工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慢慢成为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企业员工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的重要力量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就要求企业和各类组织的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中层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管理者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和班组长，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要具有针对性地调整管理的方式、方法，否则，就会出现管理者与员工之间的代际差异，难以沟通，进而导致工作受阻，不能达成组织的经营目标。</w:t>
      </w:r>
      <w:r w:rsid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，针对企业的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中高层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管理者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和班组长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6DBE8444" w14:textId="7FE07561" w:rsidR="00EC3EA7" w:rsidRDefault="00E11A52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凝聚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班组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新生代下属员工的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工作积极性、向心力，打造团结高效零内耗的优秀团队呢</w:t>
      </w:r>
      <w:r w:rsidR="00EC3EA7"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5976C709" w14:textId="1D077EBE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提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高班组长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表达说服技巧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提高个人语言表达能力，大大提高工作协调效率呢？</w:t>
      </w:r>
      <w:r w:rsidR="004842E9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5F933992" w14:textId="059399BF" w:rsidR="005970A4" w:rsidRPr="006A7F30" w:rsidRDefault="005970A4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科学合理地使用企业赋予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班组长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的权力，构建尊重、民主、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积极向上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的部门团队文化呢？</w:t>
      </w:r>
    </w:p>
    <w:p w14:paraId="075BEA1C" w14:textId="153A9FFF" w:rsidR="006A7F30" w:rsidRPr="005970A4" w:rsidRDefault="006A7F30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怎样管理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好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班组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的业务流程体系，充分发挥个人的技术带头作用，出色完成本部门的生产经营任务呢？</w:t>
      </w:r>
    </w:p>
    <w:p w14:paraId="770E5A86" w14:textId="22EEB164" w:rsidR="000365FB" w:rsidRDefault="00457297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方向不对，努力白费。方法不对，受苦受累。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零散片面碎片化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针对中层管理者的领导执行力模型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提供落地工具和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通俗易懂，一看就懂，一听就会，</w:t>
      </w:r>
      <w:proofErr w:type="gramStart"/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6B1E7994" w14:textId="18C64468" w:rsidR="00AD4FDE" w:rsidRDefault="004842E9" w:rsidP="00AD4FD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/>
          <w:b/>
          <w:bCs/>
          <w:noProof/>
          <w:color w:val="000000" w:themeColor="text1"/>
          <w:szCs w:val="21"/>
        </w:rPr>
        <w:drawing>
          <wp:anchor distT="0" distB="0" distL="114300" distR="114300" simplePos="0" relativeHeight="251659264" behindDoc="0" locked="0" layoutInCell="1" allowOverlap="1" wp14:anchorId="46360026" wp14:editId="16C6B48B">
            <wp:simplePos x="0" y="0"/>
            <wp:positionH relativeFrom="column">
              <wp:posOffset>1001395</wp:posOffset>
            </wp:positionH>
            <wp:positionV relativeFrom="paragraph">
              <wp:posOffset>329565</wp:posOffset>
            </wp:positionV>
            <wp:extent cx="3252470" cy="2340610"/>
            <wp:effectExtent l="0" t="0" r="5080" b="254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470" cy="23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FDE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621E679F" w14:textId="619B2ACF" w:rsidR="0012429C" w:rsidRPr="00AD4FDE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2ECBA8C" w14:textId="1A5B7E26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掌握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中层管理者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能力提升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的六项修炼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328830A1" w14:textId="3396A80C" w:rsidR="0012429C" w:rsidRPr="0012429C" w:rsidRDefault="00AD4FDE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掌握设计团队使命六要素，树立部门工作质量高标准，赋予团队事业积极意义</w:t>
      </w:r>
    </w:p>
    <w:p w14:paraId="7A6CC7EE" w14:textId="27965CB3" w:rsidR="0012429C" w:rsidRPr="0012429C" w:rsidRDefault="00AD4FDE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掌握团队及员工职业愿景打造六要素，激发新生代员工自动自发积极性 </w:t>
      </w:r>
    </w:p>
    <w:p w14:paraId="6D1E851E" w14:textId="497F528C" w:rsidR="00980293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掌握表达说服技巧三个步骤，提高个人表达说服能力</w:t>
      </w:r>
    </w:p>
    <w:p w14:paraId="3BD3DED4" w14:textId="498F8D3F" w:rsidR="005D37A5" w:rsidRDefault="005D37A5" w:rsidP="004842E9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口头表达演讲技巧，提高个人班组内语言感染力</w:t>
      </w:r>
    </w:p>
    <w:p w14:paraId="40157B17" w14:textId="0937D383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4842E9">
        <w:rPr>
          <w:rFonts w:ascii="微软雅黑" w:eastAsia="微软雅黑" w:hAnsi="微软雅黑" w:cs="微软雅黑" w:hint="eastAsia"/>
          <w:color w:val="000000" w:themeColor="text1"/>
          <w:szCs w:val="21"/>
        </w:rPr>
        <w:t>班组制度建设火炉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原则，建立部门团队内的民主文明机制</w:t>
      </w:r>
    </w:p>
    <w:p w14:paraId="330CA52E" w14:textId="15FDCBA7" w:rsidR="00980293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掌握多元思维创建六个步骤，</w:t>
      </w:r>
      <w:r w:rsidR="00A3060C">
        <w:rPr>
          <w:rFonts w:ascii="微软雅黑" w:eastAsia="微软雅黑" w:hAnsi="微软雅黑" w:cs="微软雅黑" w:hint="eastAsia"/>
          <w:color w:val="000000" w:themeColor="text1"/>
          <w:szCs w:val="21"/>
        </w:rPr>
        <w:t>建立本部门业务模型，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提高</w:t>
      </w:r>
      <w:r w:rsidR="00A3060C">
        <w:rPr>
          <w:rFonts w:ascii="微软雅黑" w:eastAsia="微软雅黑" w:hAnsi="微软雅黑" w:cs="微软雅黑" w:hint="eastAsia"/>
          <w:color w:val="000000" w:themeColor="text1"/>
          <w:szCs w:val="21"/>
        </w:rPr>
        <w:t>团队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专业能力权威性</w:t>
      </w:r>
    </w:p>
    <w:p w14:paraId="459E4F99" w14:textId="3A850646" w:rsidR="00A3060C" w:rsidRPr="005D37A5" w:rsidRDefault="00A3060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掌握项目漏斗七阶段，建立本部门业务流程体系，提高经营效率</w:t>
      </w:r>
    </w:p>
    <w:p w14:paraId="213D937C" w14:textId="40D28D81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62B5246B" w14:textId="77777777" w:rsidR="009D3880" w:rsidRDefault="009D3880" w:rsidP="009D3880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5A43162E" w14:textId="77777777" w:rsidR="009D3880" w:rsidRDefault="009D3880" w:rsidP="009D3880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5AB6BF79" w14:textId="77777777" w:rsidR="009D3880" w:rsidRDefault="009D3880" w:rsidP="009D3880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2FDC59DA" w14:textId="77777777" w:rsidR="009D3880" w:rsidRDefault="009D3880" w:rsidP="009D3880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336FD251" w14:textId="77777777" w:rsidR="009D3880" w:rsidRDefault="009D3880" w:rsidP="009D3880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18D9C2CF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3CC1CFDC" w:rsidR="000365FB" w:rsidRDefault="005D37A5" w:rsidP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总经理、各级总监等高级管理人员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，科长、经理、班组长等各类中级管理人员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30511875" w14:textId="3B53B3D6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4842E9">
        <w:rPr>
          <w:rFonts w:ascii="微软雅黑" w:eastAsia="微软雅黑" w:hAnsi="微软雅黑" w:cs="微软雅黑"/>
          <w:color w:val="000000" w:themeColor="text1"/>
          <w:szCs w:val="21"/>
        </w:rPr>
        <w:t>2-3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6AD107C2" w14:textId="38E66347" w:rsidR="005D37A5" w:rsidRDefault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课程引入</w:t>
      </w:r>
    </w:p>
    <w:p w14:paraId="22095901" w14:textId="6FA9AEE3" w:rsidR="005D37A5" w:rsidRPr="00D40D0C" w:rsidRDefault="00A65B41" w:rsidP="005D37A5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案例：企业组织中层管理者日常管理存在哪些问题？需要做到哪些方面的角色转变？</w:t>
      </w:r>
    </w:p>
    <w:p w14:paraId="02D6DA98" w14:textId="30647629" w:rsidR="00A65B41" w:rsidRPr="00A3060C" w:rsidRDefault="00A65B41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视频案例：拉勾网管理者争吵</w:t>
      </w:r>
    </w:p>
    <w:p w14:paraId="1915C97B" w14:textId="6B2295BB" w:rsidR="00A3060C" w:rsidRPr="00A65B41" w:rsidRDefault="00A3060C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案例分析：小组讨论与呈现</w:t>
      </w:r>
    </w:p>
    <w:p w14:paraId="005620CA" w14:textId="7D7F4D96" w:rsidR="00A65B41" w:rsidRDefault="005D37A5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A65B41">
        <w:rPr>
          <w:rFonts w:ascii="微软雅黑" w:eastAsia="微软雅黑" w:hAnsi="微软雅黑" w:cs="微软雅黑" w:hint="eastAsia"/>
          <w:bCs/>
          <w:color w:val="0070C0"/>
          <w:szCs w:val="21"/>
        </w:rPr>
        <w:t>拉勾网</w:t>
      </w:r>
    </w:p>
    <w:p w14:paraId="797B6E7C" w14:textId="4B690505" w:rsidR="005D37A5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海恩法则、领导力模型等</w:t>
      </w:r>
    </w:p>
    <w:p w14:paraId="15FE08E6" w14:textId="48508406" w:rsidR="00A65B41" w:rsidRPr="00A65B41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形式：视频案例、团队共创</w:t>
      </w:r>
    </w:p>
    <w:p w14:paraId="34EBE56E" w14:textId="77777777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第一项目标力修炼：中层管理者怎样打造团队目标，激励激发整个团队成员自动自发的积极工作心态？</w:t>
      </w:r>
    </w:p>
    <w:p w14:paraId="58CD715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一、怎样为团队业务赋予积极意义，树立部门经营使命？</w:t>
      </w:r>
    </w:p>
    <w:p w14:paraId="5C831D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1、使命公式六要素</w:t>
      </w:r>
    </w:p>
    <w:p w14:paraId="2D01701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主体、领域、对象、服务、满意度、口号</w:t>
      </w:r>
    </w:p>
    <w:p w14:paraId="2B366B9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2、满意度四个等级</w:t>
      </w:r>
    </w:p>
    <w:p w14:paraId="61CB3B87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合格、满意、满足、感动</w:t>
      </w:r>
    </w:p>
    <w:p w14:paraId="4CB78D8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、高价值工作三个原理</w:t>
      </w:r>
    </w:p>
    <w:p w14:paraId="38BE1617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帕累托法则、正态分布、投入产出</w:t>
      </w:r>
    </w:p>
    <w:p w14:paraId="6F624F36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西游取经团队、三星、迪斯尼、阿里巴巴等</w:t>
      </w:r>
    </w:p>
    <w:p w14:paraId="2985C92C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使命公式、8</w:t>
      </w:r>
      <w:r>
        <w:rPr>
          <w:rFonts w:ascii="微软雅黑" w:eastAsia="微软雅黑" w:hAnsi="微软雅黑" w:cs="微软雅黑"/>
          <w:bCs/>
          <w:color w:val="0070C0"/>
          <w:szCs w:val="21"/>
        </w:rPr>
        <w:t>0/20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法则、斯坦福大学调研报告等</w:t>
      </w:r>
    </w:p>
    <w:p w14:paraId="0C836EE2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9419C09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二、怎样根据不同的员工需求，激发其个人的自动自发积极心态？</w:t>
      </w:r>
    </w:p>
    <w:p w14:paraId="550BC7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愿景六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要素</w:t>
      </w:r>
    </w:p>
    <w:p w14:paraId="3FE3303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主体、领域、时间、场景、五感、感叹</w:t>
      </w:r>
    </w:p>
    <w:p w14:paraId="09BE08DA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2、五感联动</w:t>
      </w:r>
    </w:p>
    <w:p w14:paraId="5A663643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视觉、听觉、嗅觉、味觉、触觉</w:t>
      </w:r>
    </w:p>
    <w:p w14:paraId="1E3C827B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、远景说服力</w:t>
      </w:r>
    </w:p>
    <w:p w14:paraId="12666FDE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正向愿景、负向愿景</w:t>
      </w:r>
    </w:p>
    <w:p w14:paraId="7EDE608D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NASA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、马粪争夺案、子贡与颜回、格力、建筑公司等</w:t>
      </w:r>
    </w:p>
    <w:p w14:paraId="342AF75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proofErr w:type="gramStart"/>
      <w:r>
        <w:rPr>
          <w:rFonts w:ascii="微软雅黑" w:eastAsia="微软雅黑" w:hAnsi="微软雅黑" w:cs="微软雅黑" w:hint="eastAsia"/>
          <w:bCs/>
          <w:color w:val="0070C0"/>
          <w:szCs w:val="21"/>
        </w:rPr>
        <w:t>愿景公式</w:t>
      </w:r>
      <w:proofErr w:type="gramEnd"/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、五感联动等</w:t>
      </w:r>
    </w:p>
    <w:p w14:paraId="6F5E75B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15D74D38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三、怎样处理日常工作中利益冲突的矛盾？</w:t>
      </w:r>
    </w:p>
    <w:p w14:paraId="7FBA1F80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1、利益排序三阶梯</w:t>
      </w:r>
    </w:p>
    <w:p w14:paraId="2257809D" w14:textId="77777777" w:rsidR="009F47BA" w:rsidRPr="00D11B0F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个人利益、部门利益、企业利益</w:t>
      </w:r>
    </w:p>
    <w:p w14:paraId="11EDDE7B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短期利益、中期利益、长期利益</w:t>
      </w:r>
    </w:p>
    <w:p w14:paraId="6D7CC72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2、两种价值观差异</w:t>
      </w:r>
    </w:p>
    <w:p w14:paraId="66F2403F" w14:textId="77777777" w:rsidR="009F47BA" w:rsidRPr="00D11B0F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D11B0F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价值观匹配、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价值观不匹配</w:t>
      </w:r>
    </w:p>
    <w:p w14:paraId="7697998F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、不同价值观对象沟通法</w:t>
      </w:r>
    </w:p>
    <w:p w14:paraId="30EAF9A3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转字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、N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LP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沟通法</w:t>
      </w:r>
    </w:p>
    <w:p w14:paraId="4177B144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17GAME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、两个销售等</w:t>
      </w:r>
    </w:p>
    <w:p w14:paraId="27D84962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价值观阶梯、N</w:t>
      </w:r>
      <w:r>
        <w:rPr>
          <w:rFonts w:ascii="微软雅黑" w:eastAsia="微软雅黑" w:hAnsi="微软雅黑" w:cs="微软雅黑"/>
          <w:bCs/>
          <w:color w:val="0070C0"/>
          <w:szCs w:val="21"/>
        </w:rPr>
        <w:t>LP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沟通法等</w:t>
      </w:r>
    </w:p>
    <w:p w14:paraId="2F83F99D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750BBAA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四、怎样帮助下属员工制定职业生涯规划体系，实现其自我快速成长?</w:t>
      </w:r>
    </w:p>
    <w:p w14:paraId="5E0552FE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1、职业目标笤帚模型</w:t>
      </w:r>
    </w:p>
    <w:p w14:paraId="0D4DB384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年、3年、1年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8EC8F3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2、S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MART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原则</w:t>
      </w:r>
    </w:p>
    <w:p w14:paraId="26401185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Specific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具体、M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easurable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衡量、A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ttainable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达到、R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elevant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相关、T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ime-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lastRenderedPageBreak/>
        <w:t>based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期限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02ECE6A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9</w:t>
      </w:r>
      <w:r>
        <w:rPr>
          <w:rFonts w:ascii="微软雅黑" w:eastAsia="微软雅黑" w:hAnsi="微软雅黑" w:cs="微软雅黑"/>
          <w:bCs/>
          <w:color w:val="0070C0"/>
          <w:szCs w:val="21"/>
        </w:rPr>
        <w:t>85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和2</w:t>
      </w:r>
      <w:r>
        <w:rPr>
          <w:rFonts w:ascii="微软雅黑" w:eastAsia="微软雅黑" w:hAnsi="微软雅黑" w:cs="微软雅黑"/>
          <w:bCs/>
          <w:color w:val="0070C0"/>
          <w:szCs w:val="21"/>
        </w:rPr>
        <w:t>11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、《追寻生命的意义》等</w:t>
      </w:r>
    </w:p>
    <w:p w14:paraId="55582A4B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职业生涯规划表、目标体系等</w:t>
      </w:r>
    </w:p>
    <w:p w14:paraId="325B527F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7478950B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2C95FA25" w14:textId="5C358059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二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4842E9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思考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怎样</w:t>
      </w:r>
      <w:r w:rsidR="004842E9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提高个人逻辑思考的能力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，同时能够</w:t>
      </w:r>
      <w:r w:rsidR="004842E9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接纳和满足不同性格的班组成员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10AA25E6" w14:textId="0C2F3E1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4842E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提高个人逻辑思考能力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6A7CB4D4" w14:textId="55E31C40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842E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逻辑思考四项原则</w:t>
      </w:r>
    </w:p>
    <w:p w14:paraId="4D3225C5" w14:textId="134B157F" w:rsidR="009F47BA" w:rsidRPr="008C5BBB" w:rsidRDefault="004842E9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同一律、矛盾律、充足理由律、排中率</w:t>
      </w:r>
    </w:p>
    <w:p w14:paraId="17DFE0F8" w14:textId="35EB3FD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842E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常见思维谬误</w:t>
      </w:r>
    </w:p>
    <w:p w14:paraId="26F6CA72" w14:textId="0BAB8E1F" w:rsidR="009F47BA" w:rsidRPr="00A65B41" w:rsidRDefault="004842E9" w:rsidP="004842E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诉诸非理性、稻草人等等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4C14F25" w14:textId="4DB11C0B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4842E9">
        <w:rPr>
          <w:rFonts w:ascii="微软雅黑" w:eastAsia="微软雅黑" w:hAnsi="微软雅黑" w:cs="微软雅黑" w:hint="eastAsia"/>
          <w:bCs/>
          <w:color w:val="0070C0"/>
          <w:szCs w:val="21"/>
        </w:rPr>
        <w:t>自相矛盾等</w:t>
      </w:r>
    </w:p>
    <w:p w14:paraId="719D4FC1" w14:textId="0F325E86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和分享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B098757" w14:textId="0032B69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接纳不同性格和价值观的合作对象，实现合作共赢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7799E18E" w14:textId="2EEC906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普通人法则</w:t>
      </w:r>
    </w:p>
    <w:p w14:paraId="656EF354" w14:textId="3021C5D1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三重门</w:t>
      </w:r>
    </w:p>
    <w:p w14:paraId="1AAEB400" w14:textId="5F8415D4" w:rsid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岁、3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岁、4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</w:t>
      </w:r>
    </w:p>
    <w:p w14:paraId="6C79C956" w14:textId="46F452E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proofErr w:type="gramStart"/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汉隆剃刀</w:t>
      </w:r>
      <w:proofErr w:type="gramEnd"/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法则</w:t>
      </w:r>
    </w:p>
    <w:p w14:paraId="172DD0B2" w14:textId="0A1481D6" w:rsidR="009F47BA" w:rsidRPr="00A006F5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聪明和愚蠢、勤快和懒惰</w:t>
      </w:r>
    </w:p>
    <w:p w14:paraId="53ABF83B" w14:textId="5F64F54F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需求挖掘两罗盘</w:t>
      </w:r>
    </w:p>
    <w:p w14:paraId="075ED8C9" w14:textId="4538C553" w:rsidR="009F47BA" w:rsidRPr="00A65B41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个人需求罗盘、商务需求罗盘</w:t>
      </w:r>
    </w:p>
    <w:p w14:paraId="5CAF5954" w14:textId="3636CF2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韩寒、马克德将军、联想E</w:t>
      </w:r>
      <w:r w:rsidR="008C5BBB">
        <w:rPr>
          <w:rFonts w:ascii="微软雅黑" w:eastAsia="微软雅黑" w:hAnsi="微软雅黑" w:cs="微软雅黑"/>
          <w:bCs/>
          <w:color w:val="0070C0"/>
          <w:szCs w:val="21"/>
        </w:rPr>
        <w:t>DM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项目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E02E234" w14:textId="37183C55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普通人法则、个人需求罗盘、</w:t>
      </w:r>
      <w:proofErr w:type="gramStart"/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汉隆剃刀</w:t>
      </w:r>
      <w:proofErr w:type="gramEnd"/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矩阵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FACB3F0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3A7D546D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751CA8B8" w14:textId="3CAE841D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三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4842E9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表达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修炼：</w:t>
      </w:r>
      <w:r w:rsidR="004842E9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班组长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怎样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提高自己的表达和说服能力，</w:t>
      </w:r>
      <w:r w:rsidR="004842E9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预防出现因为表达</w:t>
      </w:r>
      <w:r w:rsidR="00790597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乏力造成的误会和争议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678193DA" w14:textId="39BC525E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怎样打造自己的表达说服力，提高自我发言的权威性和吸引力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7111F985" w14:textId="0EA61D7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结构</w:t>
      </w:r>
      <w:proofErr w:type="gramStart"/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思考力五工具</w:t>
      </w:r>
      <w:proofErr w:type="gramEnd"/>
    </w:p>
    <w:p w14:paraId="599E4FA9" w14:textId="399B6DE2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C5BBB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 w:rsidRPr="008C5BBB"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2962F969" w14:textId="07A6EAEB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全脑说服力三个步骤</w:t>
      </w:r>
    </w:p>
    <w:p w14:paraId="55070404" w14:textId="1D882A8A" w:rsidR="009F47BA" w:rsidRPr="008C5BBB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先声夺人定主题</w:t>
      </w:r>
    </w:p>
    <w:p w14:paraId="0BD4AD47" w14:textId="49277208" w:rsidR="008C5BBB" w:rsidRPr="008C5BBB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情绪脑讲故事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一波三折给案例</w:t>
      </w:r>
    </w:p>
    <w:p w14:paraId="59E7C0E6" w14:textId="6E467E8C" w:rsidR="009F47BA" w:rsidRPr="00A65B41" w:rsidRDefault="008C5BBB" w:rsidP="008C5BB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理性脑讲证据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有理有据消疑虑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AE02FAB" w14:textId="57837061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：销售张</w:t>
      </w:r>
      <w:proofErr w:type="gramStart"/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三回答</w:t>
      </w:r>
      <w:proofErr w:type="gramEnd"/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客户、干鸡的吃法、</w:t>
      </w:r>
      <w:proofErr w:type="gramStart"/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迪耐雅市场</w:t>
      </w:r>
      <w:proofErr w:type="gramEnd"/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方案、雷军演讲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、电脑支架购买报告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75916D1D" w14:textId="1E988EA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结构思考力、全脑思维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713E200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0D20C92" w14:textId="7716D256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79059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提高个人的口头表达和演讲说服能力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6B9C1895" w14:textId="77777777" w:rsidR="00790597" w:rsidRDefault="00790597" w:rsidP="00790597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1、结构完整的四个层次</w:t>
      </w:r>
    </w:p>
    <w:p w14:paraId="5E67FF24" w14:textId="77777777" w:rsidR="00790597" w:rsidRPr="005E4132" w:rsidRDefault="00790597" w:rsidP="00790597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课程完整、模块完整、概念完整、粘合剂</w:t>
      </w:r>
    </w:p>
    <w:p w14:paraId="56B40163" w14:textId="77777777" w:rsidR="00790597" w:rsidRDefault="00790597" w:rsidP="00790597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、干净利索的三个注意</w:t>
      </w:r>
    </w:p>
    <w:p w14:paraId="52A60FBA" w14:textId="77777777" w:rsidR="00790597" w:rsidRPr="005E4132" w:rsidRDefault="00790597" w:rsidP="00790597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挂羊头卖羊肉、好汉做事好汉当、分寸掌握</w:t>
      </w:r>
    </w:p>
    <w:p w14:paraId="47B62777" w14:textId="77777777" w:rsidR="00790597" w:rsidRDefault="00790597" w:rsidP="00790597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、教学设计两个障碍</w:t>
      </w:r>
    </w:p>
    <w:p w14:paraId="3214D25A" w14:textId="77777777" w:rsidR="00790597" w:rsidRPr="00A74FD0" w:rsidRDefault="00790597" w:rsidP="00790597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知识诅咒、1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岁法则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、认知带宽</w:t>
      </w:r>
    </w:p>
    <w:p w14:paraId="63D6A388" w14:textId="77777777" w:rsidR="00790597" w:rsidRDefault="00790597" w:rsidP="00790597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、河流模式四个要素</w:t>
      </w:r>
    </w:p>
    <w:p w14:paraId="3C4C7445" w14:textId="77777777" w:rsidR="00790597" w:rsidRPr="00371BE9" w:rsidRDefault="00790597" w:rsidP="00790597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既有认知、新认知、河流、七种踏脚石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5C154911" w14:textId="77777777" w:rsidR="00790597" w:rsidRDefault="00790597" w:rsidP="00790597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罗振宇演讲、《公文写作》片段、物理老师等</w:t>
      </w:r>
    </w:p>
    <w:p w14:paraId="37A0EE63" w14:textId="77777777" w:rsidR="00790597" w:rsidRPr="00F116E7" w:rsidRDefault="00790597" w:rsidP="00790597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工具：模块四要素、概念五步骤、七种踏脚石等</w:t>
      </w:r>
    </w:p>
    <w:p w14:paraId="33E6244E" w14:textId="77777777" w:rsidR="00790597" w:rsidRPr="00F116E7" w:rsidRDefault="00790597" w:rsidP="00790597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53DC30AA" w14:textId="6D86EB00" w:rsidR="009F47BA" w:rsidRPr="00790597" w:rsidRDefault="009F47BA" w:rsidP="0079059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4143BA3B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E4C466B" w14:textId="77DD0DBE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制度力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修炼：</w:t>
      </w:r>
      <w:r w:rsidR="00790597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班组长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怎样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科学合理地使用权力，构建民主高效群策群力的团队文化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2F3660AC" w14:textId="4A4B3D3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科学合理地使用权力？</w:t>
      </w:r>
    </w:p>
    <w:p w14:paraId="54276C3E" w14:textId="599AD30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领导者四层境界</w:t>
      </w:r>
    </w:p>
    <w:p w14:paraId="0770647D" w14:textId="418CD9AB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不知有之、誉之、惧之、辱之</w:t>
      </w:r>
    </w:p>
    <w:p w14:paraId="7DCBBA57" w14:textId="67F570E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制度设计火炉法则</w:t>
      </w:r>
    </w:p>
    <w:p w14:paraId="4886AAEB" w14:textId="4136F7BD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警示性、及时性、必然性、平等性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157D6F4" w14:textId="27796F2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李鸿章、道德经、伞兵买伞、七人分粥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1DE49D2" w14:textId="7B41A368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火炉法则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7C2EECE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4BD5652" w14:textId="3966E36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0EA54F80" w14:textId="3662B2C2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五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流程力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修炼：</w:t>
      </w:r>
      <w:r w:rsidR="00790597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班组长怎样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管理</w:t>
      </w:r>
      <w:r w:rsidR="00790597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好班组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的业务流程体系，充分发挥个人的技术带头作用，出色完成本部门的生产经营任务呢？</w:t>
      </w:r>
    </w:p>
    <w:p w14:paraId="76E78E74" w14:textId="5D2C2BE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lastRenderedPageBreak/>
        <w:t>一、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怎样管理本部门各类项目，建立项目管理体系，避免顾此失彼，丢三落四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C50F7BF" w14:textId="02CA47D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项目管理七个阶段</w:t>
      </w:r>
    </w:p>
    <w:p w14:paraId="393D1AC0" w14:textId="3684E5FF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项目线索、建立联系、项目跟进、需求挖掘、建议方案、商务谈判、项目合作</w:t>
      </w:r>
    </w:p>
    <w:p w14:paraId="783812B6" w14:textId="3E7C0EC4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项目管理漏斗</w:t>
      </w:r>
    </w:p>
    <w:p w14:paraId="41F41E76" w14:textId="1FD65CE7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漏斗表格文件、数据透视表分析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D417466" w14:textId="58372C2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销售项目管理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31B5D98" w14:textId="7EFF658C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项目漏斗文件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BE289AE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CC89C8C" w14:textId="600A623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管理好各类内部、外部重要联系人，及商务沟通信息，做到井井有条，简洁高效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72A7383" w14:textId="3267A06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重要信息管理需求</w:t>
      </w:r>
    </w:p>
    <w:p w14:paraId="229E3B76" w14:textId="68AA0844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个人信息、沟通信息、商务信息、流程信息</w:t>
      </w:r>
    </w:p>
    <w:p w14:paraId="2B5BF3A9" w14:textId="38D1C1B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客户日志四个模块</w:t>
      </w:r>
    </w:p>
    <w:p w14:paraId="7C948F2F" w14:textId="792EE002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个人信息、沟通记录、商务需求、流程信息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A45FA01" w14:textId="0A75E261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艺龙旅游网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、A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BC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协会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994E2FD" w14:textId="06637F5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客户日志管理表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04EB0D3" w14:textId="0BA74F6B" w:rsidR="009F47BA" w:rsidRPr="00A65B41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5E25F94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8796AD5" w14:textId="205DD5EB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六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专业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</w:t>
      </w:r>
      <w:r w:rsidR="00790597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班组长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怎样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充分发挥自己的技术带头作用，带动团队成为专业技术领域的专家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450464D1" w14:textId="7C2BB51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建立本部门专业业务模型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49C6DEE" w14:textId="5F9A9A7E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多元思维原理</w:t>
      </w:r>
    </w:p>
    <w:p w14:paraId="103232A8" w14:textId="5F6433F7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单一思维、多元思维</w:t>
      </w:r>
    </w:p>
    <w:p w14:paraId="70CE1FC9" w14:textId="6CE7747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多元模型建立六个步骤</w:t>
      </w:r>
    </w:p>
    <w:p w14:paraId="6C3DB977" w14:textId="2ADC66CE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问题、模块、分类、建模、命名、验证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700F169" w14:textId="63E2DEED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查理芒格、销售业绩模型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A3A0145" w14:textId="1BB8DE4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B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EDELL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E4F696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78BEDF0" w14:textId="402AC900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解决专业上复杂问题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1E33CF48" w14:textId="2D4DCDC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问题分析六个步骤</w:t>
      </w:r>
    </w:p>
    <w:p w14:paraId="44A3AE62" w14:textId="1970BDD4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数据、信息、知识、洞察、关联、关键</w:t>
      </w:r>
    </w:p>
    <w:p w14:paraId="5665CC67" w14:textId="5CEF388A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问题解决三个步骤</w:t>
      </w:r>
    </w:p>
    <w:p w14:paraId="546F73E3" w14:textId="7E0CE1F3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发现问题、分析问题、解决问题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9C3B487" w14:textId="072C07FC" w:rsidR="009F47BA" w:rsidRPr="009D23CE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lastRenderedPageBreak/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消极心态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064DD20" w14:textId="268539E7" w:rsidR="000365FB" w:rsidRPr="009F47BA" w:rsidRDefault="000365FB" w:rsidP="009F47BA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0365FB" w:rsidRPr="009F47BA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8D81B" w14:textId="77777777" w:rsidR="002F0ABF" w:rsidRDefault="002F0ABF" w:rsidP="00D64EC9">
      <w:r>
        <w:separator/>
      </w:r>
    </w:p>
  </w:endnote>
  <w:endnote w:type="continuationSeparator" w:id="0">
    <w:p w14:paraId="51060AF5" w14:textId="77777777" w:rsidR="002F0ABF" w:rsidRDefault="002F0ABF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13ABD" w14:textId="77777777" w:rsidR="002F0ABF" w:rsidRDefault="002F0ABF" w:rsidP="00D64EC9">
      <w:r>
        <w:separator/>
      </w:r>
    </w:p>
  </w:footnote>
  <w:footnote w:type="continuationSeparator" w:id="0">
    <w:p w14:paraId="7666A630" w14:textId="77777777" w:rsidR="002F0ABF" w:rsidRDefault="002F0ABF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30318518">
    <w:abstractNumId w:val="7"/>
  </w:num>
  <w:num w:numId="2" w16cid:durableId="360711002">
    <w:abstractNumId w:val="1"/>
  </w:num>
  <w:num w:numId="3" w16cid:durableId="716467424">
    <w:abstractNumId w:val="5"/>
  </w:num>
  <w:num w:numId="4" w16cid:durableId="1377657019">
    <w:abstractNumId w:val="2"/>
  </w:num>
  <w:num w:numId="5" w16cid:durableId="2048211519">
    <w:abstractNumId w:val="4"/>
  </w:num>
  <w:num w:numId="6" w16cid:durableId="1267612903">
    <w:abstractNumId w:val="3"/>
  </w:num>
  <w:num w:numId="7" w16cid:durableId="143544403">
    <w:abstractNumId w:val="0"/>
  </w:num>
  <w:num w:numId="8" w16cid:durableId="86778835">
    <w:abstractNumId w:val="6"/>
  </w:num>
  <w:num w:numId="9" w16cid:durableId="1229415656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154B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B6F07"/>
    <w:rsid w:val="000C1212"/>
    <w:rsid w:val="000C42C7"/>
    <w:rsid w:val="000C66B7"/>
    <w:rsid w:val="000C7933"/>
    <w:rsid w:val="000D02F9"/>
    <w:rsid w:val="000E4C6B"/>
    <w:rsid w:val="000E584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32F3"/>
    <w:rsid w:val="0012429C"/>
    <w:rsid w:val="00126047"/>
    <w:rsid w:val="00145F9F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75116"/>
    <w:rsid w:val="002828F1"/>
    <w:rsid w:val="00294BF8"/>
    <w:rsid w:val="00297589"/>
    <w:rsid w:val="002B5473"/>
    <w:rsid w:val="002B76FA"/>
    <w:rsid w:val="002D30D3"/>
    <w:rsid w:val="002E327B"/>
    <w:rsid w:val="002E3289"/>
    <w:rsid w:val="002E6415"/>
    <w:rsid w:val="002F0ABF"/>
    <w:rsid w:val="002F25F6"/>
    <w:rsid w:val="002F4ACD"/>
    <w:rsid w:val="00301E54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74CD"/>
    <w:rsid w:val="003E1B0B"/>
    <w:rsid w:val="003F1E2C"/>
    <w:rsid w:val="0041002C"/>
    <w:rsid w:val="00413B54"/>
    <w:rsid w:val="0042179C"/>
    <w:rsid w:val="00451F74"/>
    <w:rsid w:val="004531AC"/>
    <w:rsid w:val="00456E39"/>
    <w:rsid w:val="0045714B"/>
    <w:rsid w:val="00457297"/>
    <w:rsid w:val="00457F36"/>
    <w:rsid w:val="004734A1"/>
    <w:rsid w:val="00474C97"/>
    <w:rsid w:val="0048163D"/>
    <w:rsid w:val="004842E9"/>
    <w:rsid w:val="0048432E"/>
    <w:rsid w:val="00486FDF"/>
    <w:rsid w:val="004910A7"/>
    <w:rsid w:val="004978C1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5D37A5"/>
    <w:rsid w:val="00603066"/>
    <w:rsid w:val="006155D6"/>
    <w:rsid w:val="00627452"/>
    <w:rsid w:val="00645630"/>
    <w:rsid w:val="00655F56"/>
    <w:rsid w:val="00657AC3"/>
    <w:rsid w:val="00672D4E"/>
    <w:rsid w:val="00677684"/>
    <w:rsid w:val="0067793B"/>
    <w:rsid w:val="0068628B"/>
    <w:rsid w:val="006914E5"/>
    <w:rsid w:val="0069603C"/>
    <w:rsid w:val="006A7F30"/>
    <w:rsid w:val="006B0CE4"/>
    <w:rsid w:val="006B708E"/>
    <w:rsid w:val="006C1A04"/>
    <w:rsid w:val="006D0080"/>
    <w:rsid w:val="006D016E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90597"/>
    <w:rsid w:val="007A37F8"/>
    <w:rsid w:val="007B3599"/>
    <w:rsid w:val="007B4183"/>
    <w:rsid w:val="007C46FF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C5BBB"/>
    <w:rsid w:val="008D6F7D"/>
    <w:rsid w:val="008E67D9"/>
    <w:rsid w:val="0090288B"/>
    <w:rsid w:val="00904532"/>
    <w:rsid w:val="00914A49"/>
    <w:rsid w:val="00915C83"/>
    <w:rsid w:val="009202F2"/>
    <w:rsid w:val="00925129"/>
    <w:rsid w:val="009264A4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3880"/>
    <w:rsid w:val="009D4028"/>
    <w:rsid w:val="009D73A5"/>
    <w:rsid w:val="009E1AA9"/>
    <w:rsid w:val="009E4942"/>
    <w:rsid w:val="009E669D"/>
    <w:rsid w:val="009F47BA"/>
    <w:rsid w:val="00A006F5"/>
    <w:rsid w:val="00A00765"/>
    <w:rsid w:val="00A07DEE"/>
    <w:rsid w:val="00A210B2"/>
    <w:rsid w:val="00A22A17"/>
    <w:rsid w:val="00A23D78"/>
    <w:rsid w:val="00A3060C"/>
    <w:rsid w:val="00A37C21"/>
    <w:rsid w:val="00A422A2"/>
    <w:rsid w:val="00A43C26"/>
    <w:rsid w:val="00A45161"/>
    <w:rsid w:val="00A51EF0"/>
    <w:rsid w:val="00A530B6"/>
    <w:rsid w:val="00A57428"/>
    <w:rsid w:val="00A65B41"/>
    <w:rsid w:val="00A6702B"/>
    <w:rsid w:val="00A71139"/>
    <w:rsid w:val="00A72FF3"/>
    <w:rsid w:val="00A742B9"/>
    <w:rsid w:val="00AA3A7E"/>
    <w:rsid w:val="00AB0D6A"/>
    <w:rsid w:val="00AB1632"/>
    <w:rsid w:val="00AC226D"/>
    <w:rsid w:val="00AD0044"/>
    <w:rsid w:val="00AD20CA"/>
    <w:rsid w:val="00AD4FDE"/>
    <w:rsid w:val="00AD630C"/>
    <w:rsid w:val="00AE46C7"/>
    <w:rsid w:val="00AF75BE"/>
    <w:rsid w:val="00B11B13"/>
    <w:rsid w:val="00B17095"/>
    <w:rsid w:val="00B606A4"/>
    <w:rsid w:val="00B61A0A"/>
    <w:rsid w:val="00B658DC"/>
    <w:rsid w:val="00B67D11"/>
    <w:rsid w:val="00B81061"/>
    <w:rsid w:val="00B926E3"/>
    <w:rsid w:val="00BB1AD0"/>
    <w:rsid w:val="00BB2D08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F188A"/>
    <w:rsid w:val="00D079BA"/>
    <w:rsid w:val="00D07CF5"/>
    <w:rsid w:val="00D1101D"/>
    <w:rsid w:val="00D112B4"/>
    <w:rsid w:val="00D11B0F"/>
    <w:rsid w:val="00D128A4"/>
    <w:rsid w:val="00D1366D"/>
    <w:rsid w:val="00D150F9"/>
    <w:rsid w:val="00D33F4A"/>
    <w:rsid w:val="00D40D0C"/>
    <w:rsid w:val="00D5332F"/>
    <w:rsid w:val="00D55F5B"/>
    <w:rsid w:val="00D6029F"/>
    <w:rsid w:val="00D63F78"/>
    <w:rsid w:val="00D64EC9"/>
    <w:rsid w:val="00D72CA1"/>
    <w:rsid w:val="00DA3328"/>
    <w:rsid w:val="00DC4A60"/>
    <w:rsid w:val="00DD060D"/>
    <w:rsid w:val="00DD30AA"/>
    <w:rsid w:val="00DE3685"/>
    <w:rsid w:val="00DE7B75"/>
    <w:rsid w:val="00DF59A9"/>
    <w:rsid w:val="00E02356"/>
    <w:rsid w:val="00E02ED8"/>
    <w:rsid w:val="00E11A52"/>
    <w:rsid w:val="00E1325D"/>
    <w:rsid w:val="00E22857"/>
    <w:rsid w:val="00E22B1F"/>
    <w:rsid w:val="00E2344C"/>
    <w:rsid w:val="00E23633"/>
    <w:rsid w:val="00E2745C"/>
    <w:rsid w:val="00E3575D"/>
    <w:rsid w:val="00E5432A"/>
    <w:rsid w:val="00E74E2B"/>
    <w:rsid w:val="00E75CD9"/>
    <w:rsid w:val="00E82E74"/>
    <w:rsid w:val="00E939FA"/>
    <w:rsid w:val="00EA04FF"/>
    <w:rsid w:val="00EA1BEF"/>
    <w:rsid w:val="00EA2647"/>
    <w:rsid w:val="00EA4E5C"/>
    <w:rsid w:val="00EB38AF"/>
    <w:rsid w:val="00EB6715"/>
    <w:rsid w:val="00EC3EA7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37E7D"/>
    <w:rsid w:val="00F7512C"/>
    <w:rsid w:val="00FA0473"/>
    <w:rsid w:val="00FA29BB"/>
    <w:rsid w:val="00FB5AAE"/>
    <w:rsid w:val="00FE4A61"/>
    <w:rsid w:val="00FE50B2"/>
    <w:rsid w:val="00FE576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8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495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4</cp:revision>
  <cp:lastPrinted>2014-03-13T01:38:00Z</cp:lastPrinted>
  <dcterms:created xsi:type="dcterms:W3CDTF">2023-03-02T00:57:00Z</dcterms:created>
  <dcterms:modified xsi:type="dcterms:W3CDTF">2023-04-11T05:26:00Z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