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5D4" w:rsidRDefault="00CB05D4" w:rsidP="00142B87">
      <w:pPr>
        <w:spacing w:line="460" w:lineRule="exact"/>
        <w:jc w:val="center"/>
        <w:rPr>
          <w:rFonts w:ascii="微软雅黑" w:hAnsi="微软雅黑" w:hint="eastAsia"/>
          <w:b/>
          <w:color w:val="17365D" w:themeColor="text2" w:themeShade="BF"/>
          <w:sz w:val="32"/>
          <w:szCs w:val="24"/>
        </w:rPr>
      </w:pPr>
      <w:r>
        <w:rPr>
          <w:rFonts w:ascii="微软雅黑" w:hAnsi="微软雅黑" w:hint="eastAsia"/>
          <w:b/>
          <w:color w:val="17365D" w:themeColor="text2" w:themeShade="BF"/>
          <w:sz w:val="32"/>
          <w:szCs w:val="24"/>
        </w:rPr>
        <w:t>让员工象老板一样思考、决策和行动</w:t>
      </w:r>
    </w:p>
    <w:p w:rsidR="00142B87" w:rsidRPr="00A13B2A" w:rsidRDefault="00761D19" w:rsidP="00142B87">
      <w:pPr>
        <w:spacing w:line="460" w:lineRule="exact"/>
        <w:jc w:val="center"/>
        <w:rPr>
          <w:rFonts w:ascii="微软雅黑" w:hAnsi="微软雅黑"/>
          <w:b/>
          <w:color w:val="17365D" w:themeColor="text2" w:themeShade="BF"/>
          <w:sz w:val="32"/>
          <w:szCs w:val="24"/>
        </w:rPr>
      </w:pPr>
      <w:r w:rsidRPr="00A13B2A">
        <w:rPr>
          <w:rFonts w:ascii="微软雅黑" w:hAnsi="微软雅黑" w:hint="eastAsia"/>
          <w:b/>
          <w:color w:val="17365D" w:themeColor="text2" w:themeShade="BF"/>
          <w:sz w:val="32"/>
          <w:szCs w:val="24"/>
        </w:rPr>
        <w:t>管理突围－</w:t>
      </w:r>
      <w:r w:rsidR="00142B87" w:rsidRPr="00A13B2A">
        <w:rPr>
          <w:rFonts w:ascii="微软雅黑" w:hAnsi="微软雅黑" w:hint="eastAsia"/>
          <w:b/>
          <w:color w:val="17365D" w:themeColor="text2" w:themeShade="BF"/>
          <w:sz w:val="32"/>
          <w:szCs w:val="24"/>
        </w:rPr>
        <w:t>阿米巴经营</w:t>
      </w:r>
      <w:r w:rsidRPr="00A13B2A">
        <w:rPr>
          <w:rFonts w:ascii="微软雅黑" w:hAnsi="微软雅黑" w:hint="eastAsia"/>
          <w:b/>
          <w:color w:val="17365D" w:themeColor="text2" w:themeShade="BF"/>
          <w:sz w:val="32"/>
          <w:szCs w:val="24"/>
        </w:rPr>
        <w:t>模式导入</w:t>
      </w:r>
      <w:r w:rsidR="000102C6" w:rsidRPr="00A13B2A">
        <w:rPr>
          <w:rFonts w:ascii="微软雅黑" w:hAnsi="微软雅黑" w:hint="eastAsia"/>
          <w:b/>
          <w:color w:val="17365D" w:themeColor="text2" w:themeShade="BF"/>
          <w:sz w:val="32"/>
          <w:szCs w:val="24"/>
        </w:rPr>
        <w:t>培训</w:t>
      </w:r>
    </w:p>
    <w:p w:rsidR="00142B87" w:rsidRPr="001B5701" w:rsidRDefault="00142B87" w:rsidP="00555A40">
      <w:pPr>
        <w:spacing w:line="460" w:lineRule="exact"/>
        <w:rPr>
          <w:rFonts w:ascii="微软雅黑" w:hAnsi="微软雅黑"/>
          <w:b/>
          <w:color w:val="C00000"/>
          <w:sz w:val="24"/>
          <w:szCs w:val="24"/>
        </w:rPr>
      </w:pPr>
      <w:r w:rsidRPr="001B5701">
        <w:rPr>
          <w:rFonts w:ascii="微软雅黑" w:hAnsi="微软雅黑" w:hint="eastAsia"/>
          <w:b/>
          <w:color w:val="C00000"/>
          <w:sz w:val="24"/>
          <w:szCs w:val="24"/>
        </w:rPr>
        <w:t>课程背景：</w:t>
      </w:r>
    </w:p>
    <w:p w:rsidR="00555A40" w:rsidRDefault="00142B87" w:rsidP="00555A40">
      <w:pPr>
        <w:ind w:firstLineChars="200" w:firstLine="480"/>
        <w:rPr>
          <w:rFonts w:ascii="微软雅黑" w:hAnsi="微软雅黑"/>
          <w:sz w:val="24"/>
          <w:szCs w:val="24"/>
        </w:rPr>
      </w:pPr>
      <w:r w:rsidRPr="00B40B5E">
        <w:rPr>
          <w:rFonts w:ascii="微软雅黑" w:hAnsi="微软雅黑" w:hint="eastAsia"/>
          <w:sz w:val="24"/>
          <w:szCs w:val="24"/>
        </w:rPr>
        <w:t>稻盛和夫是日本四大经营之圣之一，</w:t>
      </w:r>
      <w:r w:rsidR="0013484C">
        <w:rPr>
          <w:rFonts w:ascii="微软雅黑" w:hAnsi="微软雅黑" w:hint="eastAsia"/>
          <w:sz w:val="24"/>
          <w:szCs w:val="24"/>
        </w:rPr>
        <w:t>一生</w:t>
      </w:r>
      <w:r w:rsidR="003C70B0">
        <w:rPr>
          <w:rFonts w:ascii="微软雅黑" w:hAnsi="微软雅黑" w:hint="eastAsia"/>
          <w:sz w:val="24"/>
          <w:szCs w:val="24"/>
        </w:rPr>
        <w:t>创建和成就了</w:t>
      </w:r>
      <w:r w:rsidRPr="00B40B5E">
        <w:rPr>
          <w:rFonts w:ascii="微软雅黑" w:hAnsi="微软雅黑" w:hint="eastAsia"/>
          <w:sz w:val="24"/>
          <w:szCs w:val="24"/>
        </w:rPr>
        <w:t>京瓷集团和KDDIA两家世界500强企业，并在退出商界十三年后</w:t>
      </w:r>
      <w:r w:rsidR="005E3E7A" w:rsidRPr="00B40B5E">
        <w:rPr>
          <w:rFonts w:ascii="微软雅黑" w:hAnsi="微软雅黑" w:hint="eastAsia"/>
          <w:sz w:val="24"/>
          <w:szCs w:val="24"/>
        </w:rPr>
        <w:t>成功</w:t>
      </w:r>
      <w:r w:rsidRPr="00B40B5E">
        <w:rPr>
          <w:rFonts w:ascii="微软雅黑" w:hAnsi="微软雅黑" w:hint="eastAsia"/>
          <w:sz w:val="24"/>
          <w:szCs w:val="24"/>
        </w:rPr>
        <w:t>拯救破产退市的日本航空</w:t>
      </w:r>
      <w:r w:rsidR="006D250A" w:rsidRPr="00B40B5E">
        <w:rPr>
          <w:rFonts w:ascii="微软雅黑" w:hAnsi="微软雅黑" w:hint="eastAsia"/>
          <w:sz w:val="24"/>
          <w:szCs w:val="24"/>
        </w:rPr>
        <w:t>公司</w:t>
      </w:r>
      <w:r w:rsidRPr="00B40B5E">
        <w:rPr>
          <w:rFonts w:ascii="微软雅黑" w:hAnsi="微软雅黑" w:hint="eastAsia"/>
          <w:sz w:val="24"/>
          <w:szCs w:val="24"/>
        </w:rPr>
        <w:t>。正是因为稻盛和夫的传奇人生经历和卓越成</w:t>
      </w:r>
      <w:r w:rsidR="00555A40">
        <w:rPr>
          <w:rFonts w:ascii="微软雅黑" w:hAnsi="微软雅黑" w:hint="eastAsia"/>
          <w:sz w:val="24"/>
          <w:szCs w:val="24"/>
        </w:rPr>
        <w:t>就，中国企业家都渴望了解和学习稻盛和夫成功的企业经营思想和方法。</w:t>
      </w:r>
    </w:p>
    <w:p w:rsidR="00555A40" w:rsidRDefault="00142B87" w:rsidP="00555A40">
      <w:pPr>
        <w:ind w:firstLineChars="200" w:firstLine="480"/>
        <w:rPr>
          <w:rFonts w:ascii="微软雅黑" w:hAnsi="微软雅黑"/>
          <w:sz w:val="24"/>
          <w:szCs w:val="24"/>
        </w:rPr>
      </w:pPr>
      <w:r w:rsidRPr="00B40B5E">
        <w:rPr>
          <w:rFonts w:ascii="微软雅黑" w:hAnsi="微软雅黑" w:hint="eastAsia"/>
          <w:sz w:val="24"/>
          <w:szCs w:val="24"/>
        </w:rPr>
        <w:t>稻盛和夫的经营管理思想包括经营哲学、会计学和</w:t>
      </w:r>
      <w:r w:rsidR="005E3E7A" w:rsidRPr="00B40B5E">
        <w:rPr>
          <w:rFonts w:ascii="微软雅黑" w:hAnsi="微软雅黑" w:hint="eastAsia"/>
          <w:sz w:val="24"/>
          <w:szCs w:val="24"/>
        </w:rPr>
        <w:t>管理</w:t>
      </w:r>
      <w:r w:rsidRPr="00B40B5E">
        <w:rPr>
          <w:rFonts w:ascii="微软雅黑" w:hAnsi="微软雅黑" w:hint="eastAsia"/>
          <w:sz w:val="24"/>
          <w:szCs w:val="24"/>
        </w:rPr>
        <w:t>学三大部分，</w:t>
      </w:r>
      <w:r w:rsidR="006D250A" w:rsidRPr="00B40B5E">
        <w:rPr>
          <w:rFonts w:ascii="微软雅黑" w:hAnsi="微软雅黑" w:hint="eastAsia"/>
          <w:sz w:val="24"/>
          <w:szCs w:val="24"/>
        </w:rPr>
        <w:t>并合一形成了“阿米巴经营模式”，阿米巴经营</w:t>
      </w:r>
      <w:r w:rsidRPr="00B40B5E">
        <w:rPr>
          <w:rFonts w:ascii="微软雅黑" w:hAnsi="微软雅黑" w:hint="eastAsia"/>
          <w:sz w:val="24"/>
          <w:szCs w:val="24"/>
        </w:rPr>
        <w:t>哲学</w:t>
      </w:r>
      <w:r w:rsidR="006D250A" w:rsidRPr="00B40B5E">
        <w:rPr>
          <w:rFonts w:ascii="微软雅黑" w:hAnsi="微软雅黑" w:hint="eastAsia"/>
          <w:sz w:val="24"/>
          <w:szCs w:val="24"/>
        </w:rPr>
        <w:t>是前提和基础</w:t>
      </w:r>
      <w:r w:rsidRPr="00B40B5E">
        <w:rPr>
          <w:rFonts w:ascii="微软雅黑" w:hAnsi="微软雅黑" w:hint="eastAsia"/>
          <w:sz w:val="24"/>
          <w:szCs w:val="24"/>
        </w:rPr>
        <w:t>，以</w:t>
      </w:r>
      <w:r w:rsidR="005E3E7A" w:rsidRPr="00B40B5E">
        <w:rPr>
          <w:rFonts w:ascii="微软雅黑" w:hAnsi="微软雅黑" w:hint="eastAsia"/>
          <w:sz w:val="24"/>
          <w:szCs w:val="24"/>
        </w:rPr>
        <w:t>“</w:t>
      </w:r>
      <w:r w:rsidRPr="00B40B5E">
        <w:rPr>
          <w:rFonts w:ascii="微软雅黑" w:hAnsi="微软雅黑" w:hint="eastAsia"/>
          <w:sz w:val="24"/>
          <w:szCs w:val="24"/>
        </w:rPr>
        <w:t>做人何谓正确</w:t>
      </w:r>
      <w:r w:rsidR="005E3E7A" w:rsidRPr="00B40B5E">
        <w:rPr>
          <w:rFonts w:ascii="微软雅黑" w:hAnsi="微软雅黑" w:hint="eastAsia"/>
          <w:sz w:val="24"/>
          <w:szCs w:val="24"/>
        </w:rPr>
        <w:t>”</w:t>
      </w:r>
      <w:r w:rsidRPr="00B40B5E">
        <w:rPr>
          <w:rFonts w:ascii="微软雅黑" w:hAnsi="微软雅黑" w:hint="eastAsia"/>
          <w:sz w:val="24"/>
          <w:szCs w:val="24"/>
        </w:rPr>
        <w:t>为贯穿，</w:t>
      </w:r>
      <w:r w:rsidR="005E3E7A" w:rsidRPr="00B40B5E">
        <w:rPr>
          <w:rFonts w:ascii="微软雅黑" w:hAnsi="微软雅黑" w:hint="eastAsia"/>
          <w:sz w:val="24"/>
          <w:szCs w:val="24"/>
        </w:rPr>
        <w:t>核心是利他观念；</w:t>
      </w:r>
      <w:r w:rsidRPr="00B40B5E">
        <w:rPr>
          <w:rFonts w:ascii="微软雅黑" w:hAnsi="微软雅黑" w:hint="eastAsia"/>
          <w:sz w:val="24"/>
          <w:szCs w:val="24"/>
        </w:rPr>
        <w:t>以心为本的经营</w:t>
      </w:r>
      <w:r w:rsidR="006D250A" w:rsidRPr="00B40B5E">
        <w:rPr>
          <w:rFonts w:ascii="微软雅黑" w:hAnsi="微软雅黑" w:hint="eastAsia"/>
          <w:sz w:val="24"/>
          <w:szCs w:val="24"/>
        </w:rPr>
        <w:t>观是经营模式的本质和核心；</w:t>
      </w:r>
      <w:r w:rsidR="005E3E7A" w:rsidRPr="00B40B5E">
        <w:rPr>
          <w:rFonts w:ascii="微软雅黑" w:hAnsi="微软雅黑" w:hint="eastAsia"/>
          <w:sz w:val="24"/>
          <w:szCs w:val="24"/>
        </w:rPr>
        <w:t>其模式</w:t>
      </w:r>
      <w:r w:rsidR="006D250A" w:rsidRPr="00B40B5E">
        <w:rPr>
          <w:rFonts w:ascii="微软雅黑" w:hAnsi="微软雅黑" w:hint="eastAsia"/>
          <w:sz w:val="24"/>
          <w:szCs w:val="24"/>
        </w:rPr>
        <w:t>总结一句话，</w:t>
      </w:r>
      <w:r w:rsidR="006D250A" w:rsidRPr="00B40B5E">
        <w:rPr>
          <w:rFonts w:ascii="微软雅黑" w:hAnsi="微软雅黑"/>
          <w:sz w:val="24"/>
          <w:szCs w:val="24"/>
        </w:rPr>
        <w:t>是基于企业牢固的“经营哲学”，将企业划分成一个个独立核算的“利润中心”，在公司内部培养具有经营者意识的领导，实现全体员工参与经营的全员参与型经营。</w:t>
      </w:r>
      <w:r w:rsidR="005E3E7A" w:rsidRPr="00B40B5E">
        <w:rPr>
          <w:rFonts w:ascii="微软雅黑" w:hAnsi="微软雅黑" w:hint="eastAsia"/>
          <w:sz w:val="24"/>
          <w:szCs w:val="24"/>
        </w:rPr>
        <w:t>模式有三大目的功能，一是培</w:t>
      </w:r>
      <w:r w:rsidR="005E3E7A" w:rsidRPr="00B40B5E">
        <w:rPr>
          <w:rFonts w:ascii="微软雅黑" w:hAnsi="微软雅黑"/>
          <w:sz w:val="24"/>
          <w:szCs w:val="24"/>
        </w:rPr>
        <w:t xml:space="preserve">培养具有经营者意识的人才 </w:t>
      </w:r>
      <w:r w:rsidR="005E3E7A" w:rsidRPr="00B40B5E">
        <w:rPr>
          <w:rFonts w:ascii="微软雅黑" w:hAnsi="微软雅黑" w:hint="eastAsia"/>
          <w:sz w:val="24"/>
          <w:szCs w:val="24"/>
        </w:rPr>
        <w:t>；二是</w:t>
      </w:r>
      <w:r w:rsidR="005E3E7A" w:rsidRPr="00B40B5E">
        <w:rPr>
          <w:rFonts w:ascii="微软雅黑" w:hAnsi="微软雅黑"/>
          <w:sz w:val="24"/>
          <w:szCs w:val="24"/>
        </w:rPr>
        <w:t xml:space="preserve">确立与市场挂钩的部门核算制度 </w:t>
      </w:r>
      <w:r w:rsidR="005E3E7A" w:rsidRPr="00B40B5E">
        <w:rPr>
          <w:rFonts w:ascii="微软雅黑" w:hAnsi="微软雅黑" w:hint="eastAsia"/>
          <w:sz w:val="24"/>
          <w:szCs w:val="24"/>
        </w:rPr>
        <w:t>；三是</w:t>
      </w:r>
      <w:r w:rsidR="005E3E7A" w:rsidRPr="00B40B5E">
        <w:rPr>
          <w:rFonts w:ascii="微软雅黑" w:hAnsi="微软雅黑"/>
          <w:sz w:val="24"/>
          <w:szCs w:val="24"/>
        </w:rPr>
        <w:t xml:space="preserve">实现全体员工共同参与经营 </w:t>
      </w:r>
      <w:r w:rsidR="005E3E7A" w:rsidRPr="00B40B5E">
        <w:rPr>
          <w:rFonts w:ascii="微软雅黑" w:hAnsi="微软雅黑" w:hint="eastAsia"/>
          <w:sz w:val="24"/>
          <w:szCs w:val="24"/>
        </w:rPr>
        <w:t>。</w:t>
      </w:r>
    </w:p>
    <w:p w:rsidR="00761D19" w:rsidRPr="00B40B5E" w:rsidRDefault="003212DD" w:rsidP="00555A40">
      <w:pPr>
        <w:ind w:firstLineChars="200" w:firstLine="480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为帮助企业经营者了解和学习稻盛和夫的经营哲学和</w:t>
      </w:r>
      <w:r w:rsidR="00142B87" w:rsidRPr="00B40B5E">
        <w:rPr>
          <w:rFonts w:ascii="微软雅黑" w:hAnsi="微软雅黑" w:hint="eastAsia"/>
          <w:sz w:val="24"/>
          <w:szCs w:val="24"/>
        </w:rPr>
        <w:t>方法，本课程</w:t>
      </w:r>
      <w:r w:rsidR="005E3E7A" w:rsidRPr="00B40B5E">
        <w:rPr>
          <w:rFonts w:ascii="微软雅黑" w:hAnsi="微软雅黑" w:hint="eastAsia"/>
          <w:sz w:val="24"/>
          <w:szCs w:val="24"/>
        </w:rPr>
        <w:t>以授课老师的亲身实践</w:t>
      </w:r>
      <w:r w:rsidR="00F6767C">
        <w:rPr>
          <w:rFonts w:ascii="微软雅黑" w:hAnsi="微软雅黑" w:hint="eastAsia"/>
          <w:sz w:val="24"/>
          <w:szCs w:val="24"/>
        </w:rPr>
        <w:t>和项目经验</w:t>
      </w:r>
      <w:r w:rsidR="005E3E7A" w:rsidRPr="00B40B5E">
        <w:rPr>
          <w:rFonts w:ascii="微软雅黑" w:hAnsi="微软雅黑" w:hint="eastAsia"/>
          <w:sz w:val="24"/>
          <w:szCs w:val="24"/>
        </w:rPr>
        <w:t>为验证，</w:t>
      </w:r>
      <w:r w:rsidR="00142B87" w:rsidRPr="00B40B5E">
        <w:rPr>
          <w:rFonts w:ascii="微软雅黑" w:hAnsi="微软雅黑" w:hint="eastAsia"/>
          <w:sz w:val="24"/>
          <w:szCs w:val="24"/>
        </w:rPr>
        <w:t>解析阿米巴经营模式的内涵及其应用价值，以期</w:t>
      </w:r>
      <w:r w:rsidR="00F6767C">
        <w:rPr>
          <w:rFonts w:ascii="微软雅黑" w:hAnsi="微软雅黑" w:hint="eastAsia"/>
          <w:sz w:val="24"/>
          <w:szCs w:val="24"/>
        </w:rPr>
        <w:t>帮助</w:t>
      </w:r>
      <w:r w:rsidR="005E3E7A" w:rsidRPr="00B40B5E">
        <w:rPr>
          <w:rFonts w:ascii="微软雅黑" w:hAnsi="微软雅黑" w:hint="eastAsia"/>
          <w:sz w:val="24"/>
          <w:szCs w:val="24"/>
        </w:rPr>
        <w:t>企业</w:t>
      </w:r>
      <w:r w:rsidR="00F6767C">
        <w:rPr>
          <w:rFonts w:ascii="微软雅黑" w:hAnsi="微软雅黑" w:hint="eastAsia"/>
          <w:sz w:val="24"/>
          <w:szCs w:val="24"/>
        </w:rPr>
        <w:t>各级管理人员</w:t>
      </w:r>
      <w:r w:rsidR="006D250A" w:rsidRPr="00B40B5E">
        <w:rPr>
          <w:rFonts w:ascii="微软雅黑" w:hAnsi="微软雅黑" w:hint="eastAsia"/>
          <w:sz w:val="24"/>
          <w:szCs w:val="24"/>
        </w:rPr>
        <w:t>学习其精髓，悟透其本质，应用其方法，引</w:t>
      </w:r>
      <w:r w:rsidR="00142B87" w:rsidRPr="00B40B5E">
        <w:rPr>
          <w:rFonts w:ascii="微软雅黑" w:hAnsi="微软雅黑" w:hint="eastAsia"/>
          <w:sz w:val="24"/>
          <w:szCs w:val="24"/>
        </w:rPr>
        <w:t>导</w:t>
      </w:r>
      <w:r w:rsidR="006D250A" w:rsidRPr="00B40B5E">
        <w:rPr>
          <w:rFonts w:ascii="微软雅黑" w:hAnsi="微软雅黑" w:hint="eastAsia"/>
          <w:sz w:val="24"/>
          <w:szCs w:val="24"/>
        </w:rPr>
        <w:t>自身企业走向可持续发展</w:t>
      </w:r>
      <w:r w:rsidR="00142B87" w:rsidRPr="00B40B5E">
        <w:rPr>
          <w:rFonts w:ascii="微软雅黑" w:hAnsi="微软雅黑" w:hint="eastAsia"/>
          <w:sz w:val="24"/>
          <w:szCs w:val="24"/>
        </w:rPr>
        <w:t>。</w:t>
      </w:r>
    </w:p>
    <w:p w:rsidR="00142B87" w:rsidRPr="001B5701" w:rsidRDefault="00142B87" w:rsidP="00555A40">
      <w:pPr>
        <w:spacing w:line="460" w:lineRule="exact"/>
        <w:rPr>
          <w:rFonts w:ascii="微软雅黑" w:hAnsi="微软雅黑"/>
          <w:b/>
          <w:color w:val="C00000"/>
          <w:sz w:val="24"/>
          <w:szCs w:val="24"/>
        </w:rPr>
      </w:pPr>
      <w:r w:rsidRPr="001B5701">
        <w:rPr>
          <w:rFonts w:ascii="微软雅黑" w:hAnsi="微软雅黑" w:hint="eastAsia"/>
          <w:b/>
          <w:color w:val="C00000"/>
          <w:sz w:val="24"/>
          <w:szCs w:val="24"/>
        </w:rPr>
        <w:t>课程收益：</w:t>
      </w:r>
    </w:p>
    <w:p w:rsidR="005E3E7A" w:rsidRPr="00B40B5E" w:rsidRDefault="00142B87" w:rsidP="00761D19">
      <w:pPr>
        <w:pStyle w:val="a8"/>
        <w:rPr>
          <w:sz w:val="24"/>
          <w:szCs w:val="24"/>
        </w:rPr>
      </w:pPr>
      <w:r w:rsidRPr="00B40B5E">
        <w:rPr>
          <w:rFonts w:hint="eastAsia"/>
          <w:sz w:val="24"/>
          <w:szCs w:val="24"/>
        </w:rPr>
        <w:t>■</w:t>
      </w:r>
      <w:r w:rsidR="005E3E7A" w:rsidRPr="00B40B5E">
        <w:rPr>
          <w:rFonts w:hint="eastAsia"/>
          <w:sz w:val="24"/>
          <w:szCs w:val="24"/>
        </w:rPr>
        <w:t>启发企业纠正经营管理中存在的不正确的理念、思想，回归本质；</w:t>
      </w:r>
    </w:p>
    <w:p w:rsidR="00142B87" w:rsidRPr="00B40B5E" w:rsidRDefault="005E3E7A" w:rsidP="00761D19">
      <w:pPr>
        <w:pStyle w:val="a8"/>
        <w:rPr>
          <w:sz w:val="24"/>
          <w:szCs w:val="24"/>
        </w:rPr>
      </w:pPr>
      <w:r w:rsidRPr="00B40B5E">
        <w:rPr>
          <w:rFonts w:hint="eastAsia"/>
          <w:sz w:val="24"/>
          <w:szCs w:val="24"/>
        </w:rPr>
        <w:t>■通过学习能够</w:t>
      </w:r>
      <w:r w:rsidR="00142B87" w:rsidRPr="00B40B5E">
        <w:rPr>
          <w:rFonts w:hint="eastAsia"/>
          <w:sz w:val="24"/>
          <w:szCs w:val="24"/>
        </w:rPr>
        <w:t>对阿米巴经营的运作原理、导入流程、实施步骤等</w:t>
      </w:r>
      <w:r w:rsidRPr="00B40B5E">
        <w:rPr>
          <w:rFonts w:hint="eastAsia"/>
          <w:sz w:val="24"/>
          <w:szCs w:val="24"/>
        </w:rPr>
        <w:t>有深入了解；</w:t>
      </w:r>
    </w:p>
    <w:p w:rsidR="00555A40" w:rsidRDefault="00142B87" w:rsidP="00555A40">
      <w:pPr>
        <w:pStyle w:val="a8"/>
        <w:rPr>
          <w:sz w:val="24"/>
          <w:szCs w:val="24"/>
        </w:rPr>
      </w:pPr>
      <w:r w:rsidRPr="00B40B5E">
        <w:rPr>
          <w:rFonts w:hint="eastAsia"/>
          <w:sz w:val="24"/>
          <w:szCs w:val="24"/>
        </w:rPr>
        <w:t>■</w:t>
      </w:r>
      <w:r w:rsidRPr="00B40B5E">
        <w:rPr>
          <w:rFonts w:hint="eastAsia"/>
          <w:sz w:val="24"/>
          <w:szCs w:val="24"/>
        </w:rPr>
        <w:t xml:space="preserve"> </w:t>
      </w:r>
      <w:r w:rsidRPr="00B40B5E">
        <w:rPr>
          <w:rFonts w:hint="eastAsia"/>
          <w:sz w:val="24"/>
          <w:szCs w:val="24"/>
        </w:rPr>
        <w:t>可以让学员</w:t>
      </w:r>
      <w:r w:rsidR="00761D19" w:rsidRPr="00B40B5E">
        <w:rPr>
          <w:rFonts w:hint="eastAsia"/>
          <w:sz w:val="24"/>
          <w:szCs w:val="24"/>
        </w:rPr>
        <w:t>企业</w:t>
      </w:r>
      <w:r w:rsidRPr="00B40B5E">
        <w:rPr>
          <w:rFonts w:hint="eastAsia"/>
          <w:sz w:val="24"/>
          <w:szCs w:val="24"/>
        </w:rPr>
        <w:t>获得阿米巴经营的各项核心技能和工具，能在本企业正确</w:t>
      </w:r>
      <w:r w:rsidR="005E3E7A" w:rsidRPr="00B40B5E">
        <w:rPr>
          <w:rFonts w:hint="eastAsia"/>
          <w:sz w:val="24"/>
          <w:szCs w:val="24"/>
        </w:rPr>
        <w:t>导入</w:t>
      </w:r>
      <w:r w:rsidRPr="00B40B5E">
        <w:rPr>
          <w:rFonts w:hint="eastAsia"/>
          <w:sz w:val="24"/>
          <w:szCs w:val="24"/>
        </w:rPr>
        <w:t>好阿米巴经营</w:t>
      </w:r>
      <w:r w:rsidR="005E3E7A" w:rsidRPr="00B40B5E">
        <w:rPr>
          <w:rFonts w:hint="eastAsia"/>
          <w:sz w:val="24"/>
          <w:szCs w:val="24"/>
        </w:rPr>
        <w:t>模式；</w:t>
      </w:r>
    </w:p>
    <w:p w:rsidR="00555A40" w:rsidRDefault="00555A40" w:rsidP="00555A40">
      <w:pPr>
        <w:pStyle w:val="a8"/>
        <w:rPr>
          <w:sz w:val="24"/>
          <w:szCs w:val="24"/>
        </w:rPr>
      </w:pPr>
    </w:p>
    <w:p w:rsidR="00142B87" w:rsidRPr="00555A40" w:rsidRDefault="00142B87" w:rsidP="00555A40">
      <w:pPr>
        <w:pStyle w:val="a8"/>
        <w:rPr>
          <w:sz w:val="24"/>
          <w:szCs w:val="24"/>
        </w:rPr>
      </w:pPr>
      <w:r w:rsidRPr="001B5701">
        <w:rPr>
          <w:rFonts w:ascii="微软雅黑" w:hAnsi="微软雅黑" w:hint="eastAsia"/>
          <w:b/>
          <w:color w:val="C00000"/>
          <w:sz w:val="24"/>
          <w:szCs w:val="24"/>
        </w:rPr>
        <w:t>课程特色：</w:t>
      </w:r>
    </w:p>
    <w:p w:rsidR="00142B87" w:rsidRPr="00B40B5E" w:rsidRDefault="00142B87" w:rsidP="00761D19">
      <w:pPr>
        <w:pStyle w:val="a8"/>
        <w:rPr>
          <w:sz w:val="24"/>
          <w:szCs w:val="24"/>
        </w:rPr>
      </w:pPr>
      <w:r w:rsidRPr="00B40B5E">
        <w:rPr>
          <w:rFonts w:hint="eastAsia"/>
          <w:sz w:val="24"/>
          <w:szCs w:val="24"/>
        </w:rPr>
        <w:t>■</w:t>
      </w:r>
      <w:r w:rsidRPr="00B40B5E">
        <w:rPr>
          <w:rFonts w:hint="eastAsia"/>
          <w:sz w:val="24"/>
          <w:szCs w:val="24"/>
        </w:rPr>
        <w:t xml:space="preserve"> </w:t>
      </w:r>
      <w:r w:rsidR="005E3E7A" w:rsidRPr="00B40B5E">
        <w:rPr>
          <w:rFonts w:hint="eastAsia"/>
          <w:sz w:val="24"/>
          <w:szCs w:val="24"/>
        </w:rPr>
        <w:t>能够</w:t>
      </w:r>
      <w:r w:rsidRPr="00B40B5E">
        <w:rPr>
          <w:rFonts w:hint="eastAsia"/>
          <w:sz w:val="24"/>
          <w:szCs w:val="24"/>
        </w:rPr>
        <w:t>结合</w:t>
      </w:r>
      <w:r w:rsidR="0029060E">
        <w:rPr>
          <w:rFonts w:hint="eastAsia"/>
          <w:sz w:val="24"/>
          <w:szCs w:val="24"/>
        </w:rPr>
        <w:t>课程实际内容，</w:t>
      </w:r>
      <w:r w:rsidRPr="00B40B5E">
        <w:rPr>
          <w:rFonts w:hint="eastAsia"/>
          <w:sz w:val="24"/>
          <w:szCs w:val="24"/>
        </w:rPr>
        <w:t>进行</w:t>
      </w:r>
      <w:r w:rsidR="0029060E">
        <w:rPr>
          <w:rFonts w:hint="eastAsia"/>
          <w:sz w:val="24"/>
          <w:szCs w:val="24"/>
        </w:rPr>
        <w:t>现场</w:t>
      </w:r>
      <w:r w:rsidRPr="00B40B5E">
        <w:rPr>
          <w:rFonts w:hint="eastAsia"/>
          <w:sz w:val="24"/>
          <w:szCs w:val="24"/>
        </w:rPr>
        <w:t>实操演练</w:t>
      </w:r>
      <w:r w:rsidR="005E3E7A" w:rsidRPr="00B40B5E">
        <w:rPr>
          <w:rFonts w:hint="eastAsia"/>
          <w:sz w:val="24"/>
          <w:szCs w:val="24"/>
        </w:rPr>
        <w:t>互动；</w:t>
      </w:r>
    </w:p>
    <w:p w:rsidR="00142B87" w:rsidRPr="00B40B5E" w:rsidRDefault="00142B87" w:rsidP="00761D19">
      <w:pPr>
        <w:pStyle w:val="a8"/>
        <w:rPr>
          <w:sz w:val="24"/>
          <w:szCs w:val="24"/>
        </w:rPr>
      </w:pPr>
      <w:r w:rsidRPr="00B40B5E">
        <w:rPr>
          <w:rFonts w:hint="eastAsia"/>
          <w:sz w:val="24"/>
          <w:szCs w:val="24"/>
        </w:rPr>
        <w:t>■</w:t>
      </w:r>
      <w:r w:rsidRPr="00B40B5E">
        <w:rPr>
          <w:rFonts w:hint="eastAsia"/>
          <w:sz w:val="24"/>
          <w:szCs w:val="24"/>
        </w:rPr>
        <w:t xml:space="preserve"> </w:t>
      </w:r>
      <w:r w:rsidRPr="00B40B5E">
        <w:rPr>
          <w:rFonts w:hint="eastAsia"/>
          <w:sz w:val="24"/>
          <w:szCs w:val="24"/>
        </w:rPr>
        <w:t>结合主讲老师十</w:t>
      </w:r>
      <w:r w:rsidR="005E3E7A" w:rsidRPr="00B40B5E">
        <w:rPr>
          <w:rFonts w:hint="eastAsia"/>
          <w:sz w:val="24"/>
          <w:szCs w:val="24"/>
        </w:rPr>
        <w:t>五</w:t>
      </w:r>
      <w:r w:rsidRPr="00B40B5E">
        <w:rPr>
          <w:rFonts w:hint="eastAsia"/>
          <w:sz w:val="24"/>
          <w:szCs w:val="24"/>
        </w:rPr>
        <w:t>年的</w:t>
      </w:r>
      <w:r w:rsidR="005E3E7A" w:rsidRPr="00B40B5E">
        <w:rPr>
          <w:rFonts w:hint="eastAsia"/>
          <w:sz w:val="24"/>
          <w:szCs w:val="24"/>
        </w:rPr>
        <w:t>企业经营管理</w:t>
      </w:r>
      <w:r w:rsidRPr="00B40B5E">
        <w:rPr>
          <w:rFonts w:hint="eastAsia"/>
          <w:sz w:val="24"/>
          <w:szCs w:val="24"/>
        </w:rPr>
        <w:t>实战经验，</w:t>
      </w:r>
      <w:r w:rsidR="0029060E">
        <w:rPr>
          <w:rFonts w:hint="eastAsia"/>
          <w:sz w:val="24"/>
          <w:szCs w:val="24"/>
        </w:rPr>
        <w:t>贴近企业实况，</w:t>
      </w:r>
      <w:r w:rsidR="005E3E7A" w:rsidRPr="00B40B5E">
        <w:rPr>
          <w:rFonts w:hint="eastAsia"/>
          <w:sz w:val="24"/>
          <w:szCs w:val="24"/>
        </w:rPr>
        <w:t>案例多，实践性强；</w:t>
      </w:r>
    </w:p>
    <w:p w:rsidR="00142B87" w:rsidRPr="00B40B5E" w:rsidRDefault="00142B87" w:rsidP="00761D19">
      <w:pPr>
        <w:pStyle w:val="a8"/>
        <w:rPr>
          <w:sz w:val="24"/>
          <w:szCs w:val="24"/>
        </w:rPr>
      </w:pPr>
      <w:r w:rsidRPr="00B40B5E">
        <w:rPr>
          <w:rFonts w:hint="eastAsia"/>
          <w:sz w:val="24"/>
          <w:szCs w:val="24"/>
        </w:rPr>
        <w:t>■</w:t>
      </w:r>
      <w:r w:rsidRPr="00B40B5E">
        <w:rPr>
          <w:rFonts w:hint="eastAsia"/>
          <w:sz w:val="24"/>
          <w:szCs w:val="24"/>
        </w:rPr>
        <w:t xml:space="preserve"> </w:t>
      </w:r>
      <w:r w:rsidRPr="00B40B5E">
        <w:rPr>
          <w:rFonts w:hint="eastAsia"/>
          <w:sz w:val="24"/>
          <w:szCs w:val="24"/>
        </w:rPr>
        <w:t>针对性设计以学员企业为背景的课堂演练，消化课程知识，</w:t>
      </w:r>
      <w:r w:rsidR="005E3E7A" w:rsidRPr="00B40B5E">
        <w:rPr>
          <w:rFonts w:hint="eastAsia"/>
          <w:sz w:val="24"/>
          <w:szCs w:val="24"/>
        </w:rPr>
        <w:t>强化模式实战性</w:t>
      </w:r>
      <w:r w:rsidRPr="00B40B5E">
        <w:rPr>
          <w:rFonts w:hint="eastAsia"/>
          <w:sz w:val="24"/>
          <w:szCs w:val="24"/>
        </w:rPr>
        <w:t>；</w:t>
      </w:r>
    </w:p>
    <w:p w:rsidR="00555A40" w:rsidRPr="00555A40" w:rsidRDefault="00142B87" w:rsidP="00555A40">
      <w:pPr>
        <w:pStyle w:val="a8"/>
        <w:rPr>
          <w:sz w:val="24"/>
          <w:szCs w:val="24"/>
        </w:rPr>
      </w:pPr>
      <w:r w:rsidRPr="00B40B5E">
        <w:rPr>
          <w:rFonts w:hint="eastAsia"/>
          <w:sz w:val="24"/>
          <w:szCs w:val="24"/>
        </w:rPr>
        <w:lastRenderedPageBreak/>
        <w:t>■</w:t>
      </w:r>
      <w:r w:rsidRPr="00B40B5E">
        <w:rPr>
          <w:rFonts w:hint="eastAsia"/>
          <w:sz w:val="24"/>
          <w:szCs w:val="24"/>
        </w:rPr>
        <w:t xml:space="preserve"> </w:t>
      </w:r>
      <w:r w:rsidR="001B5701">
        <w:rPr>
          <w:rFonts w:hint="eastAsia"/>
          <w:sz w:val="24"/>
          <w:szCs w:val="24"/>
        </w:rPr>
        <w:t xml:space="preserve"> </w:t>
      </w:r>
      <w:r w:rsidR="0029060E">
        <w:rPr>
          <w:rFonts w:hint="eastAsia"/>
          <w:sz w:val="24"/>
          <w:szCs w:val="24"/>
        </w:rPr>
        <w:t>分组</w:t>
      </w:r>
      <w:r w:rsidR="0029060E">
        <w:rPr>
          <w:rFonts w:hint="eastAsia"/>
          <w:sz w:val="24"/>
          <w:szCs w:val="24"/>
        </w:rPr>
        <w:t>PK</w:t>
      </w:r>
      <w:r w:rsidR="0029060E">
        <w:rPr>
          <w:rFonts w:hint="eastAsia"/>
          <w:sz w:val="24"/>
          <w:szCs w:val="24"/>
        </w:rPr>
        <w:t>、</w:t>
      </w:r>
      <w:r w:rsidRPr="00B40B5E">
        <w:rPr>
          <w:rFonts w:hint="eastAsia"/>
          <w:sz w:val="24"/>
          <w:szCs w:val="24"/>
        </w:rPr>
        <w:t>课堂演练，让学习变</w:t>
      </w:r>
      <w:r w:rsidR="0029060E">
        <w:rPr>
          <w:rFonts w:hint="eastAsia"/>
          <w:sz w:val="24"/>
          <w:szCs w:val="24"/>
        </w:rPr>
        <w:t>得富有激情和趣味</w:t>
      </w:r>
      <w:r w:rsidRPr="00B40B5E">
        <w:rPr>
          <w:rFonts w:hint="eastAsia"/>
          <w:sz w:val="24"/>
          <w:szCs w:val="24"/>
        </w:rPr>
        <w:t>。</w:t>
      </w:r>
    </w:p>
    <w:p w:rsidR="00142B87" w:rsidRDefault="00142B87" w:rsidP="00142B87">
      <w:pPr>
        <w:spacing w:line="460" w:lineRule="exact"/>
        <w:rPr>
          <w:rFonts w:ascii="微软雅黑" w:hAnsi="微软雅黑"/>
          <w:sz w:val="24"/>
          <w:szCs w:val="24"/>
        </w:rPr>
      </w:pPr>
      <w:r w:rsidRPr="001B5701">
        <w:rPr>
          <w:rFonts w:ascii="微软雅黑" w:hAnsi="微软雅黑" w:hint="eastAsia"/>
          <w:b/>
          <w:color w:val="C00000"/>
          <w:sz w:val="24"/>
          <w:szCs w:val="24"/>
        </w:rPr>
        <w:t>课程时间：</w:t>
      </w:r>
      <w:r>
        <w:rPr>
          <w:rFonts w:ascii="微软雅黑" w:hAnsi="微软雅黑" w:hint="eastAsia"/>
          <w:sz w:val="24"/>
          <w:szCs w:val="24"/>
        </w:rPr>
        <w:t>2天，6小时/天</w:t>
      </w:r>
      <w:r w:rsidR="001B5701">
        <w:rPr>
          <w:rFonts w:ascii="微软雅黑" w:hAnsi="微软雅黑" w:hint="eastAsia"/>
          <w:sz w:val="24"/>
          <w:szCs w:val="24"/>
        </w:rPr>
        <w:t>（或根据需求定制）</w:t>
      </w:r>
    </w:p>
    <w:p w:rsidR="00142B87" w:rsidRDefault="00142B87" w:rsidP="00142B87">
      <w:pPr>
        <w:spacing w:line="460" w:lineRule="exact"/>
        <w:rPr>
          <w:rFonts w:ascii="微软雅黑" w:hAnsi="微软雅黑"/>
          <w:sz w:val="24"/>
          <w:szCs w:val="24"/>
        </w:rPr>
      </w:pPr>
      <w:r w:rsidRPr="001B5701">
        <w:rPr>
          <w:rFonts w:ascii="微软雅黑" w:hAnsi="微软雅黑" w:hint="eastAsia"/>
          <w:b/>
          <w:color w:val="C00000"/>
          <w:sz w:val="24"/>
          <w:szCs w:val="24"/>
        </w:rPr>
        <w:t>授课对象：</w:t>
      </w:r>
      <w:r>
        <w:rPr>
          <w:rFonts w:ascii="微软雅黑" w:hAnsi="微软雅黑" w:hint="eastAsia"/>
          <w:sz w:val="24"/>
          <w:szCs w:val="24"/>
        </w:rPr>
        <w:t>企业高管及部门负责人</w:t>
      </w:r>
      <w:r w:rsidR="00C635CE">
        <w:rPr>
          <w:rFonts w:ascii="微软雅黑" w:hAnsi="微软雅黑" w:hint="eastAsia"/>
          <w:sz w:val="24"/>
          <w:szCs w:val="24"/>
        </w:rPr>
        <w:t>（内训或公开课皆可）</w:t>
      </w:r>
    </w:p>
    <w:p w:rsidR="00555A40" w:rsidRDefault="00142B87" w:rsidP="00C179AD">
      <w:pPr>
        <w:spacing w:line="460" w:lineRule="exact"/>
        <w:rPr>
          <w:rFonts w:ascii="微软雅黑" w:hAnsi="微软雅黑"/>
          <w:sz w:val="24"/>
          <w:szCs w:val="24"/>
        </w:rPr>
      </w:pPr>
      <w:r w:rsidRPr="001B5701">
        <w:rPr>
          <w:rFonts w:ascii="微软雅黑" w:hAnsi="微软雅黑" w:hint="eastAsia"/>
          <w:b/>
          <w:color w:val="C00000"/>
          <w:sz w:val="24"/>
          <w:szCs w:val="24"/>
        </w:rPr>
        <w:t>授课方法：</w:t>
      </w:r>
      <w:r>
        <w:rPr>
          <w:rFonts w:ascii="微软雅黑" w:hAnsi="微软雅黑" w:hint="eastAsia"/>
          <w:sz w:val="24"/>
          <w:szCs w:val="24"/>
        </w:rPr>
        <w:t>课程讲授+案例分析</w:t>
      </w:r>
      <w:r w:rsidR="005E3E7A">
        <w:rPr>
          <w:rFonts w:ascii="微软雅黑" w:hAnsi="微软雅黑" w:hint="eastAsia"/>
          <w:sz w:val="24"/>
          <w:szCs w:val="24"/>
        </w:rPr>
        <w:t>+</w:t>
      </w:r>
      <w:r>
        <w:rPr>
          <w:rFonts w:ascii="微软雅黑" w:hAnsi="微软雅黑" w:hint="eastAsia"/>
          <w:sz w:val="24"/>
          <w:szCs w:val="24"/>
        </w:rPr>
        <w:t>小组研讨+实操练习</w:t>
      </w:r>
    </w:p>
    <w:p w:rsidR="00555A40" w:rsidRDefault="00555A40" w:rsidP="00C179AD">
      <w:pPr>
        <w:spacing w:line="460" w:lineRule="exact"/>
        <w:rPr>
          <w:rFonts w:ascii="微软雅黑" w:hAnsi="微软雅黑"/>
          <w:b/>
          <w:color w:val="C00000"/>
          <w:sz w:val="28"/>
          <w:szCs w:val="28"/>
        </w:rPr>
      </w:pPr>
    </w:p>
    <w:p w:rsidR="00142B87" w:rsidRPr="00555A40" w:rsidRDefault="00142B87" w:rsidP="00C179AD">
      <w:pPr>
        <w:spacing w:line="460" w:lineRule="exact"/>
        <w:rPr>
          <w:rFonts w:ascii="微软雅黑" w:hAnsi="微软雅黑"/>
          <w:sz w:val="24"/>
          <w:szCs w:val="24"/>
        </w:rPr>
      </w:pPr>
      <w:r w:rsidRPr="001B5701">
        <w:rPr>
          <w:rFonts w:ascii="微软雅黑" w:hAnsi="微软雅黑" w:hint="eastAsia"/>
          <w:b/>
          <w:color w:val="C00000"/>
          <w:sz w:val="28"/>
          <w:szCs w:val="28"/>
        </w:rPr>
        <w:t>课程大纲</w:t>
      </w:r>
      <w:r w:rsidR="00555A40">
        <w:rPr>
          <w:rFonts w:ascii="微软雅黑" w:hAnsi="微软雅黑" w:hint="eastAsia"/>
          <w:b/>
          <w:color w:val="C00000"/>
          <w:sz w:val="28"/>
          <w:szCs w:val="28"/>
        </w:rPr>
        <w:t>：</w:t>
      </w:r>
    </w:p>
    <w:p w:rsidR="00142B87" w:rsidRPr="00156A9C" w:rsidRDefault="00E65CA8" w:rsidP="00142B87">
      <w:pPr>
        <w:spacing w:line="460" w:lineRule="exact"/>
        <w:rPr>
          <w:rFonts w:ascii="微软雅黑" w:hAnsi="微软雅黑"/>
          <w:b/>
          <w:color w:val="1F497D"/>
          <w:sz w:val="28"/>
          <w:szCs w:val="28"/>
        </w:rPr>
      </w:pPr>
      <w:r w:rsidRPr="00156A9C">
        <w:rPr>
          <w:rFonts w:ascii="微软雅黑" w:hAnsi="微软雅黑" w:hint="eastAsia"/>
          <w:b/>
          <w:color w:val="1F497D"/>
          <w:sz w:val="28"/>
          <w:szCs w:val="28"/>
        </w:rPr>
        <w:t>第</w:t>
      </w:r>
      <w:r w:rsidR="00142B87" w:rsidRPr="00156A9C">
        <w:rPr>
          <w:rFonts w:ascii="微软雅黑" w:hAnsi="微软雅黑" w:hint="eastAsia"/>
          <w:b/>
          <w:color w:val="1F497D"/>
          <w:sz w:val="28"/>
          <w:szCs w:val="28"/>
        </w:rPr>
        <w:t>一</w:t>
      </w:r>
      <w:r w:rsidRPr="00156A9C">
        <w:rPr>
          <w:rFonts w:ascii="微软雅黑" w:hAnsi="微软雅黑" w:hint="eastAsia"/>
          <w:b/>
          <w:color w:val="1F497D"/>
          <w:sz w:val="28"/>
          <w:szCs w:val="28"/>
        </w:rPr>
        <w:t>讲</w:t>
      </w:r>
      <w:r w:rsidR="00142B87" w:rsidRPr="00156A9C">
        <w:rPr>
          <w:rFonts w:ascii="微软雅黑" w:hAnsi="微软雅黑" w:hint="eastAsia"/>
          <w:b/>
          <w:color w:val="1F497D"/>
          <w:sz w:val="28"/>
          <w:szCs w:val="28"/>
        </w:rPr>
        <w:t>、</w:t>
      </w:r>
      <w:r w:rsidR="00054D10" w:rsidRPr="00156A9C">
        <w:rPr>
          <w:rFonts w:ascii="微软雅黑" w:hAnsi="微软雅黑" w:hint="eastAsia"/>
          <w:b/>
          <w:color w:val="1F497D"/>
          <w:sz w:val="28"/>
          <w:szCs w:val="28"/>
        </w:rPr>
        <w:t>企业之道</w:t>
      </w:r>
      <w:r w:rsidR="00C5558C" w:rsidRPr="00156A9C">
        <w:rPr>
          <w:rFonts w:ascii="微软雅黑" w:hAnsi="微软雅黑" w:hint="eastAsia"/>
          <w:b/>
          <w:color w:val="1F497D"/>
          <w:sz w:val="28"/>
          <w:szCs w:val="28"/>
        </w:rPr>
        <w:t>－阿米巴导入前言</w:t>
      </w:r>
      <w:r w:rsidR="00782C6F" w:rsidRPr="00156A9C">
        <w:rPr>
          <w:rFonts w:ascii="微软雅黑" w:hAnsi="微软雅黑" w:hint="eastAsia"/>
          <w:b/>
          <w:color w:val="1F497D"/>
          <w:sz w:val="28"/>
          <w:szCs w:val="28"/>
        </w:rPr>
        <w:t>（2学时）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</w:t>
      </w:r>
      <w:r w:rsidR="001B5701">
        <w:rPr>
          <w:rFonts w:ascii="微软雅黑" w:hAnsi="微软雅黑" w:hint="eastAsia"/>
          <w:sz w:val="24"/>
          <w:szCs w:val="24"/>
        </w:rPr>
        <w:t>．竞争环境</w:t>
      </w:r>
      <w:r>
        <w:rPr>
          <w:rFonts w:ascii="微软雅黑" w:hAnsi="微软雅黑" w:hint="eastAsia"/>
          <w:sz w:val="24"/>
          <w:szCs w:val="24"/>
        </w:rPr>
        <w:t>变化</w:t>
      </w:r>
      <w:r w:rsidR="001B5701">
        <w:rPr>
          <w:rFonts w:ascii="微软雅黑" w:hAnsi="微软雅黑" w:hint="eastAsia"/>
          <w:sz w:val="24"/>
          <w:szCs w:val="24"/>
        </w:rPr>
        <w:t>之困境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</w:t>
      </w:r>
      <w:r w:rsidR="00054D10">
        <w:rPr>
          <w:rFonts w:ascii="微软雅黑" w:hAnsi="微软雅黑" w:hint="eastAsia"/>
          <w:sz w:val="24"/>
          <w:szCs w:val="24"/>
        </w:rPr>
        <w:t>高品质、短交期、价格公道之市场要求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</w:t>
      </w:r>
      <w:r w:rsidR="00054D10">
        <w:rPr>
          <w:rFonts w:ascii="微软雅黑" w:hAnsi="微软雅黑" w:hint="eastAsia"/>
          <w:sz w:val="24"/>
          <w:szCs w:val="24"/>
        </w:rPr>
        <w:t>人才、资本、市场、资源之开发现状</w:t>
      </w:r>
    </w:p>
    <w:p w:rsidR="001B5701" w:rsidRDefault="00054D10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</w:t>
      </w:r>
      <w:r w:rsidR="001B5701">
        <w:rPr>
          <w:rFonts w:ascii="微软雅黑" w:hAnsi="微软雅黑" w:hint="eastAsia"/>
          <w:sz w:val="24"/>
          <w:szCs w:val="24"/>
        </w:rPr>
        <w:t>国内宏观经济政策之“紧上添花”</w:t>
      </w:r>
    </w:p>
    <w:p w:rsidR="00054D10" w:rsidRDefault="001B5701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4）国际贸易环境风云频起</w:t>
      </w:r>
    </w:p>
    <w:p w:rsidR="00A0018F" w:rsidRDefault="00A0018F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2. 企业迎战之道</w:t>
      </w:r>
    </w:p>
    <w:p w:rsidR="00A0018F" w:rsidRDefault="00A0018F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</w:t>
      </w:r>
      <w:r w:rsidR="00C5558C">
        <w:rPr>
          <w:rFonts w:ascii="微软雅黑" w:hAnsi="微软雅黑" w:hint="eastAsia"/>
          <w:sz w:val="24"/>
          <w:szCs w:val="24"/>
        </w:rPr>
        <w:t>亘古不变的一个逻辑</w:t>
      </w:r>
      <w:r>
        <w:rPr>
          <w:rFonts w:ascii="微软雅黑" w:hAnsi="微软雅黑" w:hint="eastAsia"/>
          <w:sz w:val="24"/>
          <w:szCs w:val="24"/>
        </w:rPr>
        <w:t>；</w:t>
      </w:r>
    </w:p>
    <w:p w:rsidR="00A0018F" w:rsidRDefault="00A0018F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</w:t>
      </w:r>
      <w:r w:rsidR="00C5558C">
        <w:rPr>
          <w:rFonts w:ascii="微软雅黑" w:hAnsi="微软雅黑" w:hint="eastAsia"/>
          <w:sz w:val="24"/>
          <w:szCs w:val="24"/>
        </w:rPr>
        <w:t>）反复推敲验证</w:t>
      </w:r>
      <w:r>
        <w:rPr>
          <w:rFonts w:ascii="微软雅黑" w:hAnsi="微软雅黑" w:hint="eastAsia"/>
          <w:sz w:val="24"/>
          <w:szCs w:val="24"/>
        </w:rPr>
        <w:t>的</w:t>
      </w:r>
      <w:r w:rsidR="00C5558C">
        <w:rPr>
          <w:rFonts w:ascii="微软雅黑" w:hAnsi="微软雅黑" w:hint="eastAsia"/>
          <w:sz w:val="24"/>
          <w:szCs w:val="24"/>
        </w:rPr>
        <w:t>4大要素</w:t>
      </w:r>
      <w:r>
        <w:rPr>
          <w:rFonts w:ascii="微软雅黑" w:hAnsi="微软雅黑" w:hint="eastAsia"/>
          <w:sz w:val="24"/>
          <w:szCs w:val="24"/>
        </w:rPr>
        <w:t>；</w:t>
      </w:r>
    </w:p>
    <w:p w:rsidR="00C5558C" w:rsidRDefault="00C5558C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3）落地的2大平板</w:t>
      </w:r>
    </w:p>
    <w:p w:rsidR="005E3E7A" w:rsidRDefault="00C5558C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</w:t>
      </w:r>
      <w:r w:rsidR="005E3E7A">
        <w:rPr>
          <w:rFonts w:ascii="微软雅黑" w:hAnsi="微软雅黑" w:hint="eastAsia"/>
          <w:sz w:val="24"/>
          <w:szCs w:val="24"/>
        </w:rPr>
        <w:t>.企业经营与管理的本质</w:t>
      </w:r>
    </w:p>
    <w:p w:rsidR="005E3E7A" w:rsidRDefault="005E3E7A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1）到底什么是企业管理</w:t>
      </w:r>
      <w:r w:rsidR="00782C6F">
        <w:rPr>
          <w:rFonts w:ascii="微软雅黑" w:hAnsi="微软雅黑" w:hint="eastAsia"/>
          <w:sz w:val="24"/>
          <w:szCs w:val="24"/>
        </w:rPr>
        <w:t>，管理的作用是什么；</w:t>
      </w:r>
    </w:p>
    <w:p w:rsidR="00782C6F" w:rsidRDefault="00782C6F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2）什么是企业经营，经营的本质是什么；</w:t>
      </w:r>
    </w:p>
    <w:p w:rsidR="00C179AD" w:rsidRDefault="00C179AD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3）从经营与管理区别分析中看管理困境</w:t>
      </w:r>
      <w:r w:rsidR="00E94B71">
        <w:rPr>
          <w:rFonts w:ascii="微软雅黑" w:hAnsi="微软雅黑" w:hint="eastAsia"/>
          <w:sz w:val="24"/>
          <w:szCs w:val="24"/>
        </w:rPr>
        <w:t>；</w:t>
      </w:r>
    </w:p>
    <w:p w:rsidR="00782C6F" w:rsidRPr="00BB0012" w:rsidRDefault="00C5558C" w:rsidP="00555A40">
      <w:pPr>
        <w:rPr>
          <w:rFonts w:ascii="微软雅黑" w:hAnsi="微软雅黑"/>
          <w:color w:val="FF0000"/>
          <w:sz w:val="24"/>
          <w:szCs w:val="24"/>
        </w:rPr>
      </w:pPr>
      <w:r w:rsidRPr="00BB0012">
        <w:rPr>
          <w:rFonts w:ascii="微软雅黑" w:hAnsi="微软雅黑" w:hint="eastAsia"/>
          <w:color w:val="FF0000"/>
          <w:sz w:val="24"/>
          <w:szCs w:val="24"/>
        </w:rPr>
        <w:t>4</w:t>
      </w:r>
      <w:r w:rsidR="00782C6F" w:rsidRPr="00BB0012">
        <w:rPr>
          <w:rFonts w:ascii="微软雅黑" w:hAnsi="微软雅黑" w:hint="eastAsia"/>
          <w:color w:val="FF0000"/>
          <w:sz w:val="24"/>
          <w:szCs w:val="24"/>
        </w:rPr>
        <w:t>.你的企业问题在哪里？</w:t>
      </w:r>
    </w:p>
    <w:p w:rsidR="00555A40" w:rsidRDefault="00555A40" w:rsidP="00142B87">
      <w:pPr>
        <w:spacing w:line="460" w:lineRule="exact"/>
        <w:rPr>
          <w:rFonts w:ascii="微软雅黑" w:hAnsi="微软雅黑"/>
          <w:b/>
          <w:sz w:val="24"/>
          <w:szCs w:val="24"/>
        </w:rPr>
      </w:pPr>
    </w:p>
    <w:p w:rsidR="00782C6F" w:rsidRPr="00B40B5E" w:rsidRDefault="00782C6F" w:rsidP="00142B87">
      <w:pPr>
        <w:spacing w:line="460" w:lineRule="exact"/>
        <w:rPr>
          <w:rFonts w:ascii="微软雅黑" w:hAnsi="微软雅黑"/>
          <w:b/>
          <w:sz w:val="24"/>
          <w:szCs w:val="24"/>
        </w:rPr>
      </w:pPr>
      <w:r w:rsidRPr="00B40B5E">
        <w:rPr>
          <w:rFonts w:ascii="微软雅黑" w:hAnsi="微软雅黑" w:hint="eastAsia"/>
          <w:b/>
          <w:sz w:val="24"/>
          <w:szCs w:val="24"/>
        </w:rPr>
        <w:lastRenderedPageBreak/>
        <w:t>互动：各企业写出自己企业的问题，并分析原因；</w:t>
      </w:r>
    </w:p>
    <w:p w:rsidR="00782C6F" w:rsidRPr="00C179AD" w:rsidRDefault="00782C6F" w:rsidP="00142B87">
      <w:pPr>
        <w:spacing w:line="460" w:lineRule="exact"/>
        <w:rPr>
          <w:rFonts w:ascii="微软雅黑" w:hAnsi="微软雅黑"/>
          <w:b/>
          <w:sz w:val="24"/>
          <w:szCs w:val="24"/>
        </w:rPr>
      </w:pPr>
      <w:r w:rsidRPr="00C179AD">
        <w:rPr>
          <w:rFonts w:ascii="微软雅黑" w:hAnsi="微软雅黑" w:hint="eastAsia"/>
          <w:b/>
          <w:sz w:val="24"/>
          <w:szCs w:val="24"/>
        </w:rPr>
        <w:t>案例分析：海尔人单合一模式的导入</w:t>
      </w:r>
      <w:r w:rsidR="00C179AD" w:rsidRPr="00C179AD">
        <w:rPr>
          <w:rFonts w:ascii="微软雅黑" w:hAnsi="微软雅黑" w:hint="eastAsia"/>
          <w:b/>
          <w:sz w:val="24"/>
          <w:szCs w:val="24"/>
        </w:rPr>
        <w:t>动</w:t>
      </w:r>
      <w:r w:rsidRPr="00C179AD">
        <w:rPr>
          <w:rFonts w:ascii="微软雅黑" w:hAnsi="微软雅黑" w:hint="eastAsia"/>
          <w:b/>
          <w:sz w:val="24"/>
          <w:szCs w:val="24"/>
        </w:rPr>
        <w:t>因；</w:t>
      </w:r>
    </w:p>
    <w:p w:rsidR="00C3397F" w:rsidRPr="00B40B5E" w:rsidRDefault="00BB0012" w:rsidP="00C3397F">
      <w:pPr>
        <w:spacing w:line="460" w:lineRule="exact"/>
        <w:ind w:firstLineChars="150" w:firstLine="360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小结：</w:t>
      </w:r>
      <w:r w:rsidR="00C3397F" w:rsidRPr="00B40B5E">
        <w:rPr>
          <w:rFonts w:ascii="微软雅黑" w:hAnsi="微软雅黑"/>
          <w:sz w:val="24"/>
          <w:szCs w:val="24"/>
        </w:rPr>
        <w:t xml:space="preserve">用经营的思维去对待我们的工作，让我们所做的事情真正产生价值！管理的问题其根源不在管理，而是“经营出了问题”；唯有从“经营的高度”出发，才能将“复杂的管理问题”简单、彻底、根本解决。经营水平的高低直接决定企业的未来。  企业持续发展必须要有自己的经营模式和经营人才。 </w:t>
      </w:r>
    </w:p>
    <w:p w:rsidR="00782C6F" w:rsidRPr="00B40B5E" w:rsidRDefault="00782C6F" w:rsidP="00142B87">
      <w:pPr>
        <w:spacing w:line="460" w:lineRule="exact"/>
        <w:rPr>
          <w:rFonts w:ascii="微软雅黑" w:hAnsi="微软雅黑"/>
          <w:b/>
          <w:color w:val="1F497D"/>
          <w:sz w:val="28"/>
          <w:szCs w:val="28"/>
        </w:rPr>
      </w:pPr>
      <w:r w:rsidRPr="00B40B5E">
        <w:rPr>
          <w:rFonts w:ascii="微软雅黑" w:hAnsi="微软雅黑" w:hint="eastAsia"/>
          <w:b/>
          <w:color w:val="1F497D"/>
          <w:sz w:val="28"/>
          <w:szCs w:val="28"/>
        </w:rPr>
        <w:t>第二讲    阿米巴经营模式之魅力（2学时）</w:t>
      </w:r>
    </w:p>
    <w:p w:rsidR="00782C6F" w:rsidRDefault="00782C6F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</w:t>
      </w:r>
      <w:r w:rsidR="00142B87">
        <w:rPr>
          <w:rFonts w:ascii="微软雅黑" w:hAnsi="微软雅黑" w:hint="eastAsia"/>
          <w:sz w:val="24"/>
          <w:szCs w:val="24"/>
        </w:rPr>
        <w:t>．</w:t>
      </w:r>
      <w:r>
        <w:rPr>
          <w:rFonts w:ascii="微软雅黑" w:hAnsi="微软雅黑" w:hint="eastAsia"/>
          <w:sz w:val="24"/>
          <w:szCs w:val="24"/>
        </w:rPr>
        <w:t>关于稻盛和夫</w:t>
      </w:r>
    </w:p>
    <w:p w:rsidR="00782C6F" w:rsidRPr="00782C6F" w:rsidRDefault="00782C6F" w:rsidP="00142B87">
      <w:pPr>
        <w:spacing w:line="460" w:lineRule="exact"/>
        <w:rPr>
          <w:rFonts w:ascii="微软雅黑" w:hAnsi="微软雅黑"/>
          <w:b/>
          <w:sz w:val="24"/>
          <w:szCs w:val="24"/>
        </w:rPr>
      </w:pPr>
      <w:r w:rsidRPr="00782C6F">
        <w:rPr>
          <w:rFonts w:ascii="微软雅黑" w:hAnsi="微软雅黑" w:hint="eastAsia"/>
          <w:b/>
          <w:sz w:val="24"/>
          <w:szCs w:val="24"/>
        </w:rPr>
        <w:t xml:space="preserve">  案例：日本航空公司由破产到重生的奇迹</w:t>
      </w:r>
    </w:p>
    <w:p w:rsidR="00142B87" w:rsidRDefault="00142B87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1）稻盛和夫与阿米巴</w:t>
      </w:r>
    </w:p>
    <w:p w:rsidR="00142B87" w:rsidRDefault="00142B87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2）人人都成经营者的日本京瓷</w:t>
      </w:r>
    </w:p>
    <w:p w:rsidR="00782C6F" w:rsidRDefault="00782C6F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3）稻盛方式程</w:t>
      </w:r>
      <w:r w:rsidR="00C179AD">
        <w:rPr>
          <w:rFonts w:ascii="微软雅黑" w:hAnsi="微软雅黑" w:hint="eastAsia"/>
          <w:sz w:val="24"/>
          <w:szCs w:val="24"/>
        </w:rPr>
        <w:t>的解读</w:t>
      </w:r>
    </w:p>
    <w:p w:rsidR="00782C6F" w:rsidRDefault="00782C6F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2、关于阿米巴</w:t>
      </w:r>
    </w:p>
    <w:p w:rsidR="00782C6F" w:rsidRDefault="00782C6F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1）阿米巴的概念</w:t>
      </w:r>
    </w:p>
    <w:p w:rsidR="00142B87" w:rsidRDefault="00782C6F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2）阿米巴经营模式的核心思想</w:t>
      </w:r>
    </w:p>
    <w:p w:rsidR="00142B87" w:rsidRDefault="00782C6F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</w:t>
      </w:r>
      <w:r w:rsidR="00142B87">
        <w:rPr>
          <w:rFonts w:ascii="微软雅黑" w:hAnsi="微软雅黑" w:hint="eastAsia"/>
          <w:sz w:val="24"/>
          <w:szCs w:val="24"/>
        </w:rPr>
        <w:t>）阿米巴经营模式的</w:t>
      </w:r>
      <w:r>
        <w:rPr>
          <w:rFonts w:ascii="微软雅黑" w:hAnsi="微软雅黑" w:hint="eastAsia"/>
          <w:sz w:val="24"/>
          <w:szCs w:val="24"/>
        </w:rPr>
        <w:t>原理</w:t>
      </w:r>
    </w:p>
    <w:p w:rsidR="00782C6F" w:rsidRDefault="00782C6F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4）阿米巴经营的目的与作用</w:t>
      </w:r>
    </w:p>
    <w:p w:rsidR="00635FAE" w:rsidRDefault="00635FAE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5）阿米巴模式最大的创意设计</w:t>
      </w:r>
    </w:p>
    <w:p w:rsidR="00142B87" w:rsidRDefault="00142B87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3．中国企业如何实施阿米巴</w:t>
      </w:r>
    </w:p>
    <w:p w:rsidR="00142B87" w:rsidRDefault="00142B87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1）实施阿米巴的标志、成功实施阿米巴的标志</w:t>
      </w:r>
    </w:p>
    <w:p w:rsidR="00142B87" w:rsidRDefault="00142B87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2）承包制、事业部制与阿米巴模式的异同点</w:t>
      </w:r>
    </w:p>
    <w:p w:rsidR="00142B87" w:rsidRDefault="00142B87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</w:t>
      </w:r>
      <w:r w:rsidR="001B4C10">
        <w:rPr>
          <w:rFonts w:ascii="微软雅黑" w:hAnsi="微软雅黑" w:hint="eastAsia"/>
          <w:sz w:val="24"/>
          <w:szCs w:val="24"/>
        </w:rPr>
        <w:t>）实施阿米巴的前置</w:t>
      </w:r>
      <w:r>
        <w:rPr>
          <w:rFonts w:ascii="微软雅黑" w:hAnsi="微软雅黑" w:hint="eastAsia"/>
          <w:sz w:val="24"/>
          <w:szCs w:val="24"/>
        </w:rPr>
        <w:t>条件</w:t>
      </w:r>
    </w:p>
    <w:p w:rsidR="00142B87" w:rsidRDefault="00142B87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lastRenderedPageBreak/>
        <w:t>4）实施阿米巴的</w:t>
      </w:r>
      <w:r w:rsidR="00E33714">
        <w:rPr>
          <w:rFonts w:ascii="微软雅黑" w:hAnsi="微软雅黑" w:hint="eastAsia"/>
          <w:sz w:val="24"/>
          <w:szCs w:val="24"/>
        </w:rPr>
        <w:t>关键</w:t>
      </w:r>
      <w:r w:rsidR="001B4C10">
        <w:rPr>
          <w:rFonts w:ascii="微软雅黑" w:hAnsi="微软雅黑" w:hint="eastAsia"/>
          <w:sz w:val="24"/>
          <w:szCs w:val="24"/>
        </w:rPr>
        <w:t>步骤</w:t>
      </w:r>
    </w:p>
    <w:p w:rsidR="00423B78" w:rsidRDefault="00423B78" w:rsidP="00142B87">
      <w:pPr>
        <w:spacing w:line="460" w:lineRule="exact"/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</w:t>
      </w:r>
      <w:r w:rsidR="00B23A08">
        <w:rPr>
          <w:rFonts w:ascii="微软雅黑" w:hAnsi="微软雅黑" w:hint="eastAsia"/>
          <w:sz w:val="24"/>
          <w:szCs w:val="24"/>
        </w:rPr>
        <w:t>、阿米巴认知</w:t>
      </w:r>
      <w:r>
        <w:rPr>
          <w:rFonts w:ascii="微软雅黑" w:hAnsi="微软雅黑" w:hint="eastAsia"/>
          <w:sz w:val="24"/>
          <w:szCs w:val="24"/>
        </w:rPr>
        <w:t>6大误区</w:t>
      </w:r>
    </w:p>
    <w:p w:rsidR="00142B87" w:rsidRDefault="003A775B" w:rsidP="00555A40">
      <w:pPr>
        <w:spacing w:line="460" w:lineRule="exact"/>
        <w:ind w:firstLineChars="200" w:firstLine="480"/>
        <w:rPr>
          <w:rFonts w:ascii="微软雅黑" w:hAnsi="微软雅黑"/>
          <w:sz w:val="24"/>
          <w:szCs w:val="24"/>
        </w:rPr>
      </w:pPr>
      <w:r>
        <w:rPr>
          <w:rFonts w:ascii="微软雅黑" w:hAnsi="微软雅黑"/>
          <w:sz w:val="24"/>
          <w:szCs w:val="24"/>
        </w:rPr>
        <w:t>中国企业</w:t>
      </w:r>
      <w:r w:rsidR="00782C6F" w:rsidRPr="00782C6F">
        <w:rPr>
          <w:rFonts w:ascii="微软雅黑" w:hAnsi="微软雅黑"/>
          <w:sz w:val="24"/>
          <w:szCs w:val="24"/>
        </w:rPr>
        <w:t>导入阿米巴有其优良的土壤；阿米巴模式魅力展现的正是其抓住了企业经营的核心；抓住了企业价值的本质；抓住了人性的根本；让每个人在企业里能找到明确的定位和价值发挥空间；人人参与经营，激发每个细胞共同促动企业成长发展，产生无穷的团队驱动力量。</w:t>
      </w:r>
    </w:p>
    <w:p w:rsidR="00782C6F" w:rsidRPr="00555A40" w:rsidRDefault="00782C6F" w:rsidP="00555A40">
      <w:pPr>
        <w:spacing w:line="460" w:lineRule="exact"/>
        <w:rPr>
          <w:rFonts w:ascii="微软雅黑" w:hAnsi="微软雅黑"/>
          <w:b/>
          <w:sz w:val="24"/>
          <w:szCs w:val="24"/>
        </w:rPr>
      </w:pPr>
      <w:r w:rsidRPr="00555A40">
        <w:rPr>
          <w:rFonts w:ascii="微软雅黑" w:hAnsi="微软雅黑" w:hint="eastAsia"/>
          <w:b/>
          <w:sz w:val="24"/>
          <w:szCs w:val="24"/>
        </w:rPr>
        <w:t>案例：华为研发阿米巴的</w:t>
      </w:r>
      <w:r w:rsidR="00C3397F" w:rsidRPr="00555A40">
        <w:rPr>
          <w:rFonts w:ascii="微软雅黑" w:hAnsi="微软雅黑" w:hint="eastAsia"/>
          <w:b/>
          <w:sz w:val="24"/>
          <w:szCs w:val="24"/>
        </w:rPr>
        <w:t>巨大成功动因</w:t>
      </w:r>
    </w:p>
    <w:p w:rsidR="00C3397F" w:rsidRPr="00B40B5E" w:rsidRDefault="00C3397F" w:rsidP="00142B87">
      <w:pPr>
        <w:spacing w:line="460" w:lineRule="exact"/>
        <w:rPr>
          <w:rFonts w:ascii="微软雅黑" w:hAnsi="微软雅黑"/>
          <w:b/>
          <w:color w:val="1F497D"/>
          <w:sz w:val="28"/>
          <w:szCs w:val="28"/>
        </w:rPr>
      </w:pPr>
      <w:r w:rsidRPr="00B40B5E">
        <w:rPr>
          <w:rFonts w:ascii="微软雅黑" w:hAnsi="微软雅黑" w:hint="eastAsia"/>
          <w:b/>
          <w:color w:val="1F497D"/>
          <w:sz w:val="28"/>
          <w:szCs w:val="28"/>
        </w:rPr>
        <w:t>第三讲</w:t>
      </w:r>
      <w:r w:rsidR="00142B87" w:rsidRPr="00B40B5E">
        <w:rPr>
          <w:rFonts w:ascii="微软雅黑" w:hAnsi="微软雅黑" w:hint="eastAsia"/>
          <w:b/>
          <w:color w:val="1F497D"/>
          <w:sz w:val="28"/>
          <w:szCs w:val="28"/>
        </w:rPr>
        <w:t>、</w:t>
      </w:r>
      <w:r w:rsidRPr="00B40B5E">
        <w:rPr>
          <w:rFonts w:ascii="微软雅黑" w:hAnsi="微软雅黑" w:hint="eastAsia"/>
          <w:b/>
          <w:color w:val="1F497D"/>
          <w:sz w:val="28"/>
          <w:szCs w:val="28"/>
        </w:rPr>
        <w:t>阿米巴经营理念之正解   （2学时）</w:t>
      </w:r>
    </w:p>
    <w:p w:rsidR="00C3397F" w:rsidRPr="00555A40" w:rsidRDefault="00C3397F" w:rsidP="00142B87">
      <w:pPr>
        <w:spacing w:line="460" w:lineRule="exact"/>
        <w:rPr>
          <w:rFonts w:ascii="微软雅黑" w:hAnsi="微软雅黑"/>
          <w:b/>
          <w:sz w:val="24"/>
          <w:szCs w:val="24"/>
        </w:rPr>
      </w:pPr>
      <w:r w:rsidRPr="00555A40">
        <w:rPr>
          <w:rFonts w:ascii="微软雅黑" w:hAnsi="微软雅黑" w:hint="eastAsia"/>
          <w:b/>
          <w:sz w:val="24"/>
          <w:szCs w:val="24"/>
        </w:rPr>
        <w:t>案例互动：这个企业问题出在哪里？</w:t>
      </w:r>
    </w:p>
    <w:p w:rsidR="00C3397F" w:rsidRPr="00C179AD" w:rsidRDefault="00C3397F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1．阿米巴的经营理念</w:t>
      </w:r>
    </w:p>
    <w:p w:rsidR="00C3397F" w:rsidRPr="00C179AD" w:rsidRDefault="00C3397F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1</w:t>
      </w:r>
      <w:r w:rsidR="00C179AD">
        <w:rPr>
          <w:rFonts w:ascii="微软雅黑" w:hAnsi="微软雅黑" w:hint="eastAsia"/>
          <w:color w:val="000000" w:themeColor="text1"/>
          <w:sz w:val="24"/>
          <w:szCs w:val="24"/>
        </w:rPr>
        <w:t>）稻盛和夫</w:t>
      </w: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经营十二条解读</w:t>
      </w:r>
    </w:p>
    <w:p w:rsidR="00C3397F" w:rsidRPr="00C179AD" w:rsidRDefault="00C3397F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2）中国企业应该秉持的正确理念</w:t>
      </w:r>
    </w:p>
    <w:p w:rsidR="00C3397F" w:rsidRPr="00555A40" w:rsidRDefault="00C3397F" w:rsidP="00142B87">
      <w:pPr>
        <w:spacing w:line="460" w:lineRule="exact"/>
        <w:rPr>
          <w:rFonts w:ascii="微软雅黑" w:hAnsi="微软雅黑"/>
          <w:b/>
          <w:sz w:val="24"/>
          <w:szCs w:val="24"/>
        </w:rPr>
      </w:pPr>
      <w:r w:rsidRPr="00555A40">
        <w:rPr>
          <w:rFonts w:ascii="微软雅黑" w:hAnsi="微软雅黑" w:hint="eastAsia"/>
          <w:b/>
          <w:sz w:val="24"/>
          <w:szCs w:val="24"/>
        </w:rPr>
        <w:t>案例分析：柯达胶片的生与死</w:t>
      </w:r>
    </w:p>
    <w:p w:rsidR="00C3397F" w:rsidRPr="00C179AD" w:rsidRDefault="00C3397F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2.阿米巴的品质理念</w:t>
      </w:r>
    </w:p>
    <w:p w:rsidR="00C3397F" w:rsidRPr="00C179AD" w:rsidRDefault="00C3397F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1）阿米巴模式能够解决哪些问题</w:t>
      </w:r>
    </w:p>
    <w:p w:rsidR="00C3397F" w:rsidRPr="00C179AD" w:rsidRDefault="00C3397F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2）品质</w:t>
      </w:r>
      <w:r w:rsidR="00C179AD">
        <w:rPr>
          <w:rFonts w:ascii="微软雅黑" w:hAnsi="微软雅黑" w:hint="eastAsia"/>
          <w:color w:val="000000" w:themeColor="text1"/>
          <w:sz w:val="24"/>
          <w:szCs w:val="24"/>
        </w:rPr>
        <w:t>管理</w:t>
      </w: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与中国企业竞争力</w:t>
      </w:r>
    </w:p>
    <w:p w:rsidR="00C3397F" w:rsidRPr="00C179AD" w:rsidRDefault="00C3397F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3）阿米巴品质理念</w:t>
      </w:r>
    </w:p>
    <w:p w:rsidR="00C3397F" w:rsidRPr="00555A40" w:rsidRDefault="00C3397F" w:rsidP="00142B87">
      <w:pPr>
        <w:spacing w:line="460" w:lineRule="exact"/>
        <w:rPr>
          <w:rFonts w:ascii="微软雅黑" w:hAnsi="微软雅黑"/>
          <w:b/>
          <w:sz w:val="24"/>
          <w:szCs w:val="24"/>
        </w:rPr>
      </w:pPr>
      <w:r w:rsidRPr="00555A40">
        <w:rPr>
          <w:rFonts w:ascii="微软雅黑" w:hAnsi="微软雅黑" w:hint="eastAsia"/>
          <w:b/>
          <w:sz w:val="24"/>
          <w:szCs w:val="24"/>
        </w:rPr>
        <w:t>案例：哥伦比亚航天器事故</w:t>
      </w:r>
    </w:p>
    <w:p w:rsidR="00C3397F" w:rsidRPr="00C179AD" w:rsidRDefault="007663C7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3.客户导向理念之正解</w:t>
      </w:r>
    </w:p>
    <w:p w:rsidR="00C3397F" w:rsidRPr="00C179AD" w:rsidRDefault="007663C7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1）客户导向</w:t>
      </w:r>
      <w:r w:rsidR="00C179AD">
        <w:rPr>
          <w:rFonts w:ascii="微软雅黑" w:hAnsi="微软雅黑" w:hint="eastAsia"/>
          <w:color w:val="000000" w:themeColor="text1"/>
          <w:sz w:val="24"/>
          <w:szCs w:val="24"/>
        </w:rPr>
        <w:t>与解决问题的</w:t>
      </w: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逻辑</w:t>
      </w:r>
    </w:p>
    <w:p w:rsidR="007663C7" w:rsidRPr="00C179AD" w:rsidRDefault="007663C7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t>2）阿米巴客户导向之理念</w:t>
      </w:r>
    </w:p>
    <w:p w:rsidR="007663C7" w:rsidRPr="00555A40" w:rsidRDefault="007663C7" w:rsidP="00142B87">
      <w:pPr>
        <w:spacing w:line="460" w:lineRule="exact"/>
        <w:rPr>
          <w:rFonts w:ascii="微软雅黑" w:hAnsi="微软雅黑"/>
          <w:b/>
          <w:sz w:val="24"/>
          <w:szCs w:val="24"/>
        </w:rPr>
      </w:pPr>
      <w:r w:rsidRPr="00555A40">
        <w:rPr>
          <w:rFonts w:ascii="微软雅黑" w:hAnsi="微软雅黑" w:hint="eastAsia"/>
          <w:b/>
          <w:sz w:val="24"/>
          <w:szCs w:val="24"/>
        </w:rPr>
        <w:t>案例：将客户导向写入企业理念的典范企业分析</w:t>
      </w:r>
    </w:p>
    <w:p w:rsidR="007663C7" w:rsidRDefault="007663C7" w:rsidP="00142B87">
      <w:pPr>
        <w:spacing w:line="460" w:lineRule="exact"/>
        <w:rPr>
          <w:rFonts w:ascii="微软雅黑" w:hAnsi="微软雅黑"/>
          <w:color w:val="000000" w:themeColor="text1"/>
          <w:sz w:val="24"/>
          <w:szCs w:val="24"/>
        </w:rPr>
      </w:pPr>
      <w:r w:rsidRPr="00C179AD">
        <w:rPr>
          <w:rFonts w:ascii="微软雅黑" w:hAnsi="微软雅黑" w:hint="eastAsia"/>
          <w:color w:val="000000" w:themeColor="text1"/>
          <w:sz w:val="24"/>
          <w:szCs w:val="24"/>
        </w:rPr>
        <w:lastRenderedPageBreak/>
        <w:t>4、稻盛和夫的6项精进</w:t>
      </w:r>
      <w:r w:rsidR="001B4C10">
        <w:rPr>
          <w:rFonts w:ascii="微软雅黑" w:hAnsi="微软雅黑" w:hint="eastAsia"/>
          <w:color w:val="000000" w:themeColor="text1"/>
          <w:sz w:val="24"/>
          <w:szCs w:val="24"/>
        </w:rPr>
        <w:t>与做人、做事准则</w:t>
      </w:r>
    </w:p>
    <w:p w:rsidR="00C179AD" w:rsidRDefault="00C179AD" w:rsidP="00C179AD">
      <w:pPr>
        <w:spacing w:line="460" w:lineRule="exact"/>
        <w:ind w:firstLineChars="100" w:firstLine="240"/>
        <w:rPr>
          <w:rFonts w:ascii="微软雅黑" w:hAnsi="微软雅黑"/>
          <w:color w:val="000000" w:themeColor="text1"/>
          <w:sz w:val="24"/>
          <w:szCs w:val="24"/>
        </w:rPr>
      </w:pPr>
    </w:p>
    <w:p w:rsidR="00C179AD" w:rsidRPr="00555A40" w:rsidRDefault="00C179AD" w:rsidP="00555A40">
      <w:pPr>
        <w:spacing w:line="460" w:lineRule="exact"/>
        <w:ind w:firstLineChars="200" w:firstLine="480"/>
        <w:rPr>
          <w:rFonts w:ascii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hAnsi="微软雅黑" w:hint="eastAsia"/>
          <w:b/>
          <w:color w:val="000000" w:themeColor="text1"/>
          <w:sz w:val="24"/>
          <w:szCs w:val="24"/>
        </w:rPr>
        <w:t>真</w:t>
      </w:r>
      <w:r w:rsidRPr="00C179AD">
        <w:rPr>
          <w:rFonts w:ascii="微软雅黑" w:hAnsi="微软雅黑" w:hint="eastAsia"/>
          <w:b/>
          <w:color w:val="000000" w:themeColor="text1"/>
          <w:sz w:val="24"/>
          <w:szCs w:val="24"/>
        </w:rPr>
        <w:t>正的经营者，具有出于灵魂深处的坚定不移的信念，具有彻底贯彻正确理念、顶天立地、大无畏的气概，经营者就敢于面对一切障碍，正确判断，坚决实行，在风浪中勇往直前。</w:t>
      </w:r>
    </w:p>
    <w:p w:rsidR="007663C7" w:rsidRPr="00B40B5E" w:rsidRDefault="007663C7" w:rsidP="00142B87">
      <w:pPr>
        <w:spacing w:line="460" w:lineRule="exact"/>
        <w:rPr>
          <w:rFonts w:ascii="微软雅黑" w:hAnsi="微软雅黑"/>
          <w:b/>
          <w:color w:val="1F497D"/>
          <w:sz w:val="28"/>
          <w:szCs w:val="28"/>
        </w:rPr>
      </w:pPr>
      <w:r w:rsidRPr="00B40B5E">
        <w:rPr>
          <w:rFonts w:ascii="微软雅黑" w:hAnsi="微软雅黑" w:hint="eastAsia"/>
          <w:b/>
          <w:color w:val="1F497D"/>
          <w:sz w:val="28"/>
          <w:szCs w:val="28"/>
        </w:rPr>
        <w:t>第四讲  阿米巴组织设计</w:t>
      </w:r>
      <w:r w:rsidR="00555A40">
        <w:rPr>
          <w:rFonts w:ascii="微软雅黑" w:hAnsi="微软雅黑" w:hint="eastAsia"/>
          <w:b/>
          <w:color w:val="1F497D"/>
          <w:sz w:val="28"/>
          <w:szCs w:val="28"/>
        </w:rPr>
        <w:t xml:space="preserve"> </w:t>
      </w:r>
      <w:r w:rsidRPr="00B40B5E">
        <w:rPr>
          <w:rFonts w:ascii="微软雅黑" w:hAnsi="微软雅黑" w:hint="eastAsia"/>
          <w:b/>
          <w:color w:val="1F497D"/>
          <w:sz w:val="28"/>
          <w:szCs w:val="28"/>
        </w:rPr>
        <w:t>（1学时）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1．</w:t>
      </w:r>
      <w:r w:rsidR="00F12919">
        <w:rPr>
          <w:rFonts w:ascii="微软雅黑" w:hAnsi="微软雅黑" w:hint="eastAsia"/>
          <w:sz w:val="24"/>
          <w:szCs w:val="24"/>
        </w:rPr>
        <w:t>阿米巴组织设计的导向</w:t>
      </w:r>
    </w:p>
    <w:p w:rsidR="00F12919" w:rsidRDefault="00F12919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1）客户导向</w:t>
      </w:r>
    </w:p>
    <w:p w:rsidR="00F12919" w:rsidRDefault="00F12919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2）快速反应</w:t>
      </w:r>
    </w:p>
    <w:p w:rsidR="00F12919" w:rsidRDefault="00F12919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3）阿米巴中心</w:t>
      </w:r>
    </w:p>
    <w:p w:rsidR="00F12919" w:rsidRDefault="00F12919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4）交易形成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</w:t>
      </w:r>
      <w:r w:rsidR="00F12919">
        <w:rPr>
          <w:rFonts w:ascii="微软雅黑" w:hAnsi="微软雅黑" w:hint="eastAsia"/>
          <w:sz w:val="24"/>
          <w:szCs w:val="24"/>
        </w:rPr>
        <w:t>．阿米巴组织划分的几个关键问题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</w:t>
      </w:r>
      <w:r w:rsidR="00F12919">
        <w:rPr>
          <w:rFonts w:ascii="微软雅黑" w:hAnsi="微软雅黑" w:hint="eastAsia"/>
          <w:sz w:val="24"/>
          <w:szCs w:val="24"/>
        </w:rPr>
        <w:t>成立阿米巴是否有必须具备的前提条件？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</w:t>
      </w:r>
      <w:r w:rsidR="00F12919">
        <w:rPr>
          <w:rFonts w:ascii="微软雅黑" w:hAnsi="微软雅黑" w:hint="eastAsia"/>
          <w:sz w:val="24"/>
          <w:szCs w:val="24"/>
        </w:rPr>
        <w:t>是不是每个部门都必须是阿米巴组织？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3）阿米巴组织架构与行政组织架构有什么异同？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4）阿米巴经营体系与分包制的本质区别是什么？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3．阿米巴组织的划分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</w:t>
      </w:r>
      <w:r w:rsidR="00C17B87">
        <w:rPr>
          <w:rFonts w:ascii="微软雅黑" w:hAnsi="微软雅黑" w:hint="eastAsia"/>
          <w:sz w:val="24"/>
          <w:szCs w:val="24"/>
        </w:rPr>
        <w:t>阿米巴组织的四个主要单元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</w:t>
      </w:r>
      <w:r w:rsidR="00E33714">
        <w:rPr>
          <w:rFonts w:ascii="微软雅黑" w:hAnsi="微软雅黑" w:hint="eastAsia"/>
          <w:sz w:val="24"/>
          <w:szCs w:val="24"/>
        </w:rPr>
        <w:t>组织设计的三个关键要点</w:t>
      </w:r>
    </w:p>
    <w:p w:rsidR="00C179AD" w:rsidRPr="00555A40" w:rsidRDefault="00C179AD" w:rsidP="00555A40">
      <w:pPr>
        <w:rPr>
          <w:rFonts w:ascii="微软雅黑" w:hAnsi="微软雅黑"/>
          <w:b/>
          <w:sz w:val="24"/>
          <w:szCs w:val="24"/>
        </w:rPr>
      </w:pPr>
      <w:r w:rsidRPr="00555A40">
        <w:rPr>
          <w:rFonts w:ascii="微软雅黑" w:hAnsi="微软雅黑" w:hint="eastAsia"/>
          <w:b/>
          <w:sz w:val="24"/>
          <w:szCs w:val="24"/>
        </w:rPr>
        <w:t>案例：海底捞的组织设计</w:t>
      </w:r>
    </w:p>
    <w:p w:rsidR="00142B87" w:rsidRPr="00555A40" w:rsidRDefault="00142B87" w:rsidP="00555A40">
      <w:pPr>
        <w:rPr>
          <w:rFonts w:ascii="微软雅黑" w:hAnsi="微软雅黑"/>
          <w:b/>
          <w:sz w:val="24"/>
          <w:szCs w:val="24"/>
        </w:rPr>
      </w:pPr>
      <w:r w:rsidRPr="00555A40">
        <w:rPr>
          <w:rFonts w:ascii="微软雅黑" w:hAnsi="微软雅黑" w:hint="eastAsia"/>
          <w:b/>
          <w:sz w:val="24"/>
          <w:szCs w:val="24"/>
        </w:rPr>
        <w:t>课堂练</w:t>
      </w:r>
      <w:r w:rsidR="007663C7" w:rsidRPr="00555A40">
        <w:rPr>
          <w:rFonts w:ascii="微软雅黑" w:hAnsi="微软雅黑" w:hint="eastAsia"/>
          <w:b/>
          <w:sz w:val="24"/>
          <w:szCs w:val="24"/>
        </w:rPr>
        <w:t>习</w:t>
      </w:r>
      <w:r w:rsidRPr="00555A40">
        <w:rPr>
          <w:rFonts w:ascii="微软雅黑" w:hAnsi="微软雅黑" w:hint="eastAsia"/>
          <w:b/>
          <w:sz w:val="24"/>
          <w:szCs w:val="24"/>
        </w:rPr>
        <w:t>：</w:t>
      </w:r>
      <w:r w:rsidR="007663C7" w:rsidRPr="00555A40">
        <w:rPr>
          <w:rFonts w:ascii="微软雅黑" w:hAnsi="微软雅黑" w:hint="eastAsia"/>
          <w:b/>
          <w:sz w:val="24"/>
          <w:szCs w:val="24"/>
        </w:rPr>
        <w:t>学员企业</w:t>
      </w:r>
      <w:r w:rsidRPr="00555A40">
        <w:rPr>
          <w:rFonts w:ascii="微软雅黑" w:hAnsi="微软雅黑" w:hint="eastAsia"/>
          <w:b/>
          <w:sz w:val="24"/>
          <w:szCs w:val="24"/>
        </w:rPr>
        <w:t>阿米巴组织的划分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4．阿米巴“巴长”的选择与培养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1）普通管理者与“巴长”有什么本质区别？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lastRenderedPageBreak/>
        <w:t>2）“巴长”必须具备什么能力、素质？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3）如何设定“巴长”的晋升与调换机制？</w:t>
      </w:r>
    </w:p>
    <w:p w:rsidR="00142B87" w:rsidRPr="00555A40" w:rsidRDefault="00142B87" w:rsidP="00555A40">
      <w:pPr>
        <w:rPr>
          <w:rFonts w:ascii="微软雅黑" w:hAnsi="微软雅黑"/>
          <w:b/>
          <w:sz w:val="24"/>
          <w:szCs w:val="24"/>
        </w:rPr>
      </w:pPr>
      <w:r>
        <w:rPr>
          <w:rFonts w:ascii="微软雅黑" w:hAnsi="微软雅黑" w:hint="eastAsia"/>
          <w:b/>
          <w:sz w:val="24"/>
          <w:szCs w:val="24"/>
        </w:rPr>
        <w:t>课堂演练：</w:t>
      </w:r>
      <w:r w:rsidRPr="00555A40">
        <w:rPr>
          <w:rFonts w:ascii="微软雅黑" w:hAnsi="微软雅黑" w:hint="eastAsia"/>
          <w:b/>
          <w:sz w:val="24"/>
          <w:szCs w:val="24"/>
        </w:rPr>
        <w:t>“巴长”急需提升的能力清单与培训</w:t>
      </w:r>
    </w:p>
    <w:p w:rsidR="00142B87" w:rsidRPr="00B40B5E" w:rsidRDefault="00761D19" w:rsidP="00555A40">
      <w:pPr>
        <w:rPr>
          <w:rFonts w:ascii="微软雅黑" w:hAnsi="微软雅黑"/>
          <w:b/>
          <w:color w:val="1F497D"/>
          <w:sz w:val="28"/>
          <w:szCs w:val="28"/>
        </w:rPr>
      </w:pPr>
      <w:r w:rsidRPr="00B40B5E">
        <w:rPr>
          <w:rFonts w:ascii="微软雅黑" w:hAnsi="微软雅黑" w:hint="eastAsia"/>
          <w:b/>
          <w:color w:val="1F497D"/>
          <w:sz w:val="28"/>
          <w:szCs w:val="28"/>
        </w:rPr>
        <w:t>第五讲</w:t>
      </w:r>
      <w:r w:rsidR="007663C7" w:rsidRPr="00B40B5E">
        <w:rPr>
          <w:rFonts w:ascii="微软雅黑" w:hAnsi="微软雅黑" w:hint="eastAsia"/>
          <w:b/>
          <w:color w:val="1F497D"/>
          <w:sz w:val="28"/>
          <w:szCs w:val="28"/>
        </w:rPr>
        <w:t>、阿米巴</w:t>
      </w:r>
      <w:r w:rsidR="00142B87" w:rsidRPr="00B40B5E">
        <w:rPr>
          <w:rFonts w:ascii="微软雅黑" w:hAnsi="微软雅黑" w:hint="eastAsia"/>
          <w:b/>
          <w:color w:val="1F497D"/>
          <w:sz w:val="28"/>
          <w:szCs w:val="28"/>
        </w:rPr>
        <w:t>经营模式</w:t>
      </w:r>
      <w:r w:rsidR="007663C7" w:rsidRPr="00B40B5E">
        <w:rPr>
          <w:rFonts w:ascii="微软雅黑" w:hAnsi="微软雅黑" w:hint="eastAsia"/>
          <w:b/>
          <w:color w:val="1F497D"/>
          <w:sz w:val="28"/>
          <w:szCs w:val="28"/>
        </w:rPr>
        <w:t>实操之关键</w:t>
      </w:r>
      <w:r w:rsidR="00B40B5E" w:rsidRPr="00B40B5E">
        <w:rPr>
          <w:rFonts w:ascii="微软雅黑" w:hAnsi="微软雅黑" w:hint="eastAsia"/>
          <w:b/>
          <w:color w:val="1F497D"/>
          <w:sz w:val="28"/>
          <w:szCs w:val="28"/>
        </w:rPr>
        <w:t xml:space="preserve">    </w:t>
      </w:r>
      <w:r w:rsidRPr="00B40B5E">
        <w:rPr>
          <w:rFonts w:ascii="微软雅黑" w:hAnsi="微软雅黑" w:hint="eastAsia"/>
          <w:b/>
          <w:color w:val="1F497D"/>
          <w:sz w:val="28"/>
          <w:szCs w:val="28"/>
        </w:rPr>
        <w:t>（4学时）</w:t>
      </w:r>
    </w:p>
    <w:p w:rsidR="007663C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1．</w:t>
      </w:r>
      <w:r w:rsidR="007663C7">
        <w:rPr>
          <w:rFonts w:ascii="微软雅黑" w:hAnsi="微软雅黑" w:hint="eastAsia"/>
          <w:sz w:val="24"/>
          <w:szCs w:val="24"/>
        </w:rPr>
        <w:t>阿米巴经营模式四个关键</w:t>
      </w:r>
      <w:r w:rsidR="00E33714">
        <w:rPr>
          <w:rFonts w:ascii="微软雅黑" w:hAnsi="微软雅黑" w:hint="eastAsia"/>
          <w:sz w:val="24"/>
          <w:szCs w:val="24"/>
        </w:rPr>
        <w:t>推进</w:t>
      </w:r>
      <w:r w:rsidR="007663C7">
        <w:rPr>
          <w:rFonts w:ascii="微软雅黑" w:hAnsi="微软雅黑" w:hint="eastAsia"/>
          <w:sz w:val="24"/>
          <w:szCs w:val="24"/>
        </w:rPr>
        <w:t>程序</w:t>
      </w:r>
    </w:p>
    <w:p w:rsidR="007663C7" w:rsidRDefault="007663C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2、阿米巴实施的</w:t>
      </w:r>
      <w:r w:rsidR="008F56D2">
        <w:rPr>
          <w:rFonts w:ascii="微软雅黑" w:hAnsi="微软雅黑" w:hint="eastAsia"/>
          <w:sz w:val="24"/>
          <w:szCs w:val="24"/>
        </w:rPr>
        <w:t xml:space="preserve">六 </w:t>
      </w:r>
      <w:r>
        <w:rPr>
          <w:rFonts w:ascii="微软雅黑" w:hAnsi="微软雅黑" w:hint="eastAsia"/>
          <w:sz w:val="24"/>
          <w:szCs w:val="24"/>
        </w:rPr>
        <w:t>个核心步骤</w:t>
      </w:r>
    </w:p>
    <w:p w:rsidR="007663C7" w:rsidRDefault="007663C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3、阿米巴经营会计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1）收入的界定、统计口径的确定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2）成本、费用的详细科目与定义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3）费用的详细科目与定义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4）固定资产、流动资金盘点</w:t>
      </w:r>
    </w:p>
    <w:p w:rsidR="00142B87" w:rsidRPr="00555A40" w:rsidRDefault="00142B87" w:rsidP="00555A40">
      <w:pPr>
        <w:rPr>
          <w:rFonts w:ascii="微软雅黑" w:hAnsi="微软雅黑"/>
          <w:b/>
          <w:sz w:val="24"/>
          <w:szCs w:val="24"/>
        </w:rPr>
      </w:pPr>
      <w:r>
        <w:rPr>
          <w:rFonts w:ascii="微软雅黑" w:hAnsi="微软雅黑" w:hint="eastAsia"/>
          <w:b/>
          <w:sz w:val="24"/>
          <w:szCs w:val="24"/>
        </w:rPr>
        <w:t>课堂演练：</w:t>
      </w:r>
      <w:r w:rsidR="007663C7" w:rsidRPr="00555A40">
        <w:rPr>
          <w:rFonts w:ascii="微软雅黑" w:hAnsi="微软雅黑" w:hint="eastAsia"/>
          <w:b/>
          <w:sz w:val="24"/>
          <w:szCs w:val="24"/>
        </w:rPr>
        <w:t>你的企业怎样界定板块的收入</w:t>
      </w:r>
    </w:p>
    <w:p w:rsidR="00142B87" w:rsidRDefault="007663C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</w:t>
      </w:r>
      <w:r w:rsidR="00142B87">
        <w:rPr>
          <w:rFonts w:ascii="微软雅黑" w:hAnsi="微软雅黑" w:hint="eastAsia"/>
          <w:sz w:val="24"/>
          <w:szCs w:val="24"/>
        </w:rPr>
        <w:t>．科学分摊公共费用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1）如何分摊公共费用才是科学、合理的？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2）如何制定不同阿米巴的公共分摊标准？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3）如何从根本上消除分摊不公平所带来的内讧？</w:t>
      </w:r>
    </w:p>
    <w:p w:rsidR="00E33714" w:rsidRDefault="00E33714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4）是不是所有的费用都必须要分摊？</w:t>
      </w:r>
    </w:p>
    <w:p w:rsidR="00142B87" w:rsidRPr="00555A40" w:rsidRDefault="00142B87" w:rsidP="00555A40">
      <w:pPr>
        <w:rPr>
          <w:rFonts w:ascii="微软雅黑" w:hAnsi="微软雅黑"/>
          <w:b/>
          <w:sz w:val="24"/>
          <w:szCs w:val="24"/>
        </w:rPr>
      </w:pPr>
      <w:r>
        <w:rPr>
          <w:rFonts w:ascii="微软雅黑" w:hAnsi="微软雅黑" w:hint="eastAsia"/>
          <w:b/>
          <w:sz w:val="24"/>
          <w:szCs w:val="24"/>
        </w:rPr>
        <w:t>课堂演练：</w:t>
      </w:r>
      <w:r w:rsidRPr="00555A40">
        <w:rPr>
          <w:rFonts w:ascii="微软雅黑" w:hAnsi="微软雅黑" w:hint="eastAsia"/>
          <w:b/>
          <w:sz w:val="24"/>
          <w:szCs w:val="24"/>
        </w:rPr>
        <w:t>公共费用的分摊方法与标准</w:t>
      </w:r>
    </w:p>
    <w:p w:rsidR="00142B87" w:rsidRDefault="00E33714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5</w:t>
      </w:r>
      <w:r w:rsidR="00142B87">
        <w:rPr>
          <w:rFonts w:ascii="微软雅黑" w:hAnsi="微软雅黑" w:hint="eastAsia"/>
          <w:sz w:val="24"/>
          <w:szCs w:val="24"/>
        </w:rPr>
        <w:t>．</w:t>
      </w:r>
      <w:r>
        <w:rPr>
          <w:rFonts w:ascii="微软雅黑" w:hAnsi="微软雅黑" w:hint="eastAsia"/>
          <w:sz w:val="24"/>
          <w:szCs w:val="24"/>
        </w:rPr>
        <w:t>阿米巴</w:t>
      </w:r>
      <w:r w:rsidR="00142B87">
        <w:rPr>
          <w:rFonts w:ascii="微软雅黑" w:hAnsi="微软雅黑" w:hint="eastAsia"/>
          <w:sz w:val="24"/>
          <w:szCs w:val="24"/>
        </w:rPr>
        <w:t>定价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</w:t>
      </w:r>
      <w:r w:rsidR="00E33714">
        <w:rPr>
          <w:rFonts w:ascii="微软雅黑" w:hAnsi="微软雅黑" w:hint="eastAsia"/>
          <w:sz w:val="24"/>
          <w:szCs w:val="24"/>
        </w:rPr>
        <w:t>）阿米巴</w:t>
      </w:r>
      <w:r>
        <w:rPr>
          <w:rFonts w:ascii="微软雅黑" w:hAnsi="微软雅黑" w:hint="eastAsia"/>
          <w:sz w:val="24"/>
          <w:szCs w:val="24"/>
        </w:rPr>
        <w:t>定价有哪些方法？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2）如何对内部交易的产品进行科学定价？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3）如何对内部有偿服务进行科学定价？</w:t>
      </w:r>
    </w:p>
    <w:p w:rsidR="00142B87" w:rsidRPr="00555A40" w:rsidRDefault="00142B87" w:rsidP="00555A40">
      <w:pPr>
        <w:rPr>
          <w:rFonts w:ascii="微软雅黑" w:hAnsi="微软雅黑"/>
          <w:b/>
          <w:sz w:val="24"/>
          <w:szCs w:val="24"/>
        </w:rPr>
      </w:pPr>
      <w:r>
        <w:rPr>
          <w:rFonts w:ascii="微软雅黑" w:hAnsi="微软雅黑" w:hint="eastAsia"/>
          <w:b/>
          <w:sz w:val="24"/>
          <w:szCs w:val="24"/>
        </w:rPr>
        <w:t>课堂演练：</w:t>
      </w:r>
      <w:r w:rsidRPr="00555A40">
        <w:rPr>
          <w:rFonts w:ascii="微软雅黑" w:hAnsi="微软雅黑" w:hint="eastAsia"/>
          <w:b/>
          <w:sz w:val="24"/>
          <w:szCs w:val="24"/>
        </w:rPr>
        <w:t>产品定价、有偿服务服务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lastRenderedPageBreak/>
        <w:t> </w:t>
      </w:r>
      <w:r w:rsidR="00E33714">
        <w:rPr>
          <w:rFonts w:ascii="微软雅黑" w:hAnsi="微软雅黑" w:hint="eastAsia"/>
          <w:sz w:val="24"/>
          <w:szCs w:val="24"/>
        </w:rPr>
        <w:t>6</w:t>
      </w:r>
      <w:r w:rsidR="00761D19">
        <w:rPr>
          <w:rFonts w:ascii="微软雅黑" w:hAnsi="微软雅黑" w:hint="eastAsia"/>
          <w:sz w:val="24"/>
          <w:szCs w:val="24"/>
        </w:rPr>
        <w:t>.</w:t>
      </w:r>
      <w:r w:rsidR="00E33714">
        <w:rPr>
          <w:rFonts w:ascii="微软雅黑" w:hAnsi="微软雅黑" w:hint="eastAsia"/>
          <w:sz w:val="24"/>
          <w:szCs w:val="24"/>
        </w:rPr>
        <w:t>阿米巴的导入与</w:t>
      </w:r>
      <w:r w:rsidR="00761D19">
        <w:rPr>
          <w:rFonts w:ascii="微软雅黑" w:hAnsi="微软雅黑" w:hint="eastAsia"/>
          <w:sz w:val="24"/>
          <w:szCs w:val="24"/>
        </w:rPr>
        <w:t>改善</w:t>
      </w:r>
      <w:r w:rsidR="00E33714">
        <w:rPr>
          <w:rFonts w:ascii="微软雅黑" w:hAnsi="微软雅黑" w:hint="eastAsia"/>
          <w:sz w:val="24"/>
          <w:szCs w:val="24"/>
        </w:rPr>
        <w:t>焦点</w:t>
      </w:r>
    </w:p>
    <w:p w:rsidR="00E33714" w:rsidRDefault="00E33714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1）现场管理的改善要素</w:t>
      </w:r>
    </w:p>
    <w:p w:rsidR="00E33714" w:rsidRDefault="00E33714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2）成本费用的控制措施</w:t>
      </w:r>
    </w:p>
    <w:p w:rsidR="00E33714" w:rsidRDefault="00E33714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3）效率提升的关键</w:t>
      </w:r>
    </w:p>
    <w:p w:rsidR="00E33714" w:rsidRDefault="00E33714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7.阿米巴的核算与经营报表</w:t>
      </w:r>
    </w:p>
    <w:p w:rsidR="00E33714" w:rsidRDefault="00E33714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1）阿米巴的核算方法</w:t>
      </w:r>
    </w:p>
    <w:p w:rsidR="00E33714" w:rsidRDefault="00E33714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2）阿米巴的经营报表形成</w:t>
      </w:r>
    </w:p>
    <w:p w:rsidR="00E33714" w:rsidRDefault="00E33714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3）阿米巴数据分析要点</w:t>
      </w:r>
    </w:p>
    <w:p w:rsidR="00B40B5E" w:rsidRPr="00555A40" w:rsidRDefault="00B40B5E" w:rsidP="00555A40">
      <w:pPr>
        <w:rPr>
          <w:rFonts w:ascii="微软雅黑" w:hAnsi="微软雅黑"/>
          <w:b/>
          <w:sz w:val="24"/>
          <w:szCs w:val="24"/>
        </w:rPr>
      </w:pPr>
      <w:r w:rsidRPr="00555A40">
        <w:rPr>
          <w:rFonts w:ascii="微软雅黑" w:hAnsi="微软雅黑" w:hint="eastAsia"/>
          <w:b/>
          <w:sz w:val="24"/>
          <w:szCs w:val="24"/>
        </w:rPr>
        <w:t>案例：老师辅导过的2个典型企业穿插讲解</w:t>
      </w:r>
    </w:p>
    <w:p w:rsidR="00142B87" w:rsidRPr="00B40B5E" w:rsidRDefault="00761D19" w:rsidP="00555A40">
      <w:pPr>
        <w:rPr>
          <w:rFonts w:ascii="微软雅黑" w:hAnsi="微软雅黑"/>
          <w:b/>
          <w:color w:val="1F497D"/>
          <w:sz w:val="28"/>
          <w:szCs w:val="28"/>
        </w:rPr>
      </w:pPr>
      <w:r w:rsidRPr="00B40B5E">
        <w:rPr>
          <w:rFonts w:ascii="微软雅黑" w:hAnsi="微软雅黑" w:hint="eastAsia"/>
          <w:b/>
          <w:color w:val="1F497D"/>
          <w:sz w:val="28"/>
          <w:szCs w:val="28"/>
        </w:rPr>
        <w:t>第六讲</w:t>
      </w:r>
      <w:r w:rsidR="00F84B21">
        <w:rPr>
          <w:rFonts w:ascii="微软雅黑" w:hAnsi="微软雅黑" w:hint="eastAsia"/>
          <w:b/>
          <w:color w:val="1F497D"/>
          <w:sz w:val="28"/>
          <w:szCs w:val="28"/>
        </w:rPr>
        <w:t>、阿米巴的推行</w:t>
      </w:r>
      <w:r w:rsidR="00142B87" w:rsidRPr="00B40B5E">
        <w:rPr>
          <w:rFonts w:ascii="微软雅黑" w:hAnsi="微软雅黑" w:hint="eastAsia"/>
          <w:b/>
          <w:color w:val="1F497D"/>
          <w:sz w:val="28"/>
          <w:szCs w:val="28"/>
        </w:rPr>
        <w:t>与团队激励</w:t>
      </w:r>
      <w:r w:rsidRPr="00B40B5E">
        <w:rPr>
          <w:rFonts w:ascii="微软雅黑" w:hAnsi="微软雅黑" w:hint="eastAsia"/>
          <w:b/>
          <w:color w:val="1F497D"/>
          <w:sz w:val="28"/>
          <w:szCs w:val="28"/>
        </w:rPr>
        <w:t>（1学时）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1．成立阿米巴推行委员会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1）为何要建立阿米巴运行委员会而非依靠老板？</w:t>
      </w:r>
    </w:p>
    <w:p w:rsidR="00142B87" w:rsidRPr="00555A40" w:rsidRDefault="00142B87" w:rsidP="00555A40">
      <w:pPr>
        <w:rPr>
          <w:rFonts w:ascii="微软雅黑" w:hAnsi="微软雅黑"/>
          <w:b/>
          <w:sz w:val="24"/>
          <w:szCs w:val="24"/>
        </w:rPr>
      </w:pPr>
      <w:r>
        <w:rPr>
          <w:rFonts w:ascii="微软雅黑" w:hAnsi="微软雅黑" w:hint="eastAsia"/>
          <w:b/>
          <w:sz w:val="24"/>
          <w:szCs w:val="24"/>
        </w:rPr>
        <w:t>课堂演练：</w:t>
      </w:r>
      <w:r w:rsidRPr="00555A40">
        <w:rPr>
          <w:rFonts w:ascii="微软雅黑" w:hAnsi="微软雅黑" w:hint="eastAsia"/>
          <w:b/>
          <w:sz w:val="24"/>
          <w:szCs w:val="24"/>
        </w:rPr>
        <w:t>推行委员会名单与职责建立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2）如何确立阿米巴经营体系的推进流程与机制？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2．阿米巴的</w:t>
      </w:r>
      <w:r w:rsidR="002708D9">
        <w:rPr>
          <w:rFonts w:ascii="微软雅黑" w:hAnsi="微软雅黑" w:hint="eastAsia"/>
          <w:sz w:val="24"/>
          <w:szCs w:val="24"/>
        </w:rPr>
        <w:t>工作机制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</w:t>
      </w:r>
      <w:r w:rsidR="002708D9">
        <w:rPr>
          <w:rFonts w:ascii="微软雅黑" w:hAnsi="微软雅黑" w:hint="eastAsia"/>
          <w:sz w:val="24"/>
          <w:szCs w:val="24"/>
        </w:rPr>
        <w:t>阿米巴推行过程中应召开哪些会议？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</w:t>
      </w:r>
      <w:r w:rsidR="002708D9">
        <w:rPr>
          <w:rFonts w:ascii="微软雅黑" w:hAnsi="微软雅黑" w:hint="eastAsia"/>
          <w:sz w:val="24"/>
          <w:szCs w:val="24"/>
        </w:rPr>
        <w:t>阿米巴推行过程中应展开哪些活动？</w:t>
      </w:r>
    </w:p>
    <w:p w:rsidR="002708D9" w:rsidRDefault="002708D9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3）阿米巴推行的监督机制如何形成？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3．阿米巴的经营协议的签订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1）如何设计阿米巴经营协议？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2）为什么不能只对“巴长”签订协议？还有谁？</w:t>
      </w:r>
    </w:p>
    <w:p w:rsidR="00142B87" w:rsidRPr="00555A40" w:rsidRDefault="00142B87" w:rsidP="00555A40">
      <w:pPr>
        <w:rPr>
          <w:rFonts w:ascii="微软雅黑" w:hAnsi="微软雅黑"/>
          <w:b/>
          <w:sz w:val="24"/>
          <w:szCs w:val="24"/>
        </w:rPr>
      </w:pPr>
      <w:r>
        <w:rPr>
          <w:rFonts w:ascii="微软雅黑" w:hAnsi="微软雅黑" w:hint="eastAsia"/>
          <w:b/>
          <w:sz w:val="24"/>
          <w:szCs w:val="24"/>
        </w:rPr>
        <w:t>课堂演练：</w:t>
      </w:r>
      <w:r w:rsidRPr="00555A40">
        <w:rPr>
          <w:rFonts w:ascii="微软雅黑" w:hAnsi="微软雅黑" w:hint="eastAsia"/>
          <w:b/>
          <w:sz w:val="24"/>
          <w:szCs w:val="24"/>
        </w:rPr>
        <w:t>非</w:t>
      </w:r>
      <w:r w:rsidR="009743F5" w:rsidRPr="00555A40">
        <w:rPr>
          <w:rFonts w:ascii="微软雅黑" w:hAnsi="微软雅黑" w:hint="eastAsia"/>
          <w:b/>
          <w:sz w:val="24"/>
          <w:szCs w:val="24"/>
        </w:rPr>
        <w:t>如何让</w:t>
      </w:r>
      <w:r w:rsidRPr="00555A40">
        <w:rPr>
          <w:rFonts w:ascii="微软雅黑" w:hAnsi="微软雅黑" w:hint="eastAsia"/>
          <w:b/>
          <w:sz w:val="24"/>
          <w:szCs w:val="24"/>
        </w:rPr>
        <w:t>协议签订</w:t>
      </w:r>
      <w:r w:rsidR="009743F5" w:rsidRPr="00555A40">
        <w:rPr>
          <w:rFonts w:ascii="微软雅黑" w:hAnsi="微软雅黑" w:hint="eastAsia"/>
          <w:b/>
          <w:sz w:val="24"/>
          <w:szCs w:val="24"/>
        </w:rPr>
        <w:t>更具有仪式感？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4．阿米巴的团队激励</w:t>
      </w:r>
    </w:p>
    <w:p w:rsidR="00142B87" w:rsidRDefault="00142B87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lastRenderedPageBreak/>
        <w:t>1）</w:t>
      </w:r>
      <w:r w:rsidR="009743F5">
        <w:rPr>
          <w:rFonts w:ascii="微软雅黑" w:hAnsi="微软雅黑" w:hint="eastAsia"/>
          <w:sz w:val="24"/>
          <w:szCs w:val="24"/>
        </w:rPr>
        <w:t>阿米巴激励</w:t>
      </w:r>
      <w:r w:rsidR="00156A9C">
        <w:rPr>
          <w:rFonts w:ascii="微软雅黑" w:hAnsi="微软雅黑" w:hint="eastAsia"/>
          <w:sz w:val="24"/>
          <w:szCs w:val="24"/>
        </w:rPr>
        <w:t>的四种方式</w:t>
      </w:r>
    </w:p>
    <w:p w:rsidR="00156A9C" w:rsidRDefault="00156A9C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2）阿米巴激励的二元机制</w:t>
      </w:r>
    </w:p>
    <w:p w:rsidR="00156A9C" w:rsidRDefault="00156A9C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3）巴长及巴成员的激励实操关键</w:t>
      </w:r>
    </w:p>
    <w:p w:rsidR="00156A9C" w:rsidRDefault="00156A9C" w:rsidP="00555A40">
      <w:pPr>
        <w:rPr>
          <w:rFonts w:ascii="微软雅黑" w:hAnsi="微软雅黑"/>
          <w:sz w:val="24"/>
          <w:szCs w:val="24"/>
        </w:rPr>
      </w:pPr>
      <w:r>
        <w:rPr>
          <w:rFonts w:ascii="微软雅黑" w:hAnsi="微软雅黑" w:hint="eastAsia"/>
          <w:sz w:val="24"/>
          <w:szCs w:val="24"/>
        </w:rPr>
        <w:t>4）关联单元的激励实操关键</w:t>
      </w:r>
    </w:p>
    <w:p w:rsidR="004358AB" w:rsidRPr="00555A40" w:rsidRDefault="00142B87" w:rsidP="00555A40">
      <w:pPr>
        <w:rPr>
          <w:rFonts w:ascii="微软雅黑" w:hAnsi="微软雅黑"/>
          <w:b/>
          <w:sz w:val="24"/>
          <w:szCs w:val="24"/>
        </w:rPr>
      </w:pPr>
      <w:r>
        <w:rPr>
          <w:rFonts w:ascii="微软雅黑" w:hAnsi="微软雅黑" w:hint="eastAsia"/>
          <w:b/>
          <w:sz w:val="24"/>
          <w:szCs w:val="24"/>
        </w:rPr>
        <w:t>课堂演练：</w:t>
      </w:r>
      <w:r w:rsidRPr="00555A40">
        <w:rPr>
          <w:rFonts w:ascii="微软雅黑" w:hAnsi="微软雅黑" w:hint="eastAsia"/>
          <w:b/>
          <w:sz w:val="24"/>
          <w:szCs w:val="24"/>
        </w:rPr>
        <w:t>阿米巴的激励机制设计</w:t>
      </w:r>
    </w:p>
    <w:p w:rsidR="00B40B5E" w:rsidRPr="00F84B21" w:rsidRDefault="00B40B5E" w:rsidP="00555A40">
      <w:pPr>
        <w:rPr>
          <w:b/>
        </w:rPr>
      </w:pPr>
      <w:r w:rsidRPr="00F84B21">
        <w:rPr>
          <w:rFonts w:hint="eastAsia"/>
          <w:b/>
        </w:rPr>
        <w:t>备注：课程内容及时间会根据实际情况作调整；授课过程的案例及互动亦会根据时间的安排作调整。</w:t>
      </w:r>
    </w:p>
    <w:sectPr w:rsidR="00B40B5E" w:rsidRPr="00F84B21" w:rsidSect="004358AB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B9E" w:rsidRDefault="00345B9E" w:rsidP="00142B87">
      <w:pPr>
        <w:spacing w:after="0"/>
      </w:pPr>
      <w:r>
        <w:separator/>
      </w:r>
    </w:p>
  </w:endnote>
  <w:endnote w:type="continuationSeparator" w:id="0">
    <w:p w:rsidR="00345B9E" w:rsidRDefault="00345B9E" w:rsidP="00142B8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B9E" w:rsidRDefault="00345B9E" w:rsidP="00142B87">
      <w:pPr>
        <w:spacing w:after="0"/>
      </w:pPr>
      <w:r>
        <w:separator/>
      </w:r>
    </w:p>
  </w:footnote>
  <w:footnote w:type="continuationSeparator" w:id="0">
    <w:p w:rsidR="00345B9E" w:rsidRDefault="00345B9E" w:rsidP="00142B8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B87" w:rsidRDefault="0013484C" w:rsidP="00142B87">
    <w:pPr>
      <w:pStyle w:val="a3"/>
      <w:tabs>
        <w:tab w:val="left" w:pos="945"/>
      </w:tabs>
      <w:jc w:val="left"/>
    </w:pPr>
    <w:r>
      <w:rPr>
        <w:rFonts w:hint="eastAsia"/>
      </w:rPr>
      <w:t>萧枫老师</w:t>
    </w:r>
    <w:r>
      <w:rPr>
        <w:rFonts w:hint="eastAsia"/>
      </w:rPr>
      <w:t xml:space="preserve">                                                                              </w:t>
    </w:r>
    <w:r w:rsidR="00BA7ABC">
      <w:rPr>
        <w:rFonts w:hint="eastAsia"/>
      </w:rPr>
      <w:t xml:space="preserve">                           </w:t>
    </w:r>
    <w:r>
      <w:rPr>
        <w:rFonts w:hint="eastAsia"/>
      </w:rPr>
      <w:t>阿米巴培训</w:t>
    </w:r>
    <w:r w:rsidR="00BA7ABC">
      <w:rPr>
        <w:rFonts w:hint="eastAsia"/>
      </w:rPr>
      <w:t>系列</w:t>
    </w:r>
    <w:r>
      <w:rPr>
        <w:rFonts w:hint="eastAsia"/>
      </w:rPr>
      <w:t>课程</w:t>
    </w:r>
    <w:r w:rsidR="00142B87"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02C6"/>
    <w:rsid w:val="00054D10"/>
    <w:rsid w:val="000C6EA6"/>
    <w:rsid w:val="0013484C"/>
    <w:rsid w:val="00142B87"/>
    <w:rsid w:val="00156A9C"/>
    <w:rsid w:val="001858B6"/>
    <w:rsid w:val="001B4C10"/>
    <w:rsid w:val="001B5701"/>
    <w:rsid w:val="002708D9"/>
    <w:rsid w:val="00281273"/>
    <w:rsid w:val="0029060E"/>
    <w:rsid w:val="002A7D5D"/>
    <w:rsid w:val="002C76C9"/>
    <w:rsid w:val="003212DD"/>
    <w:rsid w:val="003220F8"/>
    <w:rsid w:val="00323B43"/>
    <w:rsid w:val="00345B9E"/>
    <w:rsid w:val="003A775B"/>
    <w:rsid w:val="003C3089"/>
    <w:rsid w:val="003C70B0"/>
    <w:rsid w:val="003D37D8"/>
    <w:rsid w:val="00423B78"/>
    <w:rsid w:val="00426133"/>
    <w:rsid w:val="004333BC"/>
    <w:rsid w:val="004358AB"/>
    <w:rsid w:val="004358AF"/>
    <w:rsid w:val="004434D1"/>
    <w:rsid w:val="00501079"/>
    <w:rsid w:val="005059B0"/>
    <w:rsid w:val="00555A40"/>
    <w:rsid w:val="00586D8E"/>
    <w:rsid w:val="00596DEF"/>
    <w:rsid w:val="00597FB6"/>
    <w:rsid w:val="005E3E7A"/>
    <w:rsid w:val="00635FAE"/>
    <w:rsid w:val="006A427E"/>
    <w:rsid w:val="006D250A"/>
    <w:rsid w:val="00706C39"/>
    <w:rsid w:val="00761D19"/>
    <w:rsid w:val="007663C7"/>
    <w:rsid w:val="00782C6F"/>
    <w:rsid w:val="007C3896"/>
    <w:rsid w:val="0081351D"/>
    <w:rsid w:val="00861656"/>
    <w:rsid w:val="008A4D86"/>
    <w:rsid w:val="008B7726"/>
    <w:rsid w:val="008D4770"/>
    <w:rsid w:val="008F56D2"/>
    <w:rsid w:val="00906DCD"/>
    <w:rsid w:val="00913837"/>
    <w:rsid w:val="00932A44"/>
    <w:rsid w:val="009469CF"/>
    <w:rsid w:val="00965764"/>
    <w:rsid w:val="009743F5"/>
    <w:rsid w:val="00987BBA"/>
    <w:rsid w:val="009B5C15"/>
    <w:rsid w:val="009C39E1"/>
    <w:rsid w:val="009F3571"/>
    <w:rsid w:val="00A0018F"/>
    <w:rsid w:val="00A13B2A"/>
    <w:rsid w:val="00A47E72"/>
    <w:rsid w:val="00B12B39"/>
    <w:rsid w:val="00B23A08"/>
    <w:rsid w:val="00B37B57"/>
    <w:rsid w:val="00B40B5E"/>
    <w:rsid w:val="00BA7ABC"/>
    <w:rsid w:val="00BB0012"/>
    <w:rsid w:val="00BD43EE"/>
    <w:rsid w:val="00BD60DC"/>
    <w:rsid w:val="00C179AD"/>
    <w:rsid w:val="00C17B87"/>
    <w:rsid w:val="00C3397F"/>
    <w:rsid w:val="00C5558C"/>
    <w:rsid w:val="00C635CE"/>
    <w:rsid w:val="00C83544"/>
    <w:rsid w:val="00CB0154"/>
    <w:rsid w:val="00CB05D4"/>
    <w:rsid w:val="00D11BB9"/>
    <w:rsid w:val="00D31D50"/>
    <w:rsid w:val="00E33714"/>
    <w:rsid w:val="00E3575C"/>
    <w:rsid w:val="00E65CA8"/>
    <w:rsid w:val="00E71AE0"/>
    <w:rsid w:val="00E94B71"/>
    <w:rsid w:val="00ED2D6E"/>
    <w:rsid w:val="00F12919"/>
    <w:rsid w:val="00F17A66"/>
    <w:rsid w:val="00F227E7"/>
    <w:rsid w:val="00F40823"/>
    <w:rsid w:val="00F51C66"/>
    <w:rsid w:val="00F6767C"/>
    <w:rsid w:val="00F84B21"/>
    <w:rsid w:val="00FD6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2B8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2B8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2B8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2B87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2B8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2B87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142B87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List Paragraph"/>
    <w:basedOn w:val="a"/>
    <w:uiPriority w:val="34"/>
    <w:qFormat/>
    <w:rsid w:val="00782C6F"/>
    <w:pPr>
      <w:ind w:firstLineChars="200" w:firstLine="420"/>
    </w:pPr>
  </w:style>
  <w:style w:type="paragraph" w:styleId="a8">
    <w:name w:val="No Spacing"/>
    <w:uiPriority w:val="1"/>
    <w:qFormat/>
    <w:rsid w:val="00761D19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143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42FBA5A-CFB6-4027-A63D-95D7261CD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8</Pages>
  <Words>470</Words>
  <Characters>2683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15</cp:revision>
  <dcterms:created xsi:type="dcterms:W3CDTF">2018-10-22T09:06:00Z</dcterms:created>
  <dcterms:modified xsi:type="dcterms:W3CDTF">2019-07-04T01:34:00Z</dcterms:modified>
</cp:coreProperties>
</file>