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numPr>
          <w:ilvl w:val="0"/>
          <w:numId w:val="0"/>
        </w:numPr>
        <w:adjustRightInd w:val="0"/>
        <w:snapToGrid w:val="0"/>
        <w:spacing w:line="300" w:lineRule="auto"/>
        <w:jc w:val="center"/>
        <w:rPr>
          <w:rFonts w:ascii="微软雅黑" w:hAnsi="微软雅黑" w:eastAsia="微软雅黑"/>
          <w:sz w:val="32"/>
          <w:szCs w:val="36"/>
        </w:rPr>
      </w:pPr>
      <w:r>
        <w:rPr>
          <w:rFonts w:hint="eastAsia" w:ascii="微软雅黑" w:hAnsi="微软雅黑" w:eastAsia="微软雅黑"/>
          <w:sz w:val="32"/>
          <w:szCs w:val="36"/>
        </w:rPr>
        <w:t>客服（诉）流程管理精细化提升</w:t>
      </w:r>
    </w:p>
    <w:p>
      <w:pPr>
        <w:adjustRightInd w:val="0"/>
        <w:snapToGrid w:val="0"/>
        <w:spacing w:line="300" w:lineRule="auto"/>
        <w:jc w:val="center"/>
        <w:rPr>
          <w:rFonts w:hint="eastAsia" w:ascii="微软雅黑" w:hAnsi="微软雅黑" w:eastAsia="微软雅黑"/>
          <w:sz w:val="22"/>
          <w:szCs w:val="24"/>
          <w:lang w:val="en-US" w:eastAsia="zh-CN"/>
        </w:rPr>
      </w:pPr>
      <w:r>
        <w:rPr>
          <w:rFonts w:hint="eastAsia" w:ascii="微软雅黑" w:hAnsi="微软雅黑" w:eastAsia="微软雅黑"/>
          <w:sz w:val="22"/>
          <w:szCs w:val="24"/>
          <w:lang w:val="en-US" w:eastAsia="zh-CN"/>
        </w:rPr>
        <w:t>（投</w:t>
      </w:r>
      <w:r>
        <w:rPr>
          <w:rFonts w:hint="eastAsia" w:ascii="微软雅黑" w:hAnsi="微软雅黑" w:eastAsia="微软雅黑"/>
          <w:sz w:val="22"/>
          <w:szCs w:val="24"/>
        </w:rPr>
        <w:t>诉</w:t>
      </w:r>
      <w:r>
        <w:rPr>
          <w:rFonts w:hint="eastAsia" w:ascii="微软雅黑" w:hAnsi="微软雅黑" w:eastAsia="微软雅黑"/>
          <w:sz w:val="22"/>
          <w:szCs w:val="24"/>
          <w:lang w:val="en-US" w:eastAsia="zh-CN"/>
        </w:rPr>
        <w:t>处置</w:t>
      </w:r>
      <w:r>
        <w:rPr>
          <w:rFonts w:hint="eastAsia" w:ascii="微软雅黑" w:hAnsi="微软雅黑" w:eastAsia="微软雅黑"/>
          <w:sz w:val="22"/>
          <w:szCs w:val="24"/>
        </w:rPr>
        <w:t>应对与</w:t>
      </w:r>
      <w:r>
        <w:rPr>
          <w:rFonts w:hint="eastAsia" w:ascii="微软雅黑" w:hAnsi="微软雅黑" w:eastAsia="微软雅黑"/>
          <w:sz w:val="22"/>
          <w:szCs w:val="24"/>
          <w:lang w:val="en-US" w:eastAsia="zh-CN"/>
        </w:rPr>
        <w:t>投诉</w:t>
      </w:r>
      <w:r>
        <w:rPr>
          <w:rFonts w:hint="eastAsia" w:ascii="微软雅黑" w:hAnsi="微软雅黑" w:eastAsia="微软雅黑"/>
          <w:sz w:val="22"/>
          <w:szCs w:val="24"/>
        </w:rPr>
        <w:t>管理三</w:t>
      </w:r>
      <w:r>
        <w:rPr>
          <w:rFonts w:hint="eastAsia" w:ascii="微软雅黑" w:hAnsi="微软雅黑" w:eastAsia="微软雅黑"/>
          <w:sz w:val="22"/>
          <w:szCs w:val="24"/>
          <w:lang w:val="en-US" w:eastAsia="zh-CN"/>
        </w:rPr>
        <w:t>部</w:t>
      </w:r>
      <w:r>
        <w:rPr>
          <w:rFonts w:hint="eastAsia" w:ascii="微软雅黑" w:hAnsi="微软雅黑" w:eastAsia="微软雅黑"/>
          <w:sz w:val="22"/>
          <w:szCs w:val="24"/>
        </w:rPr>
        <w:t>曲</w:t>
      </w:r>
      <w:r>
        <w:rPr>
          <w:rFonts w:hint="eastAsia" w:ascii="微软雅黑" w:hAnsi="微软雅黑" w:eastAsia="微软雅黑"/>
          <w:sz w:val="22"/>
          <w:szCs w:val="24"/>
          <w:lang w:val="en-US" w:eastAsia="zh-CN"/>
        </w:rPr>
        <w:t>之二</w:t>
      </w:r>
      <w:r>
        <w:rPr>
          <w:rFonts w:hint="eastAsia" w:ascii="微软雅黑" w:hAnsi="微软雅黑" w:eastAsia="微软雅黑"/>
          <w:sz w:val="22"/>
          <w:szCs w:val="24"/>
          <w:lang w:val="en-US" w:eastAsia="zh-CN"/>
        </w:rPr>
        <w:t>）</w:t>
      </w:r>
    </w:p>
    <w:p>
      <w:pPr>
        <w:adjustRightInd w:val="0"/>
        <w:snapToGrid w:val="0"/>
        <w:spacing w:line="300" w:lineRule="auto"/>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课程背景</w:t>
      </w:r>
    </w:p>
    <w:p>
      <w:pPr>
        <w:adjustRightInd w:val="0"/>
        <w:snapToGrid w:val="0"/>
        <w:spacing w:line="300" w:lineRule="auto"/>
        <w:ind w:firstLine="420" w:firstLineChars="200"/>
        <w:rPr>
          <w:rFonts w:hint="default" w:ascii="微软雅黑" w:hAnsi="微软雅黑" w:eastAsia="微软雅黑"/>
          <w:lang w:val="en-US" w:eastAsia="zh-CN"/>
        </w:rPr>
      </w:pPr>
      <w:r>
        <w:rPr>
          <w:rFonts w:hint="eastAsia" w:ascii="微软雅黑" w:hAnsi="微软雅黑" w:eastAsia="微软雅黑"/>
        </w:rPr>
        <w:t>服务行业中，妥善处理客户投诉，提升客户满意，是员工干部的必修课。随着客户需求不断变化，标准不断提高，常规</w:t>
      </w:r>
      <w:r>
        <w:rPr>
          <w:rFonts w:hint="eastAsia" w:ascii="微软雅黑" w:hAnsi="微软雅黑" w:eastAsia="微软雅黑"/>
          <w:lang w:val="en-US" w:eastAsia="zh-CN"/>
        </w:rPr>
        <w:t>服务</w:t>
      </w:r>
      <w:r>
        <w:rPr>
          <w:rFonts w:hint="eastAsia" w:ascii="微软雅黑" w:hAnsi="微软雅黑" w:eastAsia="微软雅黑"/>
        </w:rPr>
        <w:t>礼仪、泛泛</w:t>
      </w:r>
      <w:r>
        <w:rPr>
          <w:rFonts w:hint="eastAsia" w:ascii="微软雅黑" w:hAnsi="微软雅黑" w:eastAsia="微软雅黑"/>
          <w:lang w:val="en-US" w:eastAsia="zh-CN"/>
        </w:rPr>
        <w:t>的</w:t>
      </w:r>
      <w:r>
        <w:rPr>
          <w:rFonts w:hint="eastAsia" w:ascii="微软雅黑" w:hAnsi="微软雅黑" w:eastAsia="微软雅黑"/>
        </w:rPr>
        <w:t>投诉处理流程已不能适应企业的</w:t>
      </w:r>
      <w:r>
        <w:rPr>
          <w:rFonts w:hint="eastAsia" w:ascii="微软雅黑" w:hAnsi="微软雅黑" w:eastAsia="微软雅黑"/>
          <w:lang w:val="en-US" w:eastAsia="zh-CN"/>
        </w:rPr>
        <w:t>客服</w:t>
      </w:r>
      <w:r>
        <w:rPr>
          <w:rFonts w:hint="eastAsia" w:ascii="微软雅黑" w:hAnsi="微软雅黑" w:eastAsia="微软雅黑"/>
        </w:rPr>
        <w:t>需求，难以</w:t>
      </w:r>
      <w:r>
        <w:rPr>
          <w:rFonts w:hint="eastAsia" w:ascii="微软雅黑" w:hAnsi="微软雅黑" w:eastAsia="微软雅黑"/>
          <w:lang w:val="en-US" w:eastAsia="zh-CN"/>
        </w:rPr>
        <w:t>获得</w:t>
      </w:r>
      <w:r>
        <w:rPr>
          <w:rFonts w:hint="eastAsia" w:ascii="微软雅黑" w:hAnsi="微软雅黑" w:eastAsia="微软雅黑"/>
        </w:rPr>
        <w:t>满意效果。</w:t>
      </w:r>
      <w:r>
        <w:rPr>
          <w:rFonts w:hint="eastAsia" w:ascii="微软雅黑" w:hAnsi="微软雅黑" w:eastAsia="微软雅黑"/>
          <w:lang w:val="en-US" w:eastAsia="zh-CN"/>
        </w:rPr>
        <w:t>因此，</w:t>
      </w:r>
      <w:r>
        <w:rPr>
          <w:rFonts w:hint="eastAsia" w:ascii="微软雅黑" w:hAnsi="微软雅黑" w:eastAsia="微软雅黑"/>
        </w:rPr>
        <w:t>，企业的训练需要转变观念思路，</w:t>
      </w:r>
      <w:r>
        <w:rPr>
          <w:rFonts w:hint="eastAsia" w:ascii="微软雅黑" w:hAnsi="微软雅黑" w:eastAsia="微软雅黑"/>
          <w:lang w:val="en-US" w:eastAsia="zh-CN"/>
        </w:rPr>
        <w:t>从</w:t>
      </w:r>
      <w:r>
        <w:rPr>
          <w:rFonts w:hint="eastAsia" w:ascii="微软雅黑" w:hAnsi="微软雅黑" w:eastAsia="微软雅黑"/>
        </w:rPr>
        <w:t>投诉的</w:t>
      </w:r>
      <w:r>
        <w:rPr>
          <w:rFonts w:hint="eastAsia" w:ascii="微软雅黑" w:hAnsi="微软雅黑" w:eastAsia="微软雅黑"/>
          <w:lang w:val="en-US" w:eastAsia="zh-CN"/>
        </w:rPr>
        <w:t>应对</w:t>
      </w:r>
      <w:r>
        <w:rPr>
          <w:rFonts w:hint="eastAsia" w:ascii="微软雅黑" w:hAnsi="微软雅黑" w:eastAsia="微软雅黑"/>
        </w:rPr>
        <w:t>原理</w:t>
      </w:r>
      <w:r>
        <w:rPr>
          <w:rFonts w:hint="eastAsia" w:ascii="微软雅黑" w:hAnsi="微软雅黑" w:eastAsia="微软雅黑"/>
          <w:lang w:val="en-US" w:eastAsia="zh-CN"/>
        </w:rPr>
        <w:t>入手</w:t>
      </w:r>
      <w:r>
        <w:rPr>
          <w:rFonts w:hint="eastAsia" w:ascii="微软雅黑" w:hAnsi="微软雅黑" w:eastAsia="微软雅黑"/>
        </w:rPr>
        <w:t>，</w:t>
      </w:r>
      <w:r>
        <w:rPr>
          <w:rFonts w:hint="eastAsia" w:ascii="微软雅黑" w:hAnsi="微软雅黑" w:eastAsia="微软雅黑"/>
          <w:lang w:val="en-US" w:eastAsia="zh-CN"/>
        </w:rPr>
        <w:t>掌握</w:t>
      </w:r>
      <w:r>
        <w:rPr>
          <w:rFonts w:hint="eastAsia" w:ascii="微软雅黑" w:hAnsi="微软雅黑" w:eastAsia="微软雅黑"/>
        </w:rPr>
        <w:t>投诉管理的系统化方法论</w:t>
      </w:r>
      <w:r>
        <w:rPr>
          <w:rFonts w:hint="eastAsia" w:ascii="微软雅黑" w:hAnsi="微软雅黑" w:eastAsia="微软雅黑"/>
          <w:lang w:val="en-US" w:eastAsia="zh-CN"/>
        </w:rPr>
        <w:t>+技巧</w:t>
      </w:r>
      <w:r>
        <w:rPr>
          <w:rFonts w:hint="eastAsia" w:ascii="微软雅黑" w:hAnsi="微软雅黑" w:eastAsia="微软雅黑"/>
        </w:rPr>
        <w:t>，才能真正提升实效！</w:t>
      </w:r>
      <w:r>
        <w:rPr>
          <w:rFonts w:hint="eastAsia" w:ascii="微软雅黑" w:hAnsi="微软雅黑" w:eastAsia="微软雅黑"/>
          <w:lang w:val="en-US" w:eastAsia="zh-CN"/>
        </w:rPr>
        <w:t>而且能够持续传承改善！</w:t>
      </w:r>
    </w:p>
    <w:p>
      <w:pPr>
        <w:pStyle w:val="6"/>
        <w:adjustRightInd w:val="0"/>
        <w:snapToGrid w:val="0"/>
        <w:spacing w:line="300" w:lineRule="auto"/>
        <w:ind w:left="0" w:leftChars="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课程对象</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从事客服与管理的骨干员工、干部</w:t>
      </w:r>
    </w:p>
    <w:p>
      <w:pPr>
        <w:pStyle w:val="6"/>
        <w:adjustRightInd w:val="0"/>
        <w:snapToGrid w:val="0"/>
        <w:spacing w:line="300" w:lineRule="auto"/>
        <w:ind w:left="420" w:firstLine="0" w:firstLineChars="0"/>
        <w:rPr>
          <w:rFonts w:ascii="微软雅黑" w:hAnsi="微软雅黑" w:eastAsia="微软雅黑"/>
        </w:rPr>
      </w:pPr>
      <w:r>
        <w:rPr>
          <w:rFonts w:hint="eastAsia" w:ascii="微软雅黑" w:hAnsi="微软雅黑" w:eastAsia="微软雅黑"/>
        </w:rPr>
        <w:t>客服管理、品管、公关、营销、宣传、风控系统的负责人</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课程时间</w:t>
      </w:r>
    </w:p>
    <w:p>
      <w:pPr>
        <w:pStyle w:val="6"/>
        <w:adjustRightInd w:val="0"/>
        <w:snapToGrid w:val="0"/>
        <w:spacing w:line="300" w:lineRule="auto"/>
        <w:ind w:left="420" w:firstLine="0" w:firstLineChars="0"/>
        <w:rPr>
          <w:rFonts w:ascii="微软雅黑" w:hAnsi="微软雅黑" w:eastAsia="微软雅黑"/>
          <w:b/>
          <w:bCs/>
        </w:rPr>
      </w:pPr>
      <w:r>
        <w:rPr>
          <w:rFonts w:hint="eastAsia" w:ascii="微软雅黑" w:hAnsi="微软雅黑" w:eastAsia="微软雅黑"/>
          <w:b/>
          <w:bCs/>
          <w:lang w:val="en-US" w:eastAsia="zh-CN"/>
        </w:rPr>
        <w:t>1</w:t>
      </w:r>
      <w:r>
        <w:rPr>
          <w:rFonts w:hint="eastAsia" w:ascii="微软雅黑" w:hAnsi="微软雅黑" w:eastAsia="微软雅黑"/>
          <w:b/>
          <w:bCs/>
        </w:rPr>
        <w:t>天</w:t>
      </w:r>
      <w:r>
        <w:rPr>
          <w:rFonts w:hint="eastAsia" w:ascii="微软雅黑" w:hAnsi="微软雅黑" w:eastAsia="微软雅黑"/>
          <w:b/>
          <w:bCs/>
          <w:lang w:val="en-US" w:eastAsia="zh-CN"/>
        </w:rPr>
        <w:t>6</w:t>
      </w:r>
      <w:r>
        <w:rPr>
          <w:rFonts w:hint="eastAsia" w:ascii="微软雅黑" w:hAnsi="微软雅黑" w:eastAsia="微软雅黑"/>
          <w:b/>
          <w:bCs/>
        </w:rPr>
        <w:t xml:space="preserve">小时 </w:t>
      </w:r>
      <w:r>
        <w:rPr>
          <w:rFonts w:ascii="微软雅黑" w:hAnsi="微软雅黑" w:eastAsia="微软雅黑"/>
          <w:b/>
          <w:bCs/>
        </w:rPr>
        <w:t xml:space="preserve">  </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b/>
          <w:bCs/>
        </w:rPr>
        <w:t>课程重点与学员收益</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解析了服务投诉处理实践中个人技巧的适应范围局限及短板，引入管理大师德鲁克和哈默博士的经典管理思想：“用流程机制整合资源实现客户满意”</w:t>
      </w:r>
      <w:r>
        <w:rPr>
          <w:rFonts w:hint="eastAsia" w:ascii="微软雅黑" w:hAnsi="微软雅黑" w:eastAsia="微软雅黑"/>
          <w:lang w:eastAsia="zh-CN"/>
        </w:rPr>
        <w:t>、</w:t>
      </w:r>
      <w:r>
        <w:rPr>
          <w:rFonts w:hint="eastAsia" w:ascii="微软雅黑" w:hAnsi="微软雅黑" w:eastAsia="微软雅黑"/>
        </w:rPr>
        <w:t>“用责任可追溯的过程保障成果实现”</w:t>
      </w:r>
      <w:r>
        <w:rPr>
          <w:rFonts w:hint="eastAsia" w:ascii="微软雅黑" w:hAnsi="微软雅黑" w:eastAsia="微软雅黑"/>
          <w:lang w:eastAsia="zh-CN"/>
        </w:rPr>
        <w:t>。</w:t>
      </w:r>
      <w:r>
        <w:rPr>
          <w:rFonts w:hint="eastAsia" w:ascii="微软雅黑" w:hAnsi="微软雅黑" w:eastAsia="微软雅黑"/>
        </w:rPr>
        <w:t>这一</w:t>
      </w:r>
      <w:r>
        <w:rPr>
          <w:rFonts w:hint="eastAsia" w:ascii="微软雅黑" w:hAnsi="微软雅黑" w:eastAsia="微软雅黑"/>
          <w:lang w:val="en-US" w:eastAsia="zh-CN"/>
        </w:rPr>
        <w:t>管理</w:t>
      </w:r>
      <w:r>
        <w:rPr>
          <w:rFonts w:hint="eastAsia" w:ascii="微软雅黑" w:hAnsi="微软雅黑" w:eastAsia="微软雅黑"/>
        </w:rPr>
        <w:t>层次超越了个人技巧的层面，提升了员工、干部的客服（诉）管理以及综合服务管理的思维和格局。</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通过对标杆企业客服（诉）流程精细化的解析，引导学员与企业项目客服（诉）流程管理模式进行对比，不仅能够理解客服（诉）流程精细化的精髓，有助于转变过去粗放的客服（诉）管理方式，还能在老师引导下对现有客服（诉）流程、机制予以优化改善。</w:t>
      </w:r>
    </w:p>
    <w:p>
      <w:pPr>
        <w:pStyle w:val="6"/>
        <w:adjustRightInd w:val="0"/>
        <w:snapToGrid w:val="0"/>
        <w:spacing w:line="300" w:lineRule="auto"/>
        <w:ind w:left="420"/>
        <w:rPr>
          <w:rFonts w:ascii="微软雅黑" w:hAnsi="微软雅黑" w:eastAsia="微软雅黑"/>
        </w:rPr>
      </w:pPr>
      <w:r>
        <w:rPr>
          <w:rFonts w:hint="eastAsia" w:ascii="微软雅黑" w:hAnsi="微软雅黑" w:eastAsia="微软雅黑"/>
        </w:rPr>
        <w:t>最终实现：</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用流程机制确保客服（诉）</w:t>
      </w:r>
      <w:r>
        <w:rPr>
          <w:rFonts w:hint="eastAsia" w:ascii="微软雅黑" w:hAnsi="微软雅黑" w:eastAsia="微软雅黑"/>
          <w:lang w:val="en-US" w:eastAsia="zh-CN"/>
        </w:rPr>
        <w:t>处理</w:t>
      </w:r>
      <w:r>
        <w:rPr>
          <w:rFonts w:hint="eastAsia" w:ascii="微软雅黑" w:hAnsi="微软雅黑" w:eastAsia="微软雅黑"/>
        </w:rPr>
        <w:t>有始有终；</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用流程机制减少投诉的发生和恶化；</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用流程机制提升员工干部的主动性和责任心提升；</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用流程机制促进员工干部成长和知识管理传承；</w:t>
      </w:r>
    </w:p>
    <w:p>
      <w:pPr>
        <w:pStyle w:val="6"/>
        <w:numPr>
          <w:ilvl w:val="0"/>
          <w:numId w:val="2"/>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用流程机制促进管理持续改善！</w:t>
      </w:r>
    </w:p>
    <w:p>
      <w:pPr>
        <w:pStyle w:val="6"/>
        <w:adjustRightInd w:val="0"/>
        <w:snapToGrid w:val="0"/>
        <w:spacing w:line="300" w:lineRule="auto"/>
        <w:ind w:left="1260" w:firstLine="0" w:firstLineChars="0"/>
        <w:rPr>
          <w:rFonts w:ascii="微软雅黑" w:hAnsi="微软雅黑" w:eastAsia="微软雅黑"/>
          <w:color w:val="000000" w:themeColor="text1"/>
          <w14:textFill>
            <w14:solidFill>
              <w14:schemeClr w14:val="tx1"/>
            </w14:solidFill>
          </w14:textFill>
        </w:rPr>
      </w:pPr>
      <w:bookmarkStart w:id="0" w:name="_GoBack"/>
      <w:r>
        <w:rPr>
          <w:rFonts w:hint="eastAsia" w:ascii="微软雅黑" w:hAnsi="微软雅黑" w:eastAsia="微软雅黑"/>
          <w:color w:val="000000" w:themeColor="text1"/>
          <w14:textFill>
            <w14:solidFill>
              <w14:schemeClr w14:val="tx1"/>
            </w14:solidFill>
          </w14:textFill>
        </w:rPr>
        <w:t>--实现客服、品管、人才培养高水平、常态化！</w:t>
      </w:r>
    </w:p>
    <w:bookmarkEnd w:id="0"/>
    <w:p>
      <w:pPr>
        <w:pStyle w:val="6"/>
        <w:adjustRightInd w:val="0"/>
        <w:snapToGrid w:val="0"/>
        <w:spacing w:line="300" w:lineRule="auto"/>
        <w:ind w:left="420"/>
        <w:rPr>
          <w:rFonts w:hint="eastAsia" w:ascii="微软雅黑" w:hAnsi="微软雅黑" w:eastAsia="微软雅黑"/>
        </w:rPr>
      </w:pPr>
      <w:r>
        <w:rPr>
          <w:rFonts w:hint="eastAsia" w:ascii="微软雅黑" w:hAnsi="微软雅黑" w:eastAsia="微软雅黑"/>
        </w:rPr>
        <w:t>这是一堂容易被低估的课程，揭示标杆企业不为人知的客服（诉）管理与品质管控的核心方法，也是管理中“结硬寨、打呆仗、日拱一卒无有尽，功不唐捐”的典型实例，犹如“海底捞你学不会”，看起来好像简单，深入其中方知是硬功夫！</w:t>
      </w:r>
    </w:p>
    <w:p>
      <w:pPr>
        <w:pStyle w:val="6"/>
        <w:adjustRightInd w:val="0"/>
        <w:snapToGrid w:val="0"/>
        <w:spacing w:line="300" w:lineRule="auto"/>
        <w:ind w:left="420" w:firstLine="0" w:firstLineChars="0"/>
        <w:rPr>
          <w:rFonts w:ascii="微软雅黑" w:hAnsi="微软雅黑" w:eastAsia="微软雅黑"/>
        </w:rPr>
      </w:pPr>
    </w:p>
    <w:p>
      <w:pPr>
        <w:pStyle w:val="6"/>
        <w:numPr>
          <w:ilvl w:val="0"/>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b/>
          <w:bCs/>
        </w:rPr>
        <w:t>课程内容</w:t>
      </w:r>
      <w:r>
        <w:rPr>
          <w:rFonts w:hint="eastAsia" w:ascii="微软雅黑" w:hAnsi="微软雅黑" w:eastAsia="微软雅黑"/>
          <w:b/>
          <w:bCs/>
          <w:lang w:val="en-US" w:eastAsia="zh-CN"/>
        </w:rPr>
        <w:t>及大纲</w:t>
      </w:r>
    </w:p>
    <w:p>
      <w:pPr>
        <w:pStyle w:val="6"/>
        <w:numPr>
          <w:ilvl w:val="1"/>
          <w:numId w:val="1"/>
        </w:numPr>
        <w:adjustRightInd w:val="0"/>
        <w:snapToGrid w:val="0"/>
        <w:spacing w:line="300" w:lineRule="auto"/>
        <w:ind w:firstLineChars="0"/>
        <w:rPr>
          <w:rFonts w:hint="default" w:ascii="微软雅黑" w:hAnsi="微软雅黑" w:eastAsia="微软雅黑"/>
          <w:b/>
          <w:bCs/>
          <w:u w:val="single"/>
          <w:lang w:val="en-US" w:eastAsia="zh-CN"/>
        </w:rPr>
      </w:pPr>
      <w:r>
        <w:rPr>
          <w:rFonts w:hint="eastAsia" w:ascii="微软雅黑" w:hAnsi="微软雅黑" w:eastAsia="微软雅黑"/>
          <w:b/>
          <w:bCs/>
          <w:u w:val="single"/>
        </w:rPr>
        <w:t>学员需要提前准备：</w:t>
      </w:r>
      <w:r>
        <w:rPr>
          <w:rFonts w:hint="eastAsia" w:ascii="微软雅黑" w:hAnsi="微软雅黑" w:eastAsia="微软雅黑"/>
          <w:b/>
          <w:bCs/>
          <w:u w:val="single"/>
          <w:lang w:val="en-US" w:eastAsia="zh-CN"/>
        </w:rPr>
        <w:t>以利于提升培训成效！</w:t>
      </w:r>
    </w:p>
    <w:p>
      <w:pPr>
        <w:widowControl/>
        <w:numPr>
          <w:ilvl w:val="0"/>
          <w:numId w:val="3"/>
        </w:numPr>
        <w:tabs>
          <w:tab w:val="left" w:pos="1620"/>
          <w:tab w:val="clear" w:pos="840"/>
        </w:tabs>
        <w:kinsoku w:val="0"/>
        <w:overflowPunct w:val="0"/>
        <w:adjustRightInd w:val="0"/>
        <w:snapToGrid w:val="0"/>
        <w:spacing w:line="276" w:lineRule="auto"/>
        <w:ind w:left="1265" w:leftChars="0" w:hanging="425" w:firstLineChars="0"/>
        <w:jc w:val="left"/>
        <w:textAlignment w:val="baseline"/>
        <w:rPr>
          <w:rFonts w:hint="eastAsia" w:ascii="微软雅黑" w:hAnsi="微软雅黑" w:eastAsia="微软雅黑" w:cs="微软雅黑"/>
          <w:color w:val="auto"/>
          <w:kern w:val="0"/>
          <w:sz w:val="20"/>
          <w:szCs w:val="16"/>
        </w:rPr>
      </w:pPr>
      <w:r>
        <w:rPr>
          <w:rFonts w:hint="eastAsia" w:ascii="微软雅黑" w:hAnsi="微软雅黑" w:eastAsia="微软雅黑" w:cs="微软雅黑"/>
          <w:color w:val="auto"/>
          <w:kern w:val="24"/>
          <w:sz w:val="20"/>
          <w:szCs w:val="20"/>
        </w:rPr>
        <w:t>在客户服务与投诉处理管理过程中，我们所面临的挑战及疑惑（问题清单）？</w:t>
      </w:r>
    </w:p>
    <w:p>
      <w:pPr>
        <w:widowControl/>
        <w:numPr>
          <w:ilvl w:val="0"/>
          <w:numId w:val="3"/>
        </w:numPr>
        <w:tabs>
          <w:tab w:val="left" w:pos="1620"/>
          <w:tab w:val="clear" w:pos="840"/>
        </w:tabs>
        <w:kinsoku w:val="0"/>
        <w:overflowPunct w:val="0"/>
        <w:adjustRightInd w:val="0"/>
        <w:snapToGrid w:val="0"/>
        <w:spacing w:line="276" w:lineRule="auto"/>
        <w:ind w:left="1265" w:leftChars="0" w:hanging="425" w:firstLineChars="0"/>
        <w:jc w:val="left"/>
        <w:textAlignment w:val="baseline"/>
        <w:rPr>
          <w:rFonts w:hint="eastAsia" w:ascii="微软雅黑" w:hAnsi="微软雅黑" w:eastAsia="微软雅黑" w:cs="微软雅黑"/>
          <w:color w:val="auto"/>
          <w:kern w:val="0"/>
          <w:sz w:val="20"/>
          <w:szCs w:val="16"/>
        </w:rPr>
      </w:pPr>
      <w:r>
        <w:rPr>
          <w:rFonts w:hint="eastAsia" w:ascii="微软雅黑" w:hAnsi="微软雅黑" w:eastAsia="微软雅黑" w:cs="微软雅黑"/>
          <w:color w:val="auto"/>
          <w:kern w:val="24"/>
          <w:sz w:val="20"/>
          <w:szCs w:val="20"/>
        </w:rPr>
        <w:t>准备企业内部客户报事投诉处理流程、制度文本（含相关表单表格）</w:t>
      </w:r>
    </w:p>
    <w:p>
      <w:pPr>
        <w:widowControl/>
        <w:numPr>
          <w:ilvl w:val="0"/>
          <w:numId w:val="3"/>
        </w:numPr>
        <w:tabs>
          <w:tab w:val="left" w:pos="1620"/>
          <w:tab w:val="clear" w:pos="840"/>
        </w:tabs>
        <w:kinsoku w:val="0"/>
        <w:overflowPunct w:val="0"/>
        <w:adjustRightInd w:val="0"/>
        <w:snapToGrid w:val="0"/>
        <w:spacing w:line="276" w:lineRule="auto"/>
        <w:ind w:left="1265" w:leftChars="0" w:hanging="425" w:firstLineChars="0"/>
        <w:jc w:val="left"/>
        <w:textAlignment w:val="baseline"/>
        <w:rPr>
          <w:rFonts w:ascii="微软雅黑" w:hAnsi="微软雅黑" w:eastAsia="微软雅黑"/>
        </w:rPr>
      </w:pPr>
      <w:r>
        <w:rPr>
          <w:rFonts w:hint="eastAsia" w:ascii="微软雅黑" w:hAnsi="微软雅黑" w:eastAsia="微软雅黑" w:cs="微软雅黑"/>
          <w:color w:val="auto"/>
          <w:kern w:val="24"/>
          <w:sz w:val="20"/>
          <w:szCs w:val="20"/>
        </w:rPr>
        <w:t>最近的典型的报事或投诉事件处理完整记录1-2份（每个小组）</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厘清对投诉的认识（0</w:t>
      </w:r>
      <w:r>
        <w:rPr>
          <w:rFonts w:ascii="微软雅黑" w:hAnsi="微软雅黑" w:eastAsia="微软雅黑"/>
        </w:rPr>
        <w:t>.</w:t>
      </w:r>
      <w:r>
        <w:rPr>
          <w:rFonts w:hint="eastAsia" w:ascii="微软雅黑" w:hAnsi="微软雅黑" w:eastAsia="微软雅黑"/>
          <w:lang w:val="en-US" w:eastAsia="zh-CN"/>
        </w:rPr>
        <w:t>5</w:t>
      </w:r>
      <w:r>
        <w:rPr>
          <w:rFonts w:hint="eastAsia" w:ascii="微软雅黑" w:hAnsi="微软雅黑" w:eastAsia="微软雅黑"/>
        </w:rPr>
        <w:t>小时）</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投诉是什么？</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投诉的内涵：满意与投诉</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投诉的价值</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投诉处理，难在何处：影响投诉处理成效的因素</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投诉应对与管理的基本原理（0</w:t>
      </w:r>
      <w:r>
        <w:rPr>
          <w:rFonts w:ascii="微软雅黑" w:hAnsi="微软雅黑" w:eastAsia="微软雅黑"/>
        </w:rPr>
        <w:t>.5</w:t>
      </w:r>
      <w:r>
        <w:rPr>
          <w:rFonts w:hint="eastAsia" w:ascii="微软雅黑" w:hAnsi="微软雅黑" w:eastAsia="微软雅黑"/>
        </w:rPr>
        <w:t>小时）</w:t>
      </w:r>
    </w:p>
    <w:p>
      <w:pPr>
        <w:pStyle w:val="6"/>
        <w:numPr>
          <w:ilvl w:val="0"/>
          <w:numId w:val="0"/>
        </w:numPr>
        <w:adjustRightInd w:val="0"/>
        <w:snapToGrid w:val="0"/>
        <w:spacing w:line="300" w:lineRule="auto"/>
        <w:ind w:left="420" w:leftChars="0" w:firstLine="210" w:firstLineChars="100"/>
        <w:rPr>
          <w:rFonts w:hint="eastAsia" w:ascii="微软雅黑" w:hAnsi="微软雅黑" w:eastAsia="微软雅黑"/>
          <w:lang w:val="en-US" w:eastAsia="zh-CN"/>
        </w:rPr>
      </w:pPr>
      <w:r>
        <w:rPr>
          <w:rFonts w:hint="eastAsia" w:ascii="微软雅黑" w:hAnsi="微软雅黑" w:eastAsia="微软雅黑"/>
          <w:lang w:val="en-US" w:eastAsia="zh-CN"/>
        </w:rPr>
        <w:t>（非常重要，但很容易被忽略轻视！）</w:t>
      </w:r>
    </w:p>
    <w:p>
      <w:pPr>
        <w:pStyle w:val="6"/>
        <w:numPr>
          <w:ilvl w:val="0"/>
          <w:numId w:val="0"/>
        </w:numPr>
        <w:adjustRightInd w:val="0"/>
        <w:snapToGrid w:val="0"/>
        <w:spacing w:line="300" w:lineRule="auto"/>
        <w:ind w:left="420" w:leftChars="0" w:firstLine="210" w:firstLineChars="100"/>
        <w:rPr>
          <w:rFonts w:ascii="微软雅黑" w:hAnsi="微软雅黑" w:eastAsia="微软雅黑"/>
        </w:rPr>
      </w:pPr>
      <w:r>
        <w:rPr>
          <w:rFonts w:hint="eastAsia" w:ascii="微软雅黑" w:hAnsi="微软雅黑" w:eastAsia="微软雅黑"/>
        </w:rPr>
        <w:t>--与</w:t>
      </w:r>
      <w:r>
        <w:rPr>
          <w:rFonts w:hint="eastAsia" w:ascii="微软雅黑" w:hAnsi="微软雅黑" w:eastAsia="微软雅黑"/>
          <w:lang w:eastAsia="zh-CN"/>
        </w:rPr>
        <w:t>“</w:t>
      </w:r>
      <w:r>
        <w:rPr>
          <w:rFonts w:hint="eastAsia" w:ascii="微软雅黑" w:hAnsi="微软雅黑" w:eastAsia="微软雅黑"/>
          <w:lang w:val="en-US" w:eastAsia="zh-CN"/>
        </w:rPr>
        <w:t>投诉认知</w:t>
      </w:r>
      <w:r>
        <w:rPr>
          <w:rFonts w:hint="eastAsia" w:ascii="微软雅黑" w:hAnsi="微软雅黑" w:eastAsia="微软雅黑"/>
          <w:lang w:eastAsia="zh-CN"/>
        </w:rPr>
        <w:t>”</w:t>
      </w:r>
      <w:r>
        <w:rPr>
          <w:rFonts w:hint="eastAsia" w:ascii="微软雅黑" w:hAnsi="微软雅黑" w:eastAsia="微软雅黑"/>
        </w:rPr>
        <w:t>一起，让学员掌握基础原理，有利于指导后期工作实践，避免误区盲区，少走弯路，不易被高大上的、似是而非说法、概念所忽悠，把握服务管理的根本。</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投诉处理的目标与典型误区</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投诉应对不当的根源</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高屋建瓴：（投诉）管理的基础原理和模型</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投诉管理的核心</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投诉应对与管理层次矩阵</w:t>
      </w:r>
    </w:p>
    <w:p>
      <w:pPr>
        <w:pStyle w:val="6"/>
        <w:numPr>
          <w:ilvl w:val="2"/>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投诉应对与管理的核心策略与原则要求</w:t>
      </w:r>
    </w:p>
    <w:p>
      <w:pPr>
        <w:pStyle w:val="6"/>
        <w:numPr>
          <w:ilvl w:val="1"/>
          <w:numId w:val="1"/>
        </w:numPr>
        <w:adjustRightInd w:val="0"/>
        <w:snapToGrid w:val="0"/>
        <w:spacing w:line="300" w:lineRule="auto"/>
        <w:ind w:firstLineChars="0"/>
        <w:rPr>
          <w:rFonts w:hint="eastAsia" w:ascii="微软雅黑" w:hAnsi="微软雅黑" w:eastAsia="微软雅黑"/>
          <w:lang w:val="en-US" w:eastAsia="zh-CN"/>
        </w:rPr>
      </w:pPr>
      <w:r>
        <w:rPr>
          <w:rFonts w:hint="eastAsia" w:ascii="微软雅黑" w:hAnsi="微软雅黑" w:eastAsia="微软雅黑"/>
          <w:lang w:val="en-US" w:eastAsia="zh-CN"/>
        </w:rPr>
        <w:t>课程综述：</w:t>
      </w:r>
    </w:p>
    <w:p>
      <w:pPr>
        <w:pStyle w:val="6"/>
        <w:adjustRightInd w:val="0"/>
        <w:snapToGrid w:val="0"/>
        <w:spacing w:line="300" w:lineRule="auto"/>
        <w:ind w:left="840"/>
        <w:rPr>
          <w:rFonts w:ascii="微软雅黑" w:hAnsi="微软雅黑" w:eastAsia="微软雅黑"/>
        </w:rPr>
      </w:pPr>
      <w:r>
        <w:rPr>
          <w:rFonts w:hint="eastAsia" w:ascii="微软雅黑" w:hAnsi="微软雅黑" w:eastAsia="微软雅黑"/>
        </w:rPr>
        <w:t>本章节进入更高层次的管理思维与方法训练，通过流程机制整合更多资源解决客户不满，实现客户满意。</w:t>
      </w:r>
    </w:p>
    <w:p>
      <w:pPr>
        <w:pStyle w:val="6"/>
        <w:adjustRightInd w:val="0"/>
        <w:snapToGrid w:val="0"/>
        <w:spacing w:line="300" w:lineRule="auto"/>
        <w:ind w:left="840"/>
        <w:rPr>
          <w:rFonts w:ascii="微软雅黑" w:hAnsi="微软雅黑" w:eastAsia="微软雅黑"/>
        </w:rPr>
      </w:pPr>
      <w:r>
        <w:rPr>
          <w:rFonts w:hint="eastAsia" w:ascii="微软雅黑" w:hAnsi="微软雅黑" w:eastAsia="微软雅黑"/>
        </w:rPr>
        <w:t>通过对客服（诉）报事流程的持续跟进改善，达到：客户有事必有记、有记录必有责任，有责任必有行动，有行动必有结果，有结果必有考核评估，必有改善和传承。</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案例</w:t>
      </w:r>
      <w:r>
        <w:rPr>
          <w:rFonts w:hint="eastAsia" w:ascii="微软雅黑" w:hAnsi="微软雅黑" w:eastAsia="微软雅黑"/>
          <w:lang w:val="en-US" w:eastAsia="zh-CN"/>
        </w:rPr>
        <w:t>分享</w:t>
      </w:r>
      <w:r>
        <w:rPr>
          <w:rFonts w:hint="eastAsia" w:ascii="微软雅黑" w:hAnsi="微软雅黑" w:eastAsia="微软雅黑"/>
        </w:rPr>
        <w:t>研讨：</w:t>
      </w:r>
      <w:r>
        <w:rPr>
          <w:rFonts w:hint="eastAsia" w:ascii="微软雅黑" w:hAnsi="微软雅黑" w:eastAsia="微软雅黑"/>
          <w:b/>
          <w:bCs/>
          <w:lang w:val="en-US" w:eastAsia="zh-CN"/>
        </w:rPr>
        <w:t>约0.25</w:t>
      </w:r>
      <w:r>
        <w:rPr>
          <w:rFonts w:hint="eastAsia" w:ascii="微软雅黑" w:hAnsi="微软雅黑" w:eastAsia="微软雅黑"/>
          <w:lang w:val="en-US" w:eastAsia="zh-CN"/>
        </w:rPr>
        <w:t>小时</w:t>
      </w:r>
    </w:p>
    <w:p>
      <w:pPr>
        <w:pStyle w:val="6"/>
        <w:numPr>
          <w:ilvl w:val="0"/>
          <w:numId w:val="0"/>
        </w:numPr>
        <w:adjustRightInd w:val="0"/>
        <w:snapToGrid w:val="0"/>
        <w:spacing w:line="300" w:lineRule="auto"/>
        <w:ind w:left="840" w:leftChars="0"/>
        <w:rPr>
          <w:rFonts w:ascii="微软雅黑" w:hAnsi="微软雅黑" w:eastAsia="微软雅黑"/>
        </w:rPr>
      </w:pPr>
      <w:r>
        <w:rPr>
          <w:rFonts w:hint="eastAsia" w:ascii="微软雅黑" w:hAnsi="微软雅黑" w:eastAsia="微软雅黑"/>
        </w:rPr>
        <w:t>企业客服（诉）过程管理中的典型问题与误区（--说明为什么大多数的服务管理劳而无功，甚至反效果，从而揭示管理要有效必须掌握基本规律！）</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个人投诉技巧有效的前提与短板</w:t>
      </w:r>
      <w:r>
        <w:rPr>
          <w:rFonts w:hint="eastAsia" w:ascii="微软雅黑" w:hAnsi="微软雅黑" w:eastAsia="微软雅黑"/>
          <w:lang w:eastAsia="zh-CN"/>
        </w:rPr>
        <w:t>（</w:t>
      </w:r>
      <w:r>
        <w:rPr>
          <w:rFonts w:hint="eastAsia" w:ascii="微软雅黑" w:hAnsi="微软雅黑" w:eastAsia="微软雅黑"/>
          <w:lang w:val="en-US" w:eastAsia="zh-CN"/>
        </w:rPr>
        <w:t>约</w:t>
      </w:r>
      <w:r>
        <w:rPr>
          <w:rFonts w:hint="eastAsia" w:ascii="微软雅黑" w:hAnsi="微软雅黑" w:eastAsia="微软雅黑"/>
          <w:b/>
          <w:bCs/>
          <w:lang w:val="en-US" w:eastAsia="zh-CN"/>
        </w:rPr>
        <w:t>0.25小时</w:t>
      </w:r>
      <w:r>
        <w:rPr>
          <w:rFonts w:hint="eastAsia" w:ascii="微软雅黑" w:hAnsi="微软雅黑" w:eastAsia="微软雅黑"/>
          <w:lang w:eastAsia="zh-CN"/>
        </w:rPr>
        <w:t>）</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案例：态度好有什么用？！</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客服（诉）管理中的乱象</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管理大师的教导</w:t>
      </w:r>
      <w:r>
        <w:rPr>
          <w:rFonts w:hint="eastAsia" w:ascii="微软雅黑" w:hAnsi="微软雅黑" w:eastAsia="微软雅黑"/>
          <w:lang w:val="en-US" w:eastAsia="zh-CN"/>
        </w:rPr>
        <w:t>与启迪</w:t>
      </w:r>
      <w:r>
        <w:rPr>
          <w:rFonts w:hint="eastAsia" w:ascii="微软雅黑" w:hAnsi="微软雅黑" w:eastAsia="微软雅黑"/>
        </w:rPr>
        <w:t>：</w:t>
      </w:r>
      <w:r>
        <w:rPr>
          <w:rFonts w:hint="eastAsia" w:ascii="微软雅黑" w:hAnsi="微软雅黑" w:eastAsia="微软雅黑"/>
          <w:lang w:eastAsia="zh-CN"/>
        </w:rPr>
        <w:t>（</w:t>
      </w:r>
      <w:r>
        <w:rPr>
          <w:rFonts w:hint="eastAsia" w:ascii="微软雅黑" w:hAnsi="微软雅黑" w:eastAsia="微软雅黑"/>
          <w:lang w:val="en-US" w:eastAsia="zh-CN"/>
        </w:rPr>
        <w:t>约</w:t>
      </w:r>
      <w:r>
        <w:rPr>
          <w:rFonts w:hint="eastAsia" w:ascii="微软雅黑" w:hAnsi="微软雅黑" w:eastAsia="微软雅黑"/>
          <w:b/>
          <w:bCs/>
          <w:lang w:val="en-US" w:eastAsia="zh-CN"/>
        </w:rPr>
        <w:t>0.25小时</w:t>
      </w:r>
      <w:r>
        <w:rPr>
          <w:rFonts w:hint="eastAsia" w:ascii="微软雅黑" w:hAnsi="微软雅黑" w:eastAsia="微软雅黑"/>
          <w:lang w:eastAsia="zh-CN"/>
        </w:rPr>
        <w:t>）</w:t>
      </w:r>
    </w:p>
    <w:p>
      <w:pPr>
        <w:pStyle w:val="6"/>
        <w:numPr>
          <w:ilvl w:val="0"/>
          <w:numId w:val="4"/>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企业与流程的第一性原理：企业创造客户，流程创造价值</w:t>
      </w:r>
    </w:p>
    <w:p>
      <w:pPr>
        <w:pStyle w:val="6"/>
        <w:numPr>
          <w:ilvl w:val="0"/>
          <w:numId w:val="4"/>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客户不满=流程有问题</w:t>
      </w:r>
    </w:p>
    <w:p>
      <w:pPr>
        <w:pStyle w:val="6"/>
        <w:numPr>
          <w:ilvl w:val="0"/>
          <w:numId w:val="4"/>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此“流程”非彼流程</w:t>
      </w:r>
    </w:p>
    <w:p>
      <w:pPr>
        <w:pStyle w:val="6"/>
        <w:numPr>
          <w:ilvl w:val="0"/>
          <w:numId w:val="4"/>
        </w:numPr>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精细化的奥秘：流程的分类与整合</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标杆企业客服（诉）流程管理精细化改善历程（案例）</w:t>
      </w:r>
      <w:r>
        <w:rPr>
          <w:rFonts w:hint="eastAsia" w:ascii="微软雅黑" w:hAnsi="微软雅黑" w:eastAsia="微软雅黑"/>
          <w:lang w:eastAsia="zh-CN"/>
        </w:rPr>
        <w:t>（</w:t>
      </w:r>
      <w:r>
        <w:rPr>
          <w:rFonts w:hint="eastAsia" w:ascii="微软雅黑" w:hAnsi="微软雅黑" w:eastAsia="微软雅黑"/>
          <w:b/>
          <w:bCs/>
          <w:lang w:val="en-US" w:eastAsia="zh-CN"/>
        </w:rPr>
        <w:t xml:space="preserve"> 约0.5小时 </w:t>
      </w:r>
      <w:r>
        <w:rPr>
          <w:rFonts w:hint="eastAsia" w:ascii="微软雅黑" w:hAnsi="微软雅黑" w:eastAsia="微软雅黑"/>
          <w:lang w:eastAsia="zh-CN"/>
        </w:rPr>
        <w:t>）</w:t>
      </w:r>
    </w:p>
    <w:p>
      <w:pPr>
        <w:pStyle w:val="6"/>
        <w:numPr>
          <w:ilvl w:val="0"/>
          <w:numId w:val="0"/>
        </w:numPr>
        <w:adjustRightInd w:val="0"/>
        <w:snapToGrid w:val="0"/>
        <w:spacing w:line="300" w:lineRule="auto"/>
        <w:ind w:left="840" w:leftChars="0" w:firstLine="630" w:firstLineChars="300"/>
        <w:rPr>
          <w:rFonts w:ascii="微软雅黑" w:hAnsi="微软雅黑" w:eastAsia="微软雅黑"/>
        </w:rPr>
      </w:pPr>
      <w:r>
        <w:rPr>
          <w:rFonts w:hint="eastAsia" w:ascii="微软雅黑" w:hAnsi="微软雅黑" w:eastAsia="微软雅黑"/>
        </w:rPr>
        <w:t>--</w:t>
      </w:r>
      <w:r>
        <w:rPr>
          <w:rFonts w:hint="eastAsia" w:ascii="微软雅黑" w:hAnsi="微软雅黑" w:eastAsia="微软雅黑"/>
          <w:lang w:val="en-US" w:eastAsia="zh-CN"/>
        </w:rPr>
        <w:t>标杆的转变是穷则思变，规律简洁，</w:t>
      </w:r>
      <w:r>
        <w:rPr>
          <w:rFonts w:hint="eastAsia" w:ascii="微软雅黑" w:hAnsi="微软雅黑" w:eastAsia="微软雅黑"/>
        </w:rPr>
        <w:t>我们亦可以做到！</w:t>
      </w:r>
    </w:p>
    <w:p>
      <w:pPr>
        <w:pStyle w:val="6"/>
        <w:numPr>
          <w:ilvl w:val="0"/>
          <w:numId w:val="5"/>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标杆企业客服（诉）管理的弯路</w:t>
      </w:r>
    </w:p>
    <w:p>
      <w:pPr>
        <w:pStyle w:val="6"/>
        <w:numPr>
          <w:ilvl w:val="0"/>
          <w:numId w:val="5"/>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问题分析追根寻源</w:t>
      </w:r>
    </w:p>
    <w:p>
      <w:pPr>
        <w:pStyle w:val="6"/>
        <w:numPr>
          <w:ilvl w:val="0"/>
          <w:numId w:val="5"/>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改善策略、历程</w:t>
      </w:r>
    </w:p>
    <w:p>
      <w:pPr>
        <w:pStyle w:val="6"/>
        <w:numPr>
          <w:ilvl w:val="0"/>
          <w:numId w:val="5"/>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客服（诉）精细化之成效案例</w:t>
      </w:r>
    </w:p>
    <w:p>
      <w:pPr>
        <w:pStyle w:val="6"/>
        <w:numPr>
          <w:ilvl w:val="1"/>
          <w:numId w:val="1"/>
        </w:numPr>
        <w:adjustRightInd w:val="0"/>
        <w:snapToGrid w:val="0"/>
        <w:spacing w:line="300" w:lineRule="auto"/>
        <w:ind w:firstLineChars="0"/>
        <w:rPr>
          <w:rFonts w:ascii="微软雅黑" w:hAnsi="微软雅黑" w:eastAsia="微软雅黑"/>
          <w:b/>
          <w:bCs/>
        </w:rPr>
      </w:pPr>
      <w:r>
        <w:rPr>
          <w:rFonts w:hint="eastAsia" w:ascii="微软雅黑" w:hAnsi="微软雅黑" w:eastAsia="微软雅黑"/>
        </w:rPr>
        <w:t>标杆客服（诉）流程管理精细化解析（重点）</w:t>
      </w:r>
      <w:r>
        <w:rPr>
          <w:rFonts w:hint="eastAsia" w:ascii="微软雅黑" w:hAnsi="微软雅黑" w:eastAsia="微软雅黑"/>
          <w:b/>
          <w:bCs/>
          <w:lang w:val="en-US" w:eastAsia="zh-CN"/>
        </w:rPr>
        <w:t>研讨约2-3小时</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客服（诉）制度、流程、表单背后的管理思维、管理方法、管理改善实践，逐一解析，让学员真正透过制度的表面文字理解标杆企业服务管理高绩效背后的科学原理及实践方法。</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与企业自身模式、流程、标准的对照，更能加深印象，取得收益。</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客服（诉）流程精细化的支撑体系建设（三大流程的整合）</w:t>
      </w:r>
      <w:r>
        <w:rPr>
          <w:rFonts w:hint="eastAsia" w:ascii="微软雅黑" w:hAnsi="微软雅黑" w:eastAsia="微软雅黑"/>
          <w:lang w:val="en-US" w:eastAsia="zh-CN"/>
        </w:rPr>
        <w:t>约</w:t>
      </w:r>
      <w:r>
        <w:rPr>
          <w:rFonts w:hint="eastAsia" w:ascii="微软雅黑" w:hAnsi="微软雅黑" w:eastAsia="微软雅黑"/>
          <w:b/>
          <w:bCs/>
          <w:lang w:val="en-US" w:eastAsia="zh-CN"/>
        </w:rPr>
        <w:t>1.5小时</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价值观、干部、机制、人力资源</w:t>
      </w:r>
      <w:r>
        <w:rPr>
          <w:rFonts w:ascii="微软雅黑" w:hAnsi="微软雅黑" w:eastAsia="微软雅黑"/>
        </w:rPr>
        <w:t>…</w:t>
      </w:r>
    </w:p>
    <w:p>
      <w:pPr>
        <w:pStyle w:val="6"/>
        <w:adjustRightInd w:val="0"/>
        <w:snapToGrid w:val="0"/>
        <w:spacing w:line="300" w:lineRule="auto"/>
        <w:ind w:left="1260" w:firstLine="0" w:firstLineChars="0"/>
        <w:rPr>
          <w:rFonts w:ascii="微软雅黑" w:hAnsi="微软雅黑" w:eastAsia="微软雅黑"/>
        </w:rPr>
      </w:pPr>
      <w:r>
        <w:rPr>
          <w:rFonts w:hint="eastAsia" w:ascii="微软雅黑" w:hAnsi="微软雅黑" w:eastAsia="微软雅黑"/>
        </w:rPr>
        <w:t>-本章节的内容产阐述了客服（诉）流程中“文化”、“人”的因素及其重要性，揭示了标杆企业客服（诉）员工选育用留的系统方法。</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水到渠成：客服（诉）流程精细化超出想象的成效与功能</w:t>
      </w:r>
      <w:r>
        <w:rPr>
          <w:rFonts w:hint="eastAsia" w:ascii="微软雅黑" w:hAnsi="微软雅黑" w:eastAsia="微软雅黑"/>
          <w:lang w:val="en-US" w:eastAsia="zh-CN"/>
        </w:rPr>
        <w:t xml:space="preserve"> </w:t>
      </w:r>
      <w:r>
        <w:rPr>
          <w:rFonts w:hint="eastAsia" w:ascii="微软雅黑" w:hAnsi="微软雅黑" w:eastAsia="微软雅黑"/>
          <w:b/>
          <w:bCs/>
          <w:lang w:val="en-US" w:eastAsia="zh-CN"/>
        </w:rPr>
        <w:t>约0.5小时</w:t>
      </w:r>
    </w:p>
    <w:p>
      <w:pPr>
        <w:pStyle w:val="6"/>
        <w:numPr>
          <w:ilvl w:val="0"/>
          <w:numId w:val="0"/>
        </w:numPr>
        <w:adjustRightInd w:val="0"/>
        <w:snapToGrid w:val="0"/>
        <w:spacing w:line="300" w:lineRule="auto"/>
        <w:ind w:left="840" w:leftChars="0" w:firstLine="420" w:firstLineChars="200"/>
        <w:rPr>
          <w:rFonts w:hint="default" w:ascii="微软雅黑" w:hAnsi="微软雅黑" w:eastAsia="微软雅黑"/>
          <w:lang w:val="en-US" w:eastAsia="zh-CN"/>
        </w:rPr>
      </w:pPr>
      <w:r>
        <w:rPr>
          <w:rFonts w:ascii="微软雅黑" w:hAnsi="微软雅黑" w:eastAsia="微软雅黑"/>
        </w:rPr>
        <w:t>—</w:t>
      </w:r>
      <w:r>
        <w:rPr>
          <w:rFonts w:hint="eastAsia" w:ascii="微软雅黑" w:hAnsi="微软雅黑" w:eastAsia="微软雅黑"/>
        </w:rPr>
        <w:t>展示了客服（诉）流程精细化之后在服务品质层面、客户认同层面、品牌塑造、营销等层面应该达到的效果！</w:t>
      </w:r>
      <w:r>
        <w:rPr>
          <w:rFonts w:hint="eastAsia" w:ascii="微软雅黑" w:hAnsi="微软雅黑" w:eastAsia="微软雅黑"/>
          <w:lang w:val="en-US" w:eastAsia="zh-CN"/>
        </w:rPr>
        <w:t>增强学员改善客诉流程的信心！</w:t>
      </w:r>
    </w:p>
    <w:p>
      <w:pPr>
        <w:pStyle w:val="6"/>
        <w:numPr>
          <w:ilvl w:val="0"/>
          <w:numId w:val="6"/>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案例：助力企业解除企业品牌信任危机-群诉整改的精细化如何达成？！</w:t>
      </w:r>
    </w:p>
    <w:p>
      <w:pPr>
        <w:pStyle w:val="6"/>
        <w:numPr>
          <w:ilvl w:val="0"/>
          <w:numId w:val="6"/>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研讨：小小报事记录的作用？夯实文化价值观、夯实客服品管根基，保障客户满意并促进员工快速成长、支持企业服务营销，改善企业内部协作</w:t>
      </w:r>
      <w:r>
        <w:rPr>
          <w:rFonts w:ascii="微软雅黑" w:hAnsi="微软雅黑" w:eastAsia="微软雅黑"/>
        </w:rPr>
        <w:t>…</w:t>
      </w:r>
      <w:r>
        <w:rPr>
          <w:rFonts w:hint="eastAsia" w:ascii="微软雅黑" w:hAnsi="微软雅黑" w:eastAsia="微软雅黑"/>
        </w:rPr>
        <w:t>功效难以尽述！用了才知道！</w:t>
      </w:r>
    </w:p>
    <w:p>
      <w:pPr>
        <w:pStyle w:val="6"/>
        <w:numPr>
          <w:ilvl w:val="1"/>
          <w:numId w:val="1"/>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学以致用：作业</w:t>
      </w:r>
    </w:p>
    <w:p>
      <w:pPr>
        <w:pStyle w:val="6"/>
        <w:numPr>
          <w:ilvl w:val="0"/>
          <w:numId w:val="7"/>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企业客服（诉）工作流程及模式的改变要点</w:t>
      </w:r>
    </w:p>
    <w:p>
      <w:pPr>
        <w:pStyle w:val="6"/>
        <w:numPr>
          <w:ilvl w:val="0"/>
          <w:numId w:val="7"/>
        </w:numPr>
        <w:adjustRightInd w:val="0"/>
        <w:snapToGrid w:val="0"/>
        <w:spacing w:line="300" w:lineRule="auto"/>
        <w:ind w:firstLineChars="0"/>
        <w:rPr>
          <w:rFonts w:ascii="微软雅黑" w:hAnsi="微软雅黑" w:eastAsia="微软雅黑"/>
        </w:rPr>
      </w:pPr>
      <w:r>
        <w:rPr>
          <w:rFonts w:hint="eastAsia" w:ascii="微软雅黑" w:hAnsi="微软雅黑" w:eastAsia="微软雅黑"/>
        </w:rPr>
        <w:t>本企业客服（诉）流程优化与支撑体系完善要点</w:t>
      </w:r>
    </w:p>
    <w:p>
      <w:pPr>
        <w:pStyle w:val="6"/>
        <w:adjustRightInd w:val="0"/>
        <w:snapToGrid w:val="0"/>
        <w:spacing w:line="300" w:lineRule="auto"/>
        <w:ind w:left="1680" w:firstLine="0" w:firstLineChars="0"/>
        <w:rPr>
          <w:rFonts w:ascii="微软雅黑" w:hAnsi="微软雅黑" w:eastAsia="微软雅黑"/>
        </w:rPr>
      </w:pPr>
    </w:p>
    <w:sectPr>
      <w:pgSz w:w="11906" w:h="16838"/>
      <w:pgMar w:top="1134" w:right="1133"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186EA1"/>
    <w:multiLevelType w:val="singleLevel"/>
    <w:tmpl w:val="8C186EA1"/>
    <w:lvl w:ilvl="0" w:tentative="0">
      <w:start w:val="1"/>
      <w:numFmt w:val="decimal"/>
      <w:lvlText w:val="%1."/>
      <w:lvlJc w:val="left"/>
      <w:pPr>
        <w:tabs>
          <w:tab w:val="left" w:pos="840"/>
        </w:tabs>
        <w:ind w:left="1265" w:hanging="425"/>
      </w:pPr>
      <w:rPr>
        <w:rFonts w:hint="default"/>
      </w:rPr>
    </w:lvl>
  </w:abstractNum>
  <w:abstractNum w:abstractNumId="1">
    <w:nsid w:val="044B72DA"/>
    <w:multiLevelType w:val="multilevel"/>
    <w:tmpl w:val="044B72DA"/>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2">
    <w:nsid w:val="15EC3EDC"/>
    <w:multiLevelType w:val="multilevel"/>
    <w:tmpl w:val="15EC3EDC"/>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3">
    <w:nsid w:val="3F027FB3"/>
    <w:multiLevelType w:val="multilevel"/>
    <w:tmpl w:val="3F027FB3"/>
    <w:lvl w:ilvl="0" w:tentative="0">
      <w:start w:val="1"/>
      <w:numFmt w:val="decimal"/>
      <w:lvlText w:val="%1)"/>
      <w:lvlJc w:val="left"/>
      <w:pPr>
        <w:ind w:left="126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456460CA"/>
    <w:multiLevelType w:val="multilevel"/>
    <w:tmpl w:val="456460CA"/>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5">
    <w:nsid w:val="59AB5007"/>
    <w:multiLevelType w:val="multilevel"/>
    <w:tmpl w:val="59AB5007"/>
    <w:lvl w:ilvl="0" w:tentative="0">
      <w:start w:val="1"/>
      <w:numFmt w:val="decimal"/>
      <w:lvlText w:val="%1)"/>
      <w:lvlJc w:val="left"/>
      <w:pPr>
        <w:ind w:left="1680" w:hanging="420"/>
      </w:p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6">
    <w:nsid w:val="5FA50F2F"/>
    <w:multiLevelType w:val="multilevel"/>
    <w:tmpl w:val="5FA50F2F"/>
    <w:lvl w:ilvl="0" w:tentative="0">
      <w:start w:val="1"/>
      <w:numFmt w:val="chineseCountingThousand"/>
      <w:lvlText w:val="%1、"/>
      <w:lvlJc w:val="left"/>
      <w:pPr>
        <w:ind w:left="420" w:hanging="420"/>
      </w:pPr>
    </w:lvl>
    <w:lvl w:ilvl="1" w:tentative="0">
      <w:start w:val="1"/>
      <w:numFmt w:val="chineseCountingThousand"/>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26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3"/>
  </w:num>
  <w:num w:numId="3">
    <w:abstractNumId w:val="0"/>
  </w:num>
  <w:num w:numId="4">
    <w:abstractNumId w:val="1"/>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ZTE5ZmQxMGI0OGRhOWJkNTg0MmNhNDMxZWFhZjYifQ=="/>
  </w:docVars>
  <w:rsids>
    <w:rsidRoot w:val="00B45374"/>
    <w:rsid w:val="00011366"/>
    <w:rsid w:val="00026DA1"/>
    <w:rsid w:val="00033B12"/>
    <w:rsid w:val="00087583"/>
    <w:rsid w:val="000A2F71"/>
    <w:rsid w:val="00103D2D"/>
    <w:rsid w:val="00126BA1"/>
    <w:rsid w:val="00157129"/>
    <w:rsid w:val="00165B0D"/>
    <w:rsid w:val="00180185"/>
    <w:rsid w:val="002410E4"/>
    <w:rsid w:val="00284641"/>
    <w:rsid w:val="002B5B95"/>
    <w:rsid w:val="002C2E28"/>
    <w:rsid w:val="00332339"/>
    <w:rsid w:val="00391DE1"/>
    <w:rsid w:val="003C1FE0"/>
    <w:rsid w:val="003F5038"/>
    <w:rsid w:val="004038B4"/>
    <w:rsid w:val="0041243C"/>
    <w:rsid w:val="004642D4"/>
    <w:rsid w:val="004A57F3"/>
    <w:rsid w:val="004B25AB"/>
    <w:rsid w:val="004B5C0F"/>
    <w:rsid w:val="004C0FA6"/>
    <w:rsid w:val="00504060"/>
    <w:rsid w:val="005249D7"/>
    <w:rsid w:val="00542D0D"/>
    <w:rsid w:val="0054475B"/>
    <w:rsid w:val="00552DCA"/>
    <w:rsid w:val="00563FAA"/>
    <w:rsid w:val="00596C7C"/>
    <w:rsid w:val="006241ED"/>
    <w:rsid w:val="00631791"/>
    <w:rsid w:val="006432CB"/>
    <w:rsid w:val="00680F10"/>
    <w:rsid w:val="006976CA"/>
    <w:rsid w:val="006D5D9E"/>
    <w:rsid w:val="006D7CA7"/>
    <w:rsid w:val="006D7E9B"/>
    <w:rsid w:val="007540D0"/>
    <w:rsid w:val="00762B87"/>
    <w:rsid w:val="00791C97"/>
    <w:rsid w:val="007C16CF"/>
    <w:rsid w:val="00802E50"/>
    <w:rsid w:val="00822C66"/>
    <w:rsid w:val="00837955"/>
    <w:rsid w:val="00844092"/>
    <w:rsid w:val="008519EF"/>
    <w:rsid w:val="008B7FBF"/>
    <w:rsid w:val="008C7540"/>
    <w:rsid w:val="009008CA"/>
    <w:rsid w:val="00987D23"/>
    <w:rsid w:val="00993583"/>
    <w:rsid w:val="009F2696"/>
    <w:rsid w:val="00A056D0"/>
    <w:rsid w:val="00A302BE"/>
    <w:rsid w:val="00A934D3"/>
    <w:rsid w:val="00B1403F"/>
    <w:rsid w:val="00B45374"/>
    <w:rsid w:val="00B5647B"/>
    <w:rsid w:val="00B8079C"/>
    <w:rsid w:val="00B94C15"/>
    <w:rsid w:val="00BB46FE"/>
    <w:rsid w:val="00BE0978"/>
    <w:rsid w:val="00C13927"/>
    <w:rsid w:val="00C21E8F"/>
    <w:rsid w:val="00C57682"/>
    <w:rsid w:val="00C74A5F"/>
    <w:rsid w:val="00CA0018"/>
    <w:rsid w:val="00CD03D1"/>
    <w:rsid w:val="00CD7EF5"/>
    <w:rsid w:val="00CE7B2F"/>
    <w:rsid w:val="00DB5D95"/>
    <w:rsid w:val="00DD64FB"/>
    <w:rsid w:val="00E11638"/>
    <w:rsid w:val="00E15F39"/>
    <w:rsid w:val="00E31CDE"/>
    <w:rsid w:val="00E55AF6"/>
    <w:rsid w:val="00E55BB7"/>
    <w:rsid w:val="00E72429"/>
    <w:rsid w:val="00EB096F"/>
    <w:rsid w:val="00EC488A"/>
    <w:rsid w:val="00EE50CF"/>
    <w:rsid w:val="00EF7EA3"/>
    <w:rsid w:val="00F64501"/>
    <w:rsid w:val="00F6531A"/>
    <w:rsid w:val="00FC3E74"/>
    <w:rsid w:val="00FD5E29"/>
    <w:rsid w:val="215F74EC"/>
    <w:rsid w:val="2CE42D4E"/>
    <w:rsid w:val="309A5D1E"/>
    <w:rsid w:val="3E13168A"/>
    <w:rsid w:val="475F7B6C"/>
    <w:rsid w:val="47C05633"/>
    <w:rsid w:val="480E63C5"/>
    <w:rsid w:val="4EA035FC"/>
    <w:rsid w:val="51556CF5"/>
    <w:rsid w:val="5A2C06DB"/>
    <w:rsid w:val="65EE47FE"/>
    <w:rsid w:val="661A2FF6"/>
    <w:rsid w:val="672F3320"/>
    <w:rsid w:val="682A1675"/>
    <w:rsid w:val="75735E85"/>
    <w:rsid w:val="79D0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1983</Words>
  <Characters>2010</Characters>
  <Lines>30</Lines>
  <Paragraphs>8</Paragraphs>
  <TotalTime>3</TotalTime>
  <ScaleCrop>false</ScaleCrop>
  <LinksUpToDate>false</LinksUpToDate>
  <CharactersWithSpaces>2016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客服与客诉过程精细化管理</dc:title>
  <dc:creator>孙凡老师13508359518</dc:creator>
  <cp:lastModifiedBy>孙凡</cp:lastModifiedBy>
  <cp:revision>29</cp:revision>
  <dcterms:created xsi:type="dcterms:W3CDTF">2022-03-09T05:57:00Z</dcterms:created>
  <dcterms:modified xsi:type="dcterms:W3CDTF">2023-08-29T01:41:53Z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53B549C9D728483182A8E4CA7218B31F</vt:lpwstr>
  </property>
</Properties>
</file>