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left"/>
        <w:rPr>
          <w:rFonts w:ascii="华文细黑" w:hAnsi="华文细黑" w:eastAsia="华文细黑" w:cs="华文细黑"/>
          <w:color w:val="C00000"/>
          <w:sz w:val="22"/>
          <w:szCs w:val="28"/>
        </w:rPr>
      </w:pPr>
      <w:r>
        <w:rPr>
          <w:rFonts w:hint="eastAsia" w:ascii="华文细黑" w:hAnsi="华文细黑" w:eastAsia="华文细黑" w:cs="华文细黑"/>
          <w:color w:val="C00000"/>
          <w:sz w:val="22"/>
          <w:szCs w:val="28"/>
        </w:rPr>
        <w:t>高阶物业经理必修课</w:t>
      </w:r>
    </w:p>
    <w:p>
      <w:pPr>
        <w:adjustRightInd w:val="0"/>
        <w:snapToGrid w:val="0"/>
        <w:jc w:val="left"/>
        <w:rPr>
          <w:rFonts w:ascii="华文细黑" w:hAnsi="华文细黑" w:eastAsia="华文细黑" w:cs="华文细黑"/>
          <w:color w:val="C00000"/>
          <w:sz w:val="22"/>
          <w:szCs w:val="28"/>
        </w:rPr>
      </w:pPr>
      <w:r>
        <w:rPr>
          <w:rFonts w:hint="eastAsia" w:ascii="华文细黑" w:hAnsi="华文细黑" w:eastAsia="华文细黑" w:cs="华文细黑"/>
          <w:color w:val="C00000"/>
          <w:sz w:val="22"/>
          <w:szCs w:val="28"/>
        </w:rPr>
        <w:t>解析物业运营管理的科学模式</w:t>
      </w:r>
    </w:p>
    <w:p>
      <w:pPr>
        <w:adjustRightInd w:val="0"/>
        <w:snapToGrid w:val="0"/>
        <w:jc w:val="left"/>
        <w:rPr>
          <w:rFonts w:ascii="华文细黑" w:hAnsi="华文细黑" w:eastAsia="华文细黑" w:cs="华文细黑"/>
          <w:color w:val="C00000"/>
          <w:sz w:val="22"/>
          <w:szCs w:val="28"/>
        </w:rPr>
      </w:pPr>
      <w:r>
        <w:rPr>
          <w:rFonts w:hint="eastAsia" w:ascii="华文细黑" w:hAnsi="华文细黑" w:eastAsia="华文细黑" w:cs="华文细黑"/>
          <w:color w:val="C00000"/>
          <w:sz w:val="22"/>
          <w:szCs w:val="28"/>
        </w:rPr>
        <w:t>给经理人头脑装上一套项目运营管理的“操作软件”</w:t>
      </w:r>
    </w:p>
    <w:p>
      <w:pPr>
        <w:adjustRightInd w:val="0"/>
        <w:snapToGrid w:val="0"/>
        <w:jc w:val="left"/>
        <w:rPr>
          <w:rFonts w:ascii="华文细黑" w:hAnsi="华文细黑" w:eastAsia="华文细黑" w:cs="华文细黑"/>
          <w:color w:val="C00000"/>
          <w:sz w:val="22"/>
          <w:szCs w:val="28"/>
        </w:rPr>
      </w:pPr>
      <w:r>
        <w:rPr>
          <w:rFonts w:hint="eastAsia" w:ascii="华文细黑" w:hAnsi="华文细黑" w:eastAsia="华文细黑" w:cs="华文细黑"/>
          <w:color w:val="C00000"/>
          <w:sz w:val="22"/>
          <w:szCs w:val="28"/>
        </w:rPr>
        <w:t>给高层干部启发和指导：如何建设优化企业的运营管理体系</w:t>
      </w:r>
    </w:p>
    <w:p>
      <w:pPr>
        <w:adjustRightInd w:val="0"/>
        <w:snapToGrid w:val="0"/>
        <w:jc w:val="left"/>
        <w:rPr>
          <w:rFonts w:ascii="华文细黑" w:hAnsi="华文细黑" w:eastAsia="华文细黑" w:cs="华文细黑"/>
          <w:color w:val="000000"/>
          <w:sz w:val="22"/>
          <w:szCs w:val="28"/>
        </w:rPr>
      </w:pPr>
    </w:p>
    <w:p>
      <w:pPr>
        <w:adjustRightInd w:val="0"/>
        <w:snapToGrid w:val="0"/>
        <w:ind w:firstLine="360" w:firstLineChars="100"/>
        <w:jc w:val="center"/>
        <w:rPr>
          <w:rFonts w:ascii="华文细黑" w:hAnsi="华文细黑" w:eastAsia="华文细黑" w:cs="华文细黑"/>
          <w:sz w:val="36"/>
          <w:szCs w:val="44"/>
        </w:rPr>
      </w:pPr>
      <w:r>
        <w:rPr>
          <w:rFonts w:hint="eastAsia" w:ascii="华文细黑" w:hAnsi="华文细黑" w:eastAsia="华文细黑" w:cs="华文细黑"/>
          <w:color w:val="C00000"/>
          <w:sz w:val="36"/>
          <w:szCs w:val="44"/>
        </w:rPr>
        <w:t>提升物业运营绩效的系统化方法解析</w:t>
      </w:r>
      <w:r>
        <w:rPr>
          <w:rFonts w:hint="eastAsia" w:ascii="华文细黑" w:hAnsi="华文细黑" w:eastAsia="华文细黑" w:cs="华文细黑"/>
          <w:color w:val="C00000"/>
          <w:sz w:val="36"/>
          <w:szCs w:val="44"/>
        </w:rPr>
        <w:br w:type="textWrapping"/>
      </w:r>
      <w:r>
        <w:rPr>
          <w:rFonts w:hint="eastAsia" w:ascii="华文细黑" w:hAnsi="华文细黑" w:eastAsia="华文细黑" w:cs="华文细黑"/>
          <w:color w:val="C00000"/>
          <w:sz w:val="28"/>
          <w:szCs w:val="36"/>
        </w:rPr>
        <w:t>--运营管理的综合能力训练+运营体系建设优化--</w:t>
      </w:r>
    </w:p>
    <w:p>
      <w:pPr>
        <w:adjustRightInd w:val="0"/>
        <w:snapToGrid w:val="0"/>
        <w:ind w:firstLine="210" w:firstLineChars="100"/>
        <w:jc w:val="center"/>
        <w:rPr>
          <w:rFonts w:ascii="华文细黑" w:hAnsi="华文细黑" w:eastAsia="华文细黑" w:cs="华文细黑"/>
        </w:rPr>
      </w:pPr>
    </w:p>
    <w:p>
      <w:pPr>
        <w:adjustRightInd w:val="0"/>
        <w:snapToGrid w:val="0"/>
        <w:ind w:firstLine="210" w:firstLineChars="100"/>
        <w:jc w:val="center"/>
        <w:rPr>
          <w:rFonts w:ascii="华文细黑" w:hAnsi="华文细黑" w:eastAsia="华文细黑" w:cs="华文细黑"/>
        </w:rPr>
      </w:pPr>
      <w:r>
        <w:rPr>
          <w:rFonts w:hint="eastAsia" w:ascii="华文细黑" w:hAnsi="华文细黑" w:eastAsia="华文细黑" w:cs="华文细黑"/>
        </w:rPr>
        <w:t>（2023版 ）</w:t>
      </w:r>
    </w:p>
    <w:p>
      <w:pPr>
        <w:rPr>
          <w:rFonts w:ascii="华文细黑" w:hAnsi="华文细黑" w:eastAsia="华文细黑" w:cs="华文细黑"/>
        </w:rPr>
      </w:pPr>
    </w:p>
    <w:p>
      <w:pPr>
        <w:numPr>
          <w:ilvl w:val="0"/>
          <w:numId w:val="1"/>
        </w:numPr>
        <w:adjustRightInd w:val="0"/>
        <w:snapToGrid w:val="0"/>
        <w:spacing w:line="300" w:lineRule="auto"/>
        <w:ind w:firstLine="0"/>
        <w:jc w:val="left"/>
        <w:rPr>
          <w:rFonts w:ascii="华文细黑" w:hAnsi="华文细黑" w:eastAsia="华文细黑" w:cs="华文细黑"/>
          <w:sz w:val="28"/>
          <w:szCs w:val="36"/>
        </w:rPr>
      </w:pPr>
      <w:r>
        <w:rPr>
          <w:rFonts w:hint="eastAsia" w:ascii="华文细黑" w:hAnsi="华文细黑" w:eastAsia="华文细黑" w:cs="华文细黑"/>
          <w:sz w:val="28"/>
          <w:szCs w:val="36"/>
        </w:rPr>
        <w:t>课程背景</w:t>
      </w:r>
    </w:p>
    <w:p>
      <w:pPr>
        <w:adjustRightInd w:val="0"/>
        <w:snapToGrid w:val="0"/>
        <w:spacing w:line="300" w:lineRule="auto"/>
        <w:ind w:firstLine="420"/>
        <w:jc w:val="left"/>
        <w:rPr>
          <w:rFonts w:ascii="华文细黑" w:hAnsi="华文细黑" w:eastAsia="华文细黑" w:cs="华文细黑"/>
          <w:sz w:val="22"/>
          <w:szCs w:val="28"/>
        </w:rPr>
      </w:pPr>
      <w:r>
        <w:rPr>
          <w:rFonts w:hint="eastAsia" w:ascii="华文细黑" w:hAnsi="华文细黑" w:eastAsia="华文细黑" w:cs="华文细黑"/>
          <w:sz w:val="22"/>
          <w:szCs w:val="28"/>
        </w:rPr>
        <w:t>物管行业整体随着地产的发展而持续扩大市场规模，众多物管企业面对巨大的机会和挑战：机会在于市场空间持续高速增长，而挑战来自白热化的竞争，</w:t>
      </w:r>
      <w:r>
        <w:rPr>
          <w:rFonts w:hint="eastAsia" w:ascii="华文细黑" w:hAnsi="华文细黑" w:eastAsia="华文细黑" w:cs="华文细黑"/>
          <w:sz w:val="22"/>
          <w:szCs w:val="28"/>
          <w:u w:val="single"/>
        </w:rPr>
        <w:t>其压力最终聚焦于基层：项目运营。</w:t>
      </w:r>
    </w:p>
    <w:p>
      <w:pPr>
        <w:adjustRightInd w:val="0"/>
        <w:snapToGrid w:val="0"/>
        <w:spacing w:line="300" w:lineRule="auto"/>
        <w:ind w:firstLine="420"/>
        <w:jc w:val="left"/>
        <w:rPr>
          <w:rFonts w:ascii="华文细黑" w:hAnsi="华文细黑" w:eastAsia="华文细黑" w:cs="华文细黑"/>
          <w:sz w:val="22"/>
          <w:szCs w:val="28"/>
        </w:rPr>
      </w:pPr>
      <w:r>
        <w:rPr>
          <w:rFonts w:hint="eastAsia" w:ascii="华文细黑" w:hAnsi="华文细黑" w:eastAsia="华文细黑" w:cs="华文细黑"/>
          <w:sz w:val="22"/>
          <w:szCs w:val="28"/>
        </w:rPr>
        <w:t>但整个行业都面临：极度缺乏训练有素的优秀物业经理人和项目运营管理团队。虽然企业通过集团、城市的运营部、品质部以及诸多职能部门层层管控，实施诸如“下沉项目”、“督促指导”、“现场检查”、“品质提升突击”等措施，收效如一阵风：来的快，去得也快。品质难以稳定有序提升。</w:t>
      </w:r>
    </w:p>
    <w:p>
      <w:pPr>
        <w:adjustRightInd w:val="0"/>
        <w:snapToGrid w:val="0"/>
        <w:spacing w:line="300" w:lineRule="auto"/>
        <w:ind w:firstLine="420"/>
        <w:jc w:val="left"/>
        <w:rPr>
          <w:rFonts w:ascii="华文细黑" w:hAnsi="华文细黑" w:eastAsia="华文细黑" w:cs="华文细黑"/>
          <w:sz w:val="22"/>
          <w:szCs w:val="28"/>
        </w:rPr>
      </w:pPr>
      <w:r>
        <w:rPr>
          <w:rFonts w:hint="eastAsia" w:ascii="华文细黑" w:hAnsi="华文细黑" w:eastAsia="华文细黑" w:cs="华文细黑"/>
          <w:sz w:val="22"/>
          <w:szCs w:val="28"/>
        </w:rPr>
        <w:t>深入研究，我们发现，大多企业项目运营绩效不佳有两个关键性的因素：</w:t>
      </w:r>
    </w:p>
    <w:p>
      <w:pPr>
        <w:adjustRightInd w:val="0"/>
        <w:snapToGrid w:val="0"/>
        <w:spacing w:line="300" w:lineRule="auto"/>
        <w:ind w:firstLine="420"/>
        <w:jc w:val="left"/>
        <w:rPr>
          <w:rFonts w:ascii="华文细黑" w:hAnsi="华文细黑" w:eastAsia="华文细黑" w:cs="华文细黑"/>
          <w:sz w:val="22"/>
          <w:szCs w:val="28"/>
          <w:u w:val="single"/>
        </w:rPr>
      </w:pPr>
      <w:r>
        <w:rPr>
          <w:rFonts w:hint="eastAsia" w:ascii="华文细黑" w:hAnsi="华文细黑" w:eastAsia="华文细黑" w:cs="华文细黑"/>
          <w:sz w:val="22"/>
          <w:szCs w:val="28"/>
        </w:rPr>
        <w:t>一是这些物管企业的整体服务组织、管理思想、管理模式、流程标准</w:t>
      </w:r>
      <w:r>
        <w:rPr>
          <w:rFonts w:hint="eastAsia" w:ascii="华文细黑" w:hAnsi="华文细黑" w:eastAsia="华文细黑" w:cs="华文细黑"/>
          <w:sz w:val="22"/>
          <w:szCs w:val="28"/>
          <w:u w:val="single"/>
        </w:rPr>
        <w:t>等</w:t>
      </w:r>
      <w:r>
        <w:rPr>
          <w:rFonts w:hint="eastAsia" w:ascii="华文细黑" w:hAnsi="华文细黑" w:eastAsia="华文细黑" w:cs="华文细黑"/>
          <w:sz w:val="22"/>
          <w:szCs w:val="28"/>
        </w:rPr>
        <w:t>已经落后于时代，落后于客户的需求、落后于竞争对手的进步，无论什么管理督导手段，难以根本改善或稳定项目绩效。最后，他们寄希望于项目经理成为“超人”，力挽狂澜。事实上，这是缘木求鱼，有能力的项目经理及团队也无法在这样的组织中生存。从宏观上，企业必须要实施重大的变革，才可能实现可持续的有效增长。参见专题研修《物管企业可持续竞争与成长之道！--客户导向的流程型组织变革与人才梯队机制建设揭秘》</w:t>
      </w:r>
    </w:p>
    <w:p>
      <w:pPr>
        <w:adjustRightInd w:val="0"/>
        <w:snapToGrid w:val="0"/>
        <w:spacing w:line="300" w:lineRule="auto"/>
        <w:ind w:firstLine="420"/>
        <w:jc w:val="left"/>
        <w:rPr>
          <w:rFonts w:ascii="华文细黑" w:hAnsi="华文细黑" w:eastAsia="华文细黑" w:cs="华文细黑"/>
          <w:sz w:val="22"/>
          <w:szCs w:val="28"/>
        </w:rPr>
      </w:pPr>
      <w:r>
        <w:rPr>
          <w:rFonts w:hint="eastAsia" w:ascii="华文细黑" w:hAnsi="华文细黑" w:eastAsia="华文细黑" w:cs="华文细黑"/>
          <w:sz w:val="22"/>
          <w:szCs w:val="28"/>
        </w:rPr>
        <w:t>二是，一些企业有很好的成长发展机会、基础，有正向的企业文化和充满干劲的干部员工队伍，但管理干部缺少的是一整套系统科学的项目运营管理思维、流程、方法论指导。而企业的运营管理体系尚不健全。</w:t>
      </w:r>
    </w:p>
    <w:p>
      <w:pPr>
        <w:adjustRightInd w:val="0"/>
        <w:snapToGrid w:val="0"/>
        <w:spacing w:line="300" w:lineRule="auto"/>
        <w:ind w:firstLine="420"/>
        <w:jc w:val="left"/>
        <w:rPr>
          <w:rFonts w:ascii="华文细黑" w:hAnsi="华文细黑" w:eastAsia="华文细黑" w:cs="华文细黑"/>
          <w:sz w:val="22"/>
          <w:szCs w:val="28"/>
        </w:rPr>
      </w:pPr>
      <w:r>
        <w:rPr>
          <w:rFonts w:hint="eastAsia" w:ascii="华文细黑" w:hAnsi="华文细黑" w:eastAsia="华文细黑" w:cs="华文细黑"/>
          <w:sz w:val="22"/>
          <w:szCs w:val="28"/>
        </w:rPr>
        <w:t>高速成长型企业对他们提出了要求：不仅要建立完善项目运营的模式、流程、标准（体系建设优化），更要驾驭和推动这一模式的运作和完善，实现项目绩效的持续提升（综合管理方法、能力提升）。这类干部是本课程适应的学习对象和范围。</w:t>
      </w:r>
    </w:p>
    <w:p>
      <w:pPr>
        <w:adjustRightInd w:val="0"/>
        <w:snapToGrid w:val="0"/>
        <w:spacing w:line="300" w:lineRule="auto"/>
        <w:ind w:firstLine="420"/>
        <w:jc w:val="left"/>
        <w:rPr>
          <w:rFonts w:ascii="华文细黑" w:hAnsi="华文细黑" w:eastAsia="华文细黑" w:cs="华文细黑"/>
          <w:sz w:val="22"/>
          <w:szCs w:val="28"/>
        </w:rPr>
      </w:pPr>
    </w:p>
    <w:p>
      <w:pPr>
        <w:numPr>
          <w:ilvl w:val="0"/>
          <w:numId w:val="1"/>
        </w:numPr>
        <w:adjustRightInd w:val="0"/>
        <w:snapToGrid w:val="0"/>
        <w:spacing w:line="300" w:lineRule="auto"/>
        <w:ind w:firstLine="0"/>
        <w:jc w:val="left"/>
        <w:rPr>
          <w:rFonts w:ascii="华文细黑" w:hAnsi="华文细黑" w:eastAsia="华文细黑" w:cs="华文细黑"/>
          <w:sz w:val="28"/>
          <w:szCs w:val="36"/>
        </w:rPr>
      </w:pPr>
      <w:r>
        <w:rPr>
          <w:rFonts w:hint="eastAsia" w:ascii="华文细黑" w:hAnsi="华文细黑" w:eastAsia="华文细黑" w:cs="华文细黑"/>
          <w:sz w:val="28"/>
          <w:szCs w:val="36"/>
        </w:rPr>
        <w:t>课程目的</w:t>
      </w:r>
    </w:p>
    <w:p>
      <w:pPr>
        <w:adjustRightInd w:val="0"/>
        <w:snapToGrid w:val="0"/>
        <w:spacing w:line="300" w:lineRule="auto"/>
        <w:ind w:firstLine="440" w:firstLineChars="200"/>
        <w:jc w:val="left"/>
        <w:rPr>
          <w:rFonts w:ascii="华文细黑" w:hAnsi="华文细黑" w:eastAsia="华文细黑" w:cs="华文细黑"/>
          <w:sz w:val="22"/>
          <w:szCs w:val="28"/>
        </w:rPr>
      </w:pPr>
      <w:r>
        <w:rPr>
          <w:rFonts w:hint="eastAsia" w:ascii="华文细黑" w:hAnsi="华文细黑" w:eastAsia="华文细黑" w:cs="华文细黑"/>
          <w:sz w:val="22"/>
          <w:szCs w:val="28"/>
        </w:rPr>
        <w:t>在2天的时间里，教给物业项目经理人一整套项目运作系统管理的方法论，提升他们的管理格局、充实管理的方法论与工具箱，促进举一反三，提升项目绩效。</w:t>
      </w:r>
    </w:p>
    <w:p>
      <w:pPr>
        <w:adjustRightInd w:val="0"/>
        <w:snapToGrid w:val="0"/>
        <w:spacing w:line="300" w:lineRule="auto"/>
        <w:ind w:firstLine="440" w:firstLineChars="200"/>
        <w:jc w:val="left"/>
        <w:rPr>
          <w:rFonts w:ascii="华文细黑" w:hAnsi="华文细黑" w:eastAsia="华文细黑" w:cs="华文细黑"/>
          <w:sz w:val="22"/>
          <w:szCs w:val="28"/>
        </w:rPr>
      </w:pPr>
      <w:r>
        <w:rPr>
          <w:rFonts w:hint="eastAsia" w:ascii="华文细黑" w:hAnsi="华文细黑" w:eastAsia="华文细黑" w:cs="华文细黑"/>
          <w:sz w:val="22"/>
          <w:szCs w:val="28"/>
        </w:rPr>
        <w:t>对于物业高层干部，更可以学习借鉴标杆企业建立高效可持续运营管理体系的思路、方法、模型，优化完善本企业的服务管理模式，支撑企业的持续发展。</w:t>
      </w:r>
    </w:p>
    <w:p>
      <w:pPr>
        <w:adjustRightInd w:val="0"/>
        <w:snapToGrid w:val="0"/>
        <w:spacing w:line="300" w:lineRule="auto"/>
        <w:jc w:val="left"/>
        <w:rPr>
          <w:rFonts w:ascii="华文细黑" w:hAnsi="华文细黑" w:eastAsia="华文细黑" w:cs="华文细黑"/>
          <w:sz w:val="28"/>
          <w:szCs w:val="36"/>
        </w:rPr>
      </w:pPr>
    </w:p>
    <w:p>
      <w:pPr>
        <w:numPr>
          <w:ilvl w:val="0"/>
          <w:numId w:val="1"/>
        </w:numPr>
        <w:adjustRightInd w:val="0"/>
        <w:snapToGrid w:val="0"/>
        <w:spacing w:line="300" w:lineRule="auto"/>
        <w:ind w:firstLine="0"/>
        <w:jc w:val="left"/>
        <w:rPr>
          <w:rFonts w:ascii="华文细黑" w:hAnsi="华文细黑" w:eastAsia="华文细黑" w:cs="华文细黑"/>
          <w:sz w:val="28"/>
          <w:szCs w:val="36"/>
        </w:rPr>
      </w:pPr>
      <w:r>
        <w:rPr>
          <w:rFonts w:hint="eastAsia" w:ascii="华文细黑" w:hAnsi="华文细黑" w:eastAsia="华文细黑" w:cs="华文细黑"/>
          <w:sz w:val="28"/>
          <w:szCs w:val="36"/>
        </w:rPr>
        <w:t>课程价值与学员收益：</w:t>
      </w:r>
    </w:p>
    <w:p>
      <w:pPr>
        <w:adjustRightInd w:val="0"/>
        <w:snapToGrid w:val="0"/>
        <w:spacing w:line="300" w:lineRule="auto"/>
        <w:ind w:firstLine="440" w:firstLineChars="200"/>
        <w:jc w:val="left"/>
        <w:rPr>
          <w:rFonts w:ascii="华文细黑" w:hAnsi="华文细黑" w:eastAsia="华文细黑" w:cs="华文细黑"/>
          <w:sz w:val="22"/>
          <w:szCs w:val="28"/>
        </w:rPr>
      </w:pPr>
      <w:r>
        <w:rPr>
          <w:rFonts w:hint="eastAsia" w:ascii="华文细黑" w:hAnsi="华文细黑" w:eastAsia="华文细黑" w:cs="华文细黑"/>
          <w:sz w:val="22"/>
          <w:szCs w:val="28"/>
        </w:rPr>
        <w:t>把世界级管理大师的管理智慧与物管行业的实践相结合，揭示项目运营管理的核心规律和方法论，提升干部对项目运营的全局观、整体观、系统观。</w:t>
      </w:r>
    </w:p>
    <w:p>
      <w:pPr>
        <w:numPr>
          <w:ilvl w:val="0"/>
          <w:numId w:val="2"/>
        </w:numPr>
        <w:adjustRightInd w:val="0"/>
        <w:snapToGrid w:val="0"/>
        <w:spacing w:line="300" w:lineRule="auto"/>
        <w:ind w:left="420" w:firstLine="0"/>
        <w:jc w:val="left"/>
        <w:rPr>
          <w:rFonts w:ascii="华文细黑" w:hAnsi="华文细黑" w:eastAsia="华文细黑" w:cs="华文细黑"/>
          <w:sz w:val="22"/>
          <w:szCs w:val="28"/>
        </w:rPr>
      </w:pPr>
      <w:r>
        <w:rPr>
          <w:rFonts w:hint="eastAsia" w:ascii="华文细黑" w:hAnsi="华文细黑" w:eastAsia="华文细黑" w:cs="华文细黑"/>
          <w:sz w:val="22"/>
          <w:szCs w:val="28"/>
        </w:rPr>
        <w:t>业内首次以管理大师德鲁克与哈默的管理模型阐释项目运营管理的本质规律和要求；</w:t>
      </w:r>
    </w:p>
    <w:p>
      <w:pPr>
        <w:numPr>
          <w:ilvl w:val="0"/>
          <w:numId w:val="2"/>
        </w:numPr>
        <w:adjustRightInd w:val="0"/>
        <w:snapToGrid w:val="0"/>
        <w:spacing w:line="300" w:lineRule="auto"/>
        <w:ind w:left="420" w:firstLine="0"/>
        <w:jc w:val="left"/>
        <w:rPr>
          <w:rFonts w:ascii="华文细黑" w:hAnsi="华文细黑" w:eastAsia="华文细黑" w:cs="华文细黑"/>
          <w:sz w:val="22"/>
          <w:szCs w:val="28"/>
        </w:rPr>
      </w:pPr>
      <w:r>
        <w:rPr>
          <w:rFonts w:hint="eastAsia" w:ascii="华文细黑" w:hAnsi="华文细黑" w:eastAsia="华文细黑" w:cs="华文细黑"/>
          <w:sz w:val="22"/>
          <w:szCs w:val="28"/>
        </w:rPr>
        <w:t>业内首次以“物业项目运营管理全景图”，揭示项目运营管理的整体性、全局性</w:t>
      </w:r>
    </w:p>
    <w:p>
      <w:pPr>
        <w:numPr>
          <w:ilvl w:val="0"/>
          <w:numId w:val="2"/>
        </w:numPr>
        <w:adjustRightInd w:val="0"/>
        <w:snapToGrid w:val="0"/>
        <w:spacing w:line="300" w:lineRule="auto"/>
        <w:ind w:left="420" w:firstLine="0"/>
        <w:jc w:val="left"/>
        <w:rPr>
          <w:rFonts w:ascii="华文细黑" w:hAnsi="华文细黑" w:eastAsia="华文细黑" w:cs="华文细黑"/>
          <w:sz w:val="22"/>
          <w:szCs w:val="28"/>
        </w:rPr>
      </w:pPr>
      <w:r>
        <w:rPr>
          <w:rFonts w:hint="eastAsia" w:ascii="华文细黑" w:hAnsi="华文细黑" w:eastAsia="华文细黑" w:cs="华文细黑"/>
          <w:sz w:val="22"/>
          <w:szCs w:val="28"/>
        </w:rPr>
        <w:t>业内首次总结出项目运营的“四段式管理”核心方法，给干部较为系统的问题分析思考逻辑和工具；</w:t>
      </w:r>
    </w:p>
    <w:p>
      <w:pPr>
        <w:numPr>
          <w:ilvl w:val="0"/>
          <w:numId w:val="2"/>
        </w:numPr>
        <w:adjustRightInd w:val="0"/>
        <w:snapToGrid w:val="0"/>
        <w:spacing w:line="300" w:lineRule="auto"/>
        <w:ind w:left="420" w:firstLine="0"/>
        <w:jc w:val="left"/>
        <w:rPr>
          <w:rFonts w:ascii="华文细黑" w:hAnsi="华文细黑" w:eastAsia="华文细黑" w:cs="华文细黑"/>
          <w:sz w:val="22"/>
          <w:szCs w:val="28"/>
        </w:rPr>
      </w:pPr>
      <w:r>
        <w:rPr>
          <w:rFonts w:hint="eastAsia" w:ascii="华文细黑" w:hAnsi="华文细黑" w:eastAsia="华文细黑" w:cs="华文细黑"/>
          <w:sz w:val="22"/>
          <w:szCs w:val="28"/>
        </w:rPr>
        <w:t>业内首次以“项目运营管理流程图”，整合项目运营的10个关键环节相关方法、工具，形成项目运营管理的“范式”和“套路”，把个人的、零散的经验上升为系统化的科学方法。从团队建设、战略理解、方案规划、运营流程体系建设、计划组织、过程管理、问题分析与解决、梯队建设、绩效考核、持续改善等，形成整体关联，给</w:t>
      </w:r>
      <w:r>
        <w:rPr>
          <w:rFonts w:hint="eastAsia" w:ascii="华文细黑" w:hAnsi="华文细黑" w:eastAsia="华文细黑" w:cs="华文细黑"/>
          <w:color w:val="000000"/>
          <w:sz w:val="22"/>
          <w:szCs w:val="28"/>
        </w:rPr>
        <w:t>项目管理干部</w:t>
      </w:r>
      <w:r>
        <w:rPr>
          <w:rFonts w:hint="eastAsia" w:ascii="华文细黑" w:hAnsi="华文细黑" w:eastAsia="华文细黑" w:cs="华文细黑"/>
          <w:sz w:val="22"/>
          <w:szCs w:val="28"/>
        </w:rPr>
        <w:t>的头脑“安装”一套项目运营管理的科学软件，指导他们有序的实践运用，创造高绩效。</w:t>
      </w:r>
    </w:p>
    <w:p>
      <w:pPr>
        <w:adjustRightInd w:val="0"/>
        <w:snapToGrid w:val="0"/>
        <w:spacing w:line="300" w:lineRule="auto"/>
        <w:ind w:firstLine="420"/>
        <w:jc w:val="left"/>
        <w:rPr>
          <w:rFonts w:ascii="华文细黑" w:hAnsi="华文细黑" w:eastAsia="华文细黑" w:cs="华文细黑"/>
          <w:sz w:val="22"/>
          <w:szCs w:val="28"/>
        </w:rPr>
      </w:pPr>
    </w:p>
    <w:p>
      <w:pPr>
        <w:adjustRightInd w:val="0"/>
        <w:snapToGrid w:val="0"/>
        <w:spacing w:line="300" w:lineRule="auto"/>
        <w:ind w:firstLine="420"/>
        <w:jc w:val="left"/>
        <w:rPr>
          <w:rFonts w:ascii="华文细黑" w:hAnsi="华文细黑" w:eastAsia="华文细黑" w:cs="华文细黑"/>
          <w:sz w:val="24"/>
          <w:szCs w:val="32"/>
        </w:rPr>
      </w:pPr>
      <w:r>
        <w:rPr>
          <w:rFonts w:hint="eastAsia" w:ascii="华文细黑" w:hAnsi="华文细黑" w:eastAsia="华文细黑" w:cs="华文细黑"/>
          <w:sz w:val="22"/>
          <w:szCs w:val="28"/>
        </w:rPr>
        <w:t>对快速成长扩张的企业</w:t>
      </w:r>
      <w:r>
        <w:rPr>
          <w:rFonts w:hint="eastAsia" w:ascii="华文细黑" w:hAnsi="华文细黑" w:eastAsia="华文细黑" w:cs="华文细黑"/>
          <w:color w:val="C00000"/>
          <w:sz w:val="22"/>
          <w:szCs w:val="28"/>
          <w:u w:val="single"/>
        </w:rPr>
        <w:t>高层干部</w:t>
      </w:r>
      <w:r>
        <w:rPr>
          <w:rFonts w:hint="eastAsia" w:ascii="华文细黑" w:hAnsi="华文细黑" w:eastAsia="华文细黑" w:cs="华文细黑"/>
          <w:sz w:val="22"/>
          <w:szCs w:val="28"/>
        </w:rPr>
        <w:t>而言，学习本课程，结合《</w:t>
      </w:r>
      <w:r>
        <w:rPr>
          <w:rFonts w:hint="eastAsia" w:ascii="华文细黑" w:hAnsi="华文细黑" w:eastAsia="华文细黑" w:cs="华文细黑"/>
          <w:sz w:val="22"/>
          <w:szCs w:val="28"/>
          <w:u w:val="single"/>
        </w:rPr>
        <w:t>物管企业可持续竞争与成长之道！--客户导向的流程型组织变革与人才梯队与机制建设揭秘》之后，</w:t>
      </w:r>
      <w:r>
        <w:rPr>
          <w:rFonts w:hint="eastAsia" w:ascii="华文细黑" w:hAnsi="华文细黑" w:eastAsia="华文细黑" w:cs="华文细黑"/>
          <w:sz w:val="22"/>
          <w:szCs w:val="28"/>
        </w:rPr>
        <w:t>不仅能够掌握项目运营管理规范化、有序化、标准化、高效能的原理、方法和工具，还能上升到建设完善企业整体的高效运营管理系统、人才培育和机制系统，有效支撑企业可持续扩张、复制发展！</w:t>
      </w:r>
    </w:p>
    <w:p>
      <w:pPr>
        <w:adjustRightInd w:val="0"/>
        <w:snapToGrid w:val="0"/>
        <w:spacing w:line="300" w:lineRule="auto"/>
        <w:ind w:left="420"/>
        <w:jc w:val="left"/>
        <w:rPr>
          <w:rFonts w:ascii="华文细黑" w:hAnsi="华文细黑" w:eastAsia="华文细黑" w:cs="华文细黑"/>
          <w:sz w:val="22"/>
          <w:szCs w:val="28"/>
        </w:rPr>
      </w:pPr>
    </w:p>
    <w:p>
      <w:pPr>
        <w:numPr>
          <w:ilvl w:val="0"/>
          <w:numId w:val="1"/>
        </w:numPr>
        <w:adjustRightInd w:val="0"/>
        <w:snapToGrid w:val="0"/>
        <w:spacing w:line="300" w:lineRule="auto"/>
        <w:ind w:firstLine="0"/>
        <w:jc w:val="left"/>
        <w:rPr>
          <w:rFonts w:ascii="华文细黑" w:hAnsi="华文细黑" w:eastAsia="华文细黑" w:cs="华文细黑"/>
          <w:sz w:val="28"/>
          <w:szCs w:val="36"/>
        </w:rPr>
      </w:pPr>
      <w:r>
        <w:rPr>
          <w:rFonts w:hint="eastAsia" w:ascii="华文细黑" w:hAnsi="华文细黑" w:eastAsia="华文细黑" w:cs="华文细黑"/>
          <w:sz w:val="28"/>
          <w:szCs w:val="36"/>
        </w:rPr>
        <w:t>课程适合群体</w:t>
      </w:r>
    </w:p>
    <w:p>
      <w:pPr>
        <w:numPr>
          <w:ilvl w:val="0"/>
          <w:numId w:val="3"/>
        </w:numPr>
        <w:adjustRightInd w:val="0"/>
        <w:snapToGrid w:val="0"/>
        <w:spacing w:line="300" w:lineRule="auto"/>
        <w:jc w:val="left"/>
        <w:rPr>
          <w:rFonts w:ascii="华文细黑" w:hAnsi="华文细黑" w:eastAsia="华文细黑" w:cs="华文细黑"/>
          <w:color w:val="000000"/>
          <w:sz w:val="22"/>
          <w:szCs w:val="28"/>
        </w:rPr>
      </w:pPr>
      <w:r>
        <w:rPr>
          <w:rFonts w:hint="eastAsia" w:ascii="华文细黑" w:hAnsi="华文细黑" w:eastAsia="华文细黑" w:cs="华文细黑"/>
          <w:color w:val="000000"/>
          <w:sz w:val="22"/>
          <w:szCs w:val="28"/>
        </w:rPr>
        <w:t>物业公司的总经理、物业高层干部、运营总、城市总等</w:t>
      </w:r>
    </w:p>
    <w:p>
      <w:pPr>
        <w:numPr>
          <w:ilvl w:val="0"/>
          <w:numId w:val="3"/>
        </w:numPr>
        <w:adjustRightInd w:val="0"/>
        <w:snapToGrid w:val="0"/>
        <w:spacing w:line="300" w:lineRule="auto"/>
        <w:jc w:val="left"/>
        <w:rPr>
          <w:rFonts w:ascii="华文细黑" w:hAnsi="华文细黑" w:eastAsia="华文细黑" w:cs="华文细黑"/>
          <w:color w:val="000000"/>
          <w:sz w:val="22"/>
          <w:szCs w:val="28"/>
        </w:rPr>
      </w:pPr>
      <w:r>
        <w:rPr>
          <w:rFonts w:hint="eastAsia" w:ascii="华文细黑" w:hAnsi="华文细黑" w:eastAsia="华文细黑" w:cs="华文细黑"/>
          <w:color w:val="000000"/>
          <w:sz w:val="22"/>
          <w:szCs w:val="28"/>
        </w:rPr>
        <w:t>物业公司各职能经理、资深物业项目经理（从事项目管理3年以上！！）资深专业经理，有专业管理背景的后备项目经理。</w:t>
      </w:r>
    </w:p>
    <w:p>
      <w:pPr>
        <w:adjustRightInd w:val="0"/>
        <w:snapToGrid w:val="0"/>
        <w:spacing w:line="300" w:lineRule="auto"/>
        <w:ind w:firstLine="420"/>
        <w:jc w:val="left"/>
        <w:rPr>
          <w:rFonts w:ascii="华文细黑" w:hAnsi="华文细黑" w:eastAsia="华文细黑" w:cs="华文细黑"/>
          <w:sz w:val="22"/>
          <w:szCs w:val="28"/>
        </w:rPr>
      </w:pPr>
      <w:r>
        <w:rPr>
          <w:rFonts w:hint="eastAsia" w:ascii="华文细黑" w:hAnsi="华文细黑" w:eastAsia="华文细黑" w:cs="华文细黑"/>
          <w:color w:val="000000"/>
          <w:sz w:val="22"/>
          <w:szCs w:val="28"/>
        </w:rPr>
        <w:t>说明：本课程内容多，高度综合性、高挑战性、高启发性，需要学员有丰富的</w:t>
      </w:r>
      <w:r>
        <w:rPr>
          <w:rFonts w:hint="eastAsia" w:ascii="华文细黑" w:hAnsi="华文细黑" w:eastAsia="华文细黑" w:cs="华文细黑"/>
          <w:color w:val="000000"/>
          <w:sz w:val="22"/>
          <w:szCs w:val="28"/>
          <w:u w:val="single"/>
        </w:rPr>
        <w:t>管理实践经验</w:t>
      </w:r>
      <w:r>
        <w:rPr>
          <w:rFonts w:hint="eastAsia" w:ascii="华文细黑" w:hAnsi="华文细黑" w:eastAsia="华文细黑" w:cs="华文细黑"/>
          <w:color w:val="000000"/>
          <w:sz w:val="22"/>
          <w:szCs w:val="28"/>
        </w:rPr>
        <w:t>，透过老师的讲解、指引把原有的经验-知识加以整合提升。</w:t>
      </w:r>
      <w:r>
        <w:rPr>
          <w:rFonts w:hint="eastAsia" w:ascii="华文细黑" w:hAnsi="华文细黑" w:eastAsia="华文细黑" w:cs="华文细黑"/>
          <w:sz w:val="22"/>
          <w:szCs w:val="28"/>
        </w:rPr>
        <w:br w:type="textWrapping"/>
      </w:r>
      <w:r>
        <w:rPr>
          <w:rFonts w:hint="eastAsia" w:ascii="华文细黑" w:hAnsi="华文细黑" w:eastAsia="华文细黑" w:cs="华文细黑"/>
          <w:sz w:val="22"/>
          <w:szCs w:val="28"/>
        </w:rPr>
        <w:t xml:space="preserve">    后备项目经理可以作为学员参与上述资深干部的学习研讨中得到提高。</w:t>
      </w:r>
    </w:p>
    <w:p>
      <w:pPr>
        <w:adjustRightInd w:val="0"/>
        <w:snapToGrid w:val="0"/>
        <w:spacing w:line="300" w:lineRule="auto"/>
        <w:ind w:firstLine="420"/>
        <w:jc w:val="left"/>
        <w:rPr>
          <w:rFonts w:ascii="华文细黑" w:hAnsi="华文细黑" w:eastAsia="华文细黑" w:cs="华文细黑"/>
          <w:sz w:val="22"/>
          <w:szCs w:val="28"/>
        </w:rPr>
      </w:pPr>
      <w:r>
        <w:rPr>
          <w:rFonts w:hint="eastAsia" w:ascii="华文细黑" w:hAnsi="华文细黑" w:eastAsia="华文细黑" w:cs="华文细黑"/>
          <w:sz w:val="22"/>
          <w:szCs w:val="28"/>
        </w:rPr>
        <w:t>实施内训的企业，尤其要以高阶、资深管理干部和资深项目经理为主导，通过分组充分研讨，老带新，才会有最佳的效果。</w:t>
      </w:r>
    </w:p>
    <w:p>
      <w:pPr>
        <w:numPr>
          <w:ilvl w:val="0"/>
          <w:numId w:val="4"/>
        </w:numPr>
        <w:adjustRightInd w:val="0"/>
        <w:snapToGrid w:val="0"/>
        <w:spacing w:line="300" w:lineRule="auto"/>
        <w:jc w:val="left"/>
        <w:rPr>
          <w:rFonts w:ascii="华文细黑" w:hAnsi="华文细黑" w:eastAsia="华文细黑" w:cs="华文细黑"/>
          <w:sz w:val="22"/>
          <w:szCs w:val="28"/>
        </w:rPr>
      </w:pPr>
      <w:r>
        <w:rPr>
          <w:rFonts w:hint="eastAsia" w:ascii="华文细黑" w:hAnsi="华文细黑" w:eastAsia="华文细黑" w:cs="华文细黑"/>
          <w:sz w:val="22"/>
          <w:szCs w:val="28"/>
          <w:u w:val="single"/>
        </w:rPr>
        <w:t>本课程不适合：</w:t>
      </w:r>
      <w:r>
        <w:rPr>
          <w:rFonts w:hint="eastAsia" w:ascii="华文细黑" w:hAnsi="华文细黑" w:eastAsia="华文细黑" w:cs="华文细黑"/>
          <w:sz w:val="22"/>
          <w:szCs w:val="28"/>
        </w:rPr>
        <w:t>物业基层人员、基层干部、项目专业主管以下，以及物业管理初入行的人员。</w:t>
      </w:r>
    </w:p>
    <w:p>
      <w:pPr>
        <w:adjustRightInd w:val="0"/>
        <w:snapToGrid w:val="0"/>
        <w:spacing w:line="300" w:lineRule="auto"/>
        <w:jc w:val="left"/>
        <w:rPr>
          <w:rFonts w:ascii="华文细黑" w:hAnsi="华文细黑" w:eastAsia="华文细黑" w:cs="华文细黑"/>
          <w:sz w:val="22"/>
          <w:szCs w:val="28"/>
        </w:rPr>
      </w:pPr>
    </w:p>
    <w:p>
      <w:pPr>
        <w:numPr>
          <w:ilvl w:val="0"/>
          <w:numId w:val="1"/>
        </w:numPr>
        <w:adjustRightInd w:val="0"/>
        <w:snapToGrid w:val="0"/>
        <w:spacing w:line="300" w:lineRule="auto"/>
        <w:ind w:firstLine="0"/>
        <w:jc w:val="left"/>
        <w:rPr>
          <w:rFonts w:ascii="华文细黑" w:hAnsi="华文细黑" w:eastAsia="华文细黑" w:cs="华文细黑"/>
          <w:sz w:val="28"/>
          <w:szCs w:val="36"/>
        </w:rPr>
      </w:pPr>
      <w:r>
        <w:rPr>
          <w:rFonts w:hint="eastAsia" w:ascii="华文细黑" w:hAnsi="华文细黑" w:eastAsia="华文细黑" w:cs="华文细黑"/>
          <w:sz w:val="28"/>
          <w:szCs w:val="36"/>
        </w:rPr>
        <w:t>课程时间</w:t>
      </w:r>
    </w:p>
    <w:p>
      <w:pPr>
        <w:adjustRightInd w:val="0"/>
        <w:snapToGrid w:val="0"/>
        <w:spacing w:line="300" w:lineRule="auto"/>
        <w:ind w:firstLine="420"/>
        <w:jc w:val="left"/>
        <w:rPr>
          <w:rFonts w:ascii="华文细黑" w:hAnsi="华文细黑" w:eastAsia="华文细黑" w:cs="华文细黑"/>
          <w:sz w:val="22"/>
          <w:szCs w:val="28"/>
        </w:rPr>
      </w:pPr>
      <w:r>
        <w:rPr>
          <w:rFonts w:hint="eastAsia" w:ascii="华文细黑" w:hAnsi="华文细黑" w:eastAsia="华文细黑" w:cs="华文细黑"/>
          <w:sz w:val="22"/>
          <w:szCs w:val="28"/>
        </w:rPr>
        <w:t>2天 12小时</w:t>
      </w:r>
    </w:p>
    <w:p>
      <w:pPr>
        <w:adjustRightInd w:val="0"/>
        <w:snapToGrid w:val="0"/>
        <w:spacing w:line="300" w:lineRule="auto"/>
        <w:jc w:val="left"/>
        <w:rPr>
          <w:rFonts w:ascii="华文细黑" w:hAnsi="华文细黑" w:eastAsia="华文细黑" w:cs="华文细黑"/>
          <w:sz w:val="22"/>
          <w:szCs w:val="28"/>
        </w:rPr>
      </w:pPr>
      <w:r>
        <w:rPr>
          <w:rFonts w:hint="eastAsia" w:ascii="华文细黑" w:hAnsi="华文细黑" w:eastAsia="华文细黑" w:cs="华文细黑"/>
          <w:sz w:val="22"/>
          <w:szCs w:val="28"/>
        </w:rPr>
        <w:t xml:space="preserve">   </w:t>
      </w:r>
    </w:p>
    <w:p>
      <w:pPr>
        <w:numPr>
          <w:ilvl w:val="0"/>
          <w:numId w:val="1"/>
        </w:numPr>
        <w:adjustRightInd w:val="0"/>
        <w:snapToGrid w:val="0"/>
        <w:spacing w:line="300" w:lineRule="auto"/>
        <w:ind w:firstLine="0"/>
        <w:jc w:val="left"/>
        <w:rPr>
          <w:rFonts w:ascii="华文细黑" w:hAnsi="华文细黑" w:eastAsia="华文细黑" w:cs="华文细黑"/>
          <w:sz w:val="28"/>
          <w:szCs w:val="36"/>
        </w:rPr>
      </w:pPr>
      <w:r>
        <w:rPr>
          <w:rFonts w:hint="eastAsia" w:ascii="华文细黑" w:hAnsi="华文细黑" w:eastAsia="华文细黑" w:cs="华文细黑"/>
          <w:sz w:val="28"/>
          <w:szCs w:val="36"/>
        </w:rPr>
        <w:t>课程大纲</w:t>
      </w:r>
    </w:p>
    <w:p>
      <w:pPr>
        <w:adjustRightInd w:val="0"/>
        <w:snapToGrid w:val="0"/>
        <w:jc w:val="left"/>
        <w:rPr>
          <w:rFonts w:ascii="华文细黑" w:hAnsi="华文细黑" w:eastAsia="华文细黑" w:cs="华文细黑"/>
          <w:b/>
          <w:bCs/>
          <w:sz w:val="22"/>
          <w:szCs w:val="22"/>
          <w:u w:val="single"/>
        </w:rPr>
      </w:pPr>
      <w:r>
        <w:rPr>
          <w:rFonts w:hint="eastAsia" w:ascii="华文细黑" w:hAnsi="华文细黑" w:eastAsia="华文细黑" w:cs="华文细黑"/>
          <w:b/>
          <w:bCs/>
          <w:sz w:val="22"/>
          <w:szCs w:val="22"/>
          <w:u w:val="single"/>
        </w:rPr>
        <w:t>第一天上午</w:t>
      </w:r>
    </w:p>
    <w:p>
      <w:pPr>
        <w:numPr>
          <w:ilvl w:val="0"/>
          <w:numId w:val="5"/>
        </w:numPr>
        <w:adjustRightInd w:val="0"/>
        <w:snapToGrid w:val="0"/>
        <w:jc w:val="left"/>
        <w:rPr>
          <w:rFonts w:ascii="华文细黑" w:hAnsi="华文细黑" w:eastAsia="华文细黑" w:cs="华文细黑"/>
          <w:sz w:val="22"/>
          <w:szCs w:val="22"/>
        </w:rPr>
      </w:pPr>
      <w:r>
        <w:rPr>
          <w:rFonts w:hint="eastAsia" w:ascii="华文细黑" w:hAnsi="华文细黑" w:eastAsia="华文细黑" w:cs="华文细黑"/>
          <w:sz w:val="22"/>
          <w:szCs w:val="22"/>
        </w:rPr>
        <w:t>物管行业机遇和挑战之焦点</w:t>
      </w:r>
    </w:p>
    <w:p>
      <w:pPr>
        <w:numPr>
          <w:ilvl w:val="0"/>
          <w:numId w:val="5"/>
        </w:numPr>
        <w:adjustRightInd w:val="0"/>
        <w:snapToGrid w:val="0"/>
        <w:jc w:val="left"/>
        <w:rPr>
          <w:rFonts w:ascii="华文细黑" w:hAnsi="华文细黑" w:eastAsia="华文细黑" w:cs="华文细黑"/>
          <w:sz w:val="22"/>
          <w:szCs w:val="22"/>
        </w:rPr>
      </w:pPr>
      <w:r>
        <w:rPr>
          <w:rFonts w:hint="eastAsia" w:ascii="华文细黑" w:hAnsi="华文细黑" w:eastAsia="华文细黑" w:cs="华文细黑"/>
          <w:sz w:val="22"/>
          <w:szCs w:val="22"/>
        </w:rPr>
        <w:t>现状</w:t>
      </w:r>
      <w:r>
        <w:rPr>
          <w:rFonts w:hint="eastAsia" w:ascii="华文细黑" w:hAnsi="华文细黑" w:eastAsia="华文细黑" w:cs="华文细黑"/>
          <w:sz w:val="22"/>
          <w:szCs w:val="22"/>
          <w:lang w:val="en-US" w:eastAsia="zh-CN"/>
        </w:rPr>
        <w:t>梳理</w:t>
      </w:r>
      <w:r>
        <w:rPr>
          <w:rFonts w:hint="eastAsia" w:ascii="华文细黑" w:hAnsi="华文细黑" w:eastAsia="华文细黑" w:cs="华文细黑"/>
          <w:sz w:val="22"/>
          <w:szCs w:val="22"/>
        </w:rPr>
        <w:t>：</w:t>
      </w:r>
    </w:p>
    <w:p>
      <w:pPr>
        <w:numPr>
          <w:ilvl w:val="0"/>
          <w:numId w:val="6"/>
        </w:numPr>
        <w:adjustRightInd w:val="0"/>
        <w:snapToGrid w:val="0"/>
        <w:ind w:left="420" w:firstLine="420"/>
        <w:jc w:val="left"/>
        <w:rPr>
          <w:rFonts w:ascii="华文细黑" w:hAnsi="华文细黑" w:eastAsia="华文细黑" w:cs="华文细黑"/>
          <w:sz w:val="22"/>
          <w:szCs w:val="22"/>
        </w:rPr>
      </w:pPr>
      <w:r>
        <w:rPr>
          <w:rFonts w:hint="eastAsia" w:ascii="华文细黑" w:hAnsi="华文细黑" w:eastAsia="华文细黑" w:cs="华文细黑"/>
          <w:sz w:val="22"/>
          <w:szCs w:val="22"/>
        </w:rPr>
        <w:t>运营管理的难点</w:t>
      </w:r>
      <w:r>
        <w:rPr>
          <w:rFonts w:hint="eastAsia" w:ascii="华文细黑" w:hAnsi="华文细黑" w:eastAsia="华文细黑" w:cs="华文细黑"/>
          <w:sz w:val="22"/>
          <w:szCs w:val="22"/>
          <w:lang w:val="en-US" w:eastAsia="zh-CN"/>
        </w:rPr>
        <w:t>及</w:t>
      </w:r>
      <w:r>
        <w:rPr>
          <w:rFonts w:hint="eastAsia" w:ascii="华文细黑" w:hAnsi="华文细黑" w:eastAsia="华文细黑" w:cs="华文细黑"/>
          <w:sz w:val="22"/>
          <w:szCs w:val="22"/>
        </w:rPr>
        <w:t>学习</w:t>
      </w:r>
      <w:r>
        <w:rPr>
          <w:rFonts w:hint="eastAsia" w:ascii="华文细黑" w:hAnsi="华文细黑" w:eastAsia="华文细黑" w:cs="华文细黑"/>
          <w:sz w:val="22"/>
          <w:szCs w:val="22"/>
          <w:lang w:val="en-US" w:eastAsia="zh-CN"/>
        </w:rPr>
        <w:t>提高</w:t>
      </w:r>
      <w:r>
        <w:rPr>
          <w:rFonts w:hint="eastAsia" w:ascii="华文细黑" w:hAnsi="华文细黑" w:eastAsia="华文细黑" w:cs="华文细黑"/>
          <w:sz w:val="22"/>
          <w:szCs w:val="22"/>
        </w:rPr>
        <w:t>的需求</w:t>
      </w:r>
    </w:p>
    <w:p>
      <w:pPr>
        <w:numPr>
          <w:ilvl w:val="0"/>
          <w:numId w:val="6"/>
        </w:numPr>
        <w:adjustRightInd w:val="0"/>
        <w:snapToGrid w:val="0"/>
        <w:ind w:left="420" w:firstLine="420"/>
        <w:jc w:val="left"/>
        <w:rPr>
          <w:rFonts w:ascii="华文细黑" w:hAnsi="华文细黑" w:eastAsia="华文细黑" w:cs="华文细黑"/>
          <w:sz w:val="22"/>
          <w:szCs w:val="22"/>
        </w:rPr>
      </w:pPr>
      <w:r>
        <w:rPr>
          <w:rFonts w:hint="eastAsia" w:ascii="华文细黑" w:hAnsi="华文细黑" w:eastAsia="华文细黑" w:cs="华文细黑"/>
          <w:sz w:val="22"/>
          <w:szCs w:val="22"/>
          <w:lang w:val="en-US" w:eastAsia="zh-CN"/>
        </w:rPr>
        <w:t>学员对</w:t>
      </w:r>
      <w:r>
        <w:rPr>
          <w:rFonts w:hint="eastAsia" w:ascii="华文细黑" w:hAnsi="华文细黑" w:eastAsia="华文细黑" w:cs="华文细黑"/>
          <w:sz w:val="22"/>
          <w:szCs w:val="22"/>
        </w:rPr>
        <w:t>运营管理的认知梳理</w:t>
      </w:r>
    </w:p>
    <w:p>
      <w:pPr>
        <w:numPr>
          <w:ilvl w:val="0"/>
          <w:numId w:val="5"/>
        </w:numPr>
        <w:adjustRightInd w:val="0"/>
        <w:snapToGrid w:val="0"/>
        <w:jc w:val="left"/>
        <w:rPr>
          <w:rFonts w:ascii="华文细黑" w:hAnsi="华文细黑" w:eastAsia="华文细黑" w:cs="华文细黑"/>
          <w:sz w:val="22"/>
          <w:szCs w:val="22"/>
        </w:rPr>
      </w:pPr>
      <w:r>
        <w:rPr>
          <w:rFonts w:hint="eastAsia" w:ascii="华文细黑" w:hAnsi="华文细黑" w:eastAsia="华文细黑" w:cs="华文细黑"/>
          <w:sz w:val="22"/>
          <w:szCs w:val="22"/>
        </w:rPr>
        <w:t>开窍：拨开迷雾的第一性原理</w:t>
      </w:r>
    </w:p>
    <w:p>
      <w:pPr>
        <w:numPr>
          <w:ilvl w:val="0"/>
          <w:numId w:val="5"/>
        </w:numPr>
        <w:adjustRightInd w:val="0"/>
        <w:snapToGrid w:val="0"/>
        <w:jc w:val="left"/>
        <w:rPr>
          <w:rFonts w:ascii="华文细黑" w:hAnsi="华文细黑" w:eastAsia="华文细黑" w:cs="华文细黑"/>
          <w:sz w:val="22"/>
          <w:szCs w:val="22"/>
        </w:rPr>
      </w:pPr>
      <w:r>
        <w:rPr>
          <w:rFonts w:hint="eastAsia" w:ascii="华文细黑" w:hAnsi="华文细黑" w:eastAsia="华文细黑" w:cs="华文细黑"/>
          <w:sz w:val="22"/>
          <w:szCs w:val="22"/>
        </w:rPr>
        <w:t>溯源：把握管理的底层逻辑</w:t>
      </w:r>
    </w:p>
    <w:p>
      <w:pPr>
        <w:adjustRightInd w:val="0"/>
        <w:snapToGrid w:val="0"/>
        <w:ind w:left="42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要点：用世界级管理大师的教导精髓给干部转换管理思维与行为的DNA，由内而外，打下管理素养基础，形成项目运营管理的系统化思维！</w:t>
      </w:r>
    </w:p>
    <w:p>
      <w:pPr>
        <w:numPr>
          <w:ilvl w:val="0"/>
          <w:numId w:val="7"/>
        </w:numPr>
        <w:adjustRightInd w:val="0"/>
        <w:snapToGrid w:val="0"/>
        <w:jc w:val="left"/>
        <w:rPr>
          <w:rFonts w:ascii="华文细黑" w:hAnsi="华文细黑" w:eastAsia="华文细黑" w:cs="华文细黑"/>
          <w:sz w:val="22"/>
          <w:szCs w:val="22"/>
        </w:rPr>
      </w:pPr>
      <w:r>
        <w:rPr>
          <w:rFonts w:hint="eastAsia" w:ascii="华文细黑" w:hAnsi="华文细黑" w:eastAsia="华文细黑" w:cs="华文细黑"/>
          <w:sz w:val="22"/>
          <w:szCs w:val="22"/>
        </w:rPr>
        <w:t>企业是什么？</w:t>
      </w:r>
    </w:p>
    <w:p>
      <w:pPr>
        <w:numPr>
          <w:ilvl w:val="0"/>
          <w:numId w:val="7"/>
        </w:numPr>
        <w:adjustRightInd w:val="0"/>
        <w:snapToGrid w:val="0"/>
        <w:jc w:val="left"/>
        <w:rPr>
          <w:rFonts w:ascii="华文细黑" w:hAnsi="华文细黑" w:eastAsia="华文细黑" w:cs="华文细黑"/>
          <w:sz w:val="22"/>
          <w:szCs w:val="22"/>
        </w:rPr>
      </w:pPr>
      <w:r>
        <w:rPr>
          <w:rFonts w:hint="eastAsia" w:ascii="华文细黑" w:hAnsi="华文细黑" w:eastAsia="华文细黑" w:cs="华文细黑"/>
          <w:sz w:val="22"/>
          <w:szCs w:val="22"/>
        </w:rPr>
        <w:t>管理是什么？管理的本质</w:t>
      </w:r>
    </w:p>
    <w:p>
      <w:pPr>
        <w:numPr>
          <w:ilvl w:val="0"/>
          <w:numId w:val="7"/>
        </w:numPr>
        <w:adjustRightInd w:val="0"/>
        <w:snapToGrid w:val="0"/>
        <w:jc w:val="left"/>
        <w:rPr>
          <w:rFonts w:ascii="华文细黑" w:hAnsi="华文细黑" w:eastAsia="华文细黑" w:cs="华文细黑"/>
          <w:sz w:val="22"/>
          <w:szCs w:val="22"/>
        </w:rPr>
      </w:pPr>
      <w:r>
        <w:rPr>
          <w:rFonts w:hint="eastAsia" w:ascii="华文细黑" w:hAnsi="华文细黑" w:eastAsia="华文细黑" w:cs="华文细黑"/>
          <w:sz w:val="22"/>
          <w:szCs w:val="22"/>
        </w:rPr>
        <w:t>管理的模型、管理的要素</w:t>
      </w:r>
    </w:p>
    <w:p>
      <w:pPr>
        <w:numPr>
          <w:ilvl w:val="0"/>
          <w:numId w:val="7"/>
        </w:numPr>
        <w:adjustRightInd w:val="0"/>
        <w:snapToGrid w:val="0"/>
        <w:jc w:val="left"/>
        <w:rPr>
          <w:rFonts w:ascii="华文细黑" w:hAnsi="华文细黑" w:eastAsia="华文细黑" w:cs="华文细黑"/>
          <w:sz w:val="22"/>
          <w:szCs w:val="22"/>
        </w:rPr>
      </w:pPr>
      <w:r>
        <w:rPr>
          <w:rFonts w:hint="eastAsia" w:ascii="华文细黑" w:hAnsi="华文细黑" w:eastAsia="华文细黑" w:cs="华文细黑"/>
          <w:sz w:val="22"/>
          <w:szCs w:val="22"/>
        </w:rPr>
        <w:t>管理的方法、管理的衡量</w:t>
      </w:r>
    </w:p>
    <w:p>
      <w:pPr>
        <w:numPr>
          <w:ilvl w:val="0"/>
          <w:numId w:val="7"/>
        </w:numPr>
        <w:adjustRightInd w:val="0"/>
        <w:snapToGrid w:val="0"/>
        <w:jc w:val="left"/>
        <w:rPr>
          <w:rFonts w:ascii="华文细黑" w:hAnsi="华文细黑" w:eastAsia="华文细黑" w:cs="华文细黑"/>
          <w:sz w:val="22"/>
          <w:szCs w:val="22"/>
        </w:rPr>
      </w:pPr>
      <w:r>
        <w:rPr>
          <w:rFonts w:hint="eastAsia" w:ascii="华文细黑" w:hAnsi="华文细黑" w:eastAsia="华文细黑" w:cs="华文细黑"/>
          <w:sz w:val="22"/>
          <w:szCs w:val="22"/>
        </w:rPr>
        <w:t>管理者的价值责任与衡量</w:t>
      </w:r>
    </w:p>
    <w:p>
      <w:pPr>
        <w:numPr>
          <w:ilvl w:val="0"/>
          <w:numId w:val="5"/>
        </w:numPr>
        <w:adjustRightInd w:val="0"/>
        <w:snapToGrid w:val="0"/>
        <w:jc w:val="left"/>
        <w:rPr>
          <w:rFonts w:hint="eastAsia" w:ascii="华文细黑" w:hAnsi="华文细黑" w:eastAsia="华文细黑" w:cs="华文细黑"/>
          <w:sz w:val="22"/>
          <w:szCs w:val="22"/>
        </w:rPr>
      </w:pPr>
      <w:r>
        <w:rPr>
          <w:rFonts w:hint="eastAsia" w:ascii="华文细黑" w:hAnsi="华文细黑" w:eastAsia="华文细黑" w:cs="华文细黑"/>
          <w:sz w:val="22"/>
          <w:szCs w:val="22"/>
        </w:rPr>
        <w:t>筑基：夯实物业运营管理的基础</w:t>
      </w:r>
    </w:p>
    <w:p>
      <w:pPr>
        <w:numPr>
          <w:ilvl w:val="0"/>
          <w:numId w:val="8"/>
        </w:numPr>
        <w:adjustRightInd w:val="0"/>
        <w:snapToGrid w:val="0"/>
        <w:jc w:val="left"/>
        <w:rPr>
          <w:rFonts w:ascii="华文细黑" w:hAnsi="华文细黑" w:eastAsia="华文细黑" w:cs="华文细黑"/>
          <w:sz w:val="22"/>
          <w:szCs w:val="22"/>
        </w:rPr>
      </w:pPr>
      <w:r>
        <w:rPr>
          <w:rFonts w:hint="eastAsia" w:ascii="华文细黑" w:hAnsi="华文细黑" w:eastAsia="华文细黑" w:cs="华文细黑"/>
          <w:sz w:val="22"/>
          <w:szCs w:val="22"/>
        </w:rPr>
        <w:t>物业运营管理是什么</w:t>
      </w:r>
      <w:r>
        <w:rPr>
          <w:rFonts w:hint="eastAsia" w:ascii="华文细黑" w:hAnsi="华文细黑" w:eastAsia="华文细黑" w:cs="华文细黑"/>
          <w:sz w:val="22"/>
          <w:szCs w:val="22"/>
          <w:lang w:eastAsia="zh-CN"/>
        </w:rPr>
        <w:t>？</w:t>
      </w:r>
    </w:p>
    <w:p>
      <w:pPr>
        <w:numPr>
          <w:ilvl w:val="0"/>
          <w:numId w:val="8"/>
        </w:numPr>
        <w:adjustRightInd w:val="0"/>
        <w:snapToGrid w:val="0"/>
        <w:jc w:val="left"/>
        <w:rPr>
          <w:rFonts w:ascii="华文细黑" w:hAnsi="华文细黑" w:eastAsia="华文细黑" w:cs="华文细黑"/>
          <w:sz w:val="22"/>
          <w:szCs w:val="22"/>
        </w:rPr>
      </w:pPr>
      <w:r>
        <w:rPr>
          <w:rFonts w:hint="eastAsia" w:ascii="华文细黑" w:hAnsi="华文细黑" w:eastAsia="华文细黑" w:cs="华文细黑"/>
          <w:sz w:val="22"/>
          <w:szCs w:val="22"/>
        </w:rPr>
        <w:t>物业运营管理的层次与特点</w:t>
      </w:r>
    </w:p>
    <w:p>
      <w:pPr>
        <w:numPr>
          <w:ilvl w:val="0"/>
          <w:numId w:val="8"/>
        </w:numPr>
        <w:adjustRightInd w:val="0"/>
        <w:snapToGrid w:val="0"/>
        <w:jc w:val="left"/>
        <w:rPr>
          <w:rFonts w:ascii="华文细黑" w:hAnsi="华文细黑" w:eastAsia="华文细黑" w:cs="华文细黑"/>
          <w:sz w:val="22"/>
          <w:szCs w:val="22"/>
        </w:rPr>
      </w:pPr>
      <w:r>
        <w:rPr>
          <w:rFonts w:hint="eastAsia" w:ascii="华文细黑" w:hAnsi="华文细黑" w:eastAsia="华文细黑" w:cs="华文细黑"/>
          <w:sz w:val="22"/>
          <w:szCs w:val="22"/>
          <w:lang w:val="en-US" w:eastAsia="zh-CN"/>
        </w:rPr>
        <w:t>物业</w:t>
      </w:r>
      <w:r>
        <w:rPr>
          <w:rFonts w:hint="eastAsia" w:ascii="华文细黑" w:hAnsi="华文细黑" w:eastAsia="华文细黑" w:cs="华文细黑"/>
          <w:sz w:val="22"/>
          <w:szCs w:val="22"/>
        </w:rPr>
        <w:t>运营管理模型解析</w:t>
      </w:r>
    </w:p>
    <w:p>
      <w:pPr>
        <w:adjustRightInd w:val="0"/>
        <w:snapToGrid w:val="0"/>
        <w:ind w:left="1260"/>
        <w:jc w:val="left"/>
        <w:rPr>
          <w:rFonts w:hint="eastAsia" w:ascii="华文细黑" w:hAnsi="华文细黑" w:eastAsia="华文细黑" w:cs="华文细黑"/>
          <w:sz w:val="22"/>
          <w:szCs w:val="22"/>
        </w:rPr>
      </w:pPr>
      <w:r>
        <w:rPr>
          <w:rFonts w:hint="eastAsia" w:ascii="华文细黑" w:hAnsi="华文细黑" w:eastAsia="华文细黑" w:cs="华文细黑"/>
          <w:sz w:val="22"/>
          <w:szCs w:val="22"/>
        </w:rPr>
        <w:t>本章节给了干部学员们对运营管理的系统性思考的核心定义与模型，夯实理论基础。</w:t>
      </w:r>
    </w:p>
    <w:p>
      <w:pPr>
        <w:numPr>
          <w:ilvl w:val="0"/>
          <w:numId w:val="5"/>
        </w:numPr>
        <w:adjustRightInd w:val="0"/>
        <w:snapToGrid w:val="0"/>
        <w:jc w:val="left"/>
        <w:rPr>
          <w:rFonts w:ascii="华文细黑" w:hAnsi="华文细黑" w:eastAsia="华文细黑" w:cs="华文细黑"/>
          <w:sz w:val="22"/>
          <w:szCs w:val="22"/>
        </w:rPr>
      </w:pPr>
      <w:r>
        <w:rPr>
          <w:rFonts w:hint="eastAsia" w:ascii="华文细黑" w:hAnsi="华文细黑" w:eastAsia="华文细黑" w:cs="华文细黑"/>
          <w:sz w:val="22"/>
          <w:szCs w:val="22"/>
        </w:rPr>
        <w:t>枢纽：理解</w:t>
      </w:r>
      <w:r>
        <w:rPr>
          <w:rFonts w:hint="eastAsia" w:ascii="华文细黑" w:hAnsi="华文细黑" w:eastAsia="华文细黑" w:cs="华文细黑"/>
          <w:sz w:val="22"/>
          <w:szCs w:val="22"/>
          <w:lang w:val="en-US" w:eastAsia="zh-CN"/>
        </w:rPr>
        <w:t>物业</w:t>
      </w:r>
      <w:r>
        <w:rPr>
          <w:rFonts w:hint="eastAsia" w:ascii="华文细黑" w:hAnsi="华文细黑" w:eastAsia="华文细黑" w:cs="华文细黑"/>
          <w:sz w:val="22"/>
          <w:szCs w:val="22"/>
        </w:rPr>
        <w:t>运营管理成败的关键及误区</w:t>
      </w:r>
    </w:p>
    <w:p>
      <w:pPr>
        <w:numPr>
          <w:ilvl w:val="0"/>
          <w:numId w:val="9"/>
        </w:numPr>
        <w:adjustRightInd w:val="0"/>
        <w:snapToGrid w:val="0"/>
        <w:ind w:left="42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客户导向</w:t>
      </w:r>
    </w:p>
    <w:p>
      <w:pPr>
        <w:numPr>
          <w:ilvl w:val="0"/>
          <w:numId w:val="9"/>
        </w:numPr>
        <w:adjustRightInd w:val="0"/>
        <w:snapToGrid w:val="0"/>
        <w:ind w:left="42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一线基础</w:t>
      </w:r>
    </w:p>
    <w:p>
      <w:pPr>
        <w:numPr>
          <w:ilvl w:val="0"/>
          <w:numId w:val="9"/>
        </w:numPr>
        <w:adjustRightInd w:val="0"/>
        <w:snapToGrid w:val="0"/>
        <w:ind w:left="42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体系优先</w:t>
      </w:r>
    </w:p>
    <w:p>
      <w:pPr>
        <w:numPr>
          <w:ilvl w:val="0"/>
          <w:numId w:val="9"/>
        </w:numPr>
        <w:adjustRightInd w:val="0"/>
        <w:snapToGrid w:val="0"/>
        <w:ind w:left="42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机制为王</w:t>
      </w:r>
    </w:p>
    <w:p>
      <w:pPr>
        <w:adjustRightInd w:val="0"/>
        <w:snapToGrid w:val="0"/>
        <w:ind w:left="860"/>
        <w:jc w:val="left"/>
        <w:rPr>
          <w:rFonts w:hint="eastAsia" w:ascii="华文细黑" w:hAnsi="华文细黑" w:eastAsia="华文细黑" w:cs="华文细黑"/>
          <w:sz w:val="22"/>
          <w:szCs w:val="22"/>
        </w:rPr>
      </w:pPr>
      <w:r>
        <w:rPr>
          <w:rFonts w:hint="eastAsia" w:ascii="华文细黑" w:hAnsi="华文细黑" w:eastAsia="华文细黑" w:cs="华文细黑"/>
          <w:sz w:val="22"/>
          <w:szCs w:val="22"/>
        </w:rPr>
        <w:t>本章解读了</w:t>
      </w:r>
      <w:r>
        <w:rPr>
          <w:rFonts w:hint="eastAsia" w:ascii="华文细黑" w:hAnsi="华文细黑" w:eastAsia="华文细黑" w:cs="华文细黑"/>
          <w:sz w:val="22"/>
          <w:szCs w:val="22"/>
          <w:lang w:val="en-US" w:eastAsia="zh-CN"/>
        </w:rPr>
        <w:t>物管</w:t>
      </w:r>
      <w:r>
        <w:rPr>
          <w:rFonts w:hint="eastAsia" w:ascii="华文细黑" w:hAnsi="华文细黑" w:eastAsia="华文细黑" w:cs="华文细黑"/>
          <w:sz w:val="22"/>
          <w:szCs w:val="22"/>
        </w:rPr>
        <w:t>企业运营管理无效的众多误区盲区</w:t>
      </w:r>
    </w:p>
    <w:p>
      <w:pPr>
        <w:numPr>
          <w:ilvl w:val="0"/>
          <w:numId w:val="5"/>
        </w:numPr>
        <w:adjustRightInd w:val="0"/>
        <w:snapToGrid w:val="0"/>
        <w:jc w:val="left"/>
        <w:rPr>
          <w:rFonts w:ascii="华文细黑" w:hAnsi="华文细黑" w:eastAsia="华文细黑" w:cs="华文细黑"/>
          <w:sz w:val="22"/>
          <w:szCs w:val="22"/>
        </w:rPr>
      </w:pPr>
      <w:r>
        <w:rPr>
          <w:rFonts w:hint="eastAsia" w:ascii="华文细黑" w:hAnsi="华文细黑" w:eastAsia="华文细黑" w:cs="华文细黑"/>
          <w:sz w:val="22"/>
          <w:szCs w:val="22"/>
        </w:rPr>
        <w:t>统揽：认知运营管理的系统化全局</w:t>
      </w:r>
    </w:p>
    <w:p>
      <w:pPr>
        <w:adjustRightInd w:val="0"/>
        <w:snapToGrid w:val="0"/>
        <w:ind w:left="420" w:firstLine="440" w:firstLineChars="200"/>
        <w:jc w:val="left"/>
        <w:rPr>
          <w:rFonts w:hint="default" w:ascii="华文细黑" w:hAnsi="华文细黑" w:eastAsia="华文细黑" w:cs="华文细黑"/>
          <w:sz w:val="22"/>
          <w:szCs w:val="22"/>
          <w:lang w:val="en-US" w:eastAsia="zh-CN"/>
        </w:rPr>
      </w:pPr>
      <w:r>
        <w:rPr>
          <w:rFonts w:hint="eastAsia" w:ascii="华文细黑" w:hAnsi="华文细黑" w:eastAsia="华文细黑" w:cs="华文细黑"/>
          <w:sz w:val="22"/>
          <w:szCs w:val="22"/>
        </w:rPr>
        <w:t>要点：系统化、全局化提升</w:t>
      </w:r>
      <w:r>
        <w:rPr>
          <w:rFonts w:hint="eastAsia" w:ascii="华文细黑" w:hAnsi="华文细黑" w:eastAsia="华文细黑" w:cs="华文细黑"/>
          <w:sz w:val="22"/>
          <w:szCs w:val="22"/>
          <w:lang w:val="en-US" w:eastAsia="zh-CN"/>
        </w:rPr>
        <w:t>干部学员的视野高度</w:t>
      </w:r>
    </w:p>
    <w:p>
      <w:pPr>
        <w:numPr>
          <w:ilvl w:val="0"/>
          <w:numId w:val="10"/>
        </w:numPr>
        <w:adjustRightInd w:val="0"/>
        <w:snapToGrid w:val="0"/>
        <w:jc w:val="left"/>
        <w:rPr>
          <w:rFonts w:ascii="华文细黑" w:hAnsi="华文细黑" w:eastAsia="华文细黑" w:cs="华文细黑"/>
          <w:sz w:val="22"/>
          <w:szCs w:val="22"/>
        </w:rPr>
      </w:pPr>
      <w:r>
        <w:rPr>
          <w:rFonts w:hint="eastAsia" w:ascii="华文细黑" w:hAnsi="华文细黑" w:eastAsia="华文细黑" w:cs="华文细黑"/>
          <w:sz w:val="22"/>
          <w:szCs w:val="22"/>
        </w:rPr>
        <w:t>运营闭环</w:t>
      </w:r>
    </w:p>
    <w:p>
      <w:pPr>
        <w:numPr>
          <w:ilvl w:val="0"/>
          <w:numId w:val="10"/>
        </w:numPr>
        <w:adjustRightInd w:val="0"/>
        <w:snapToGrid w:val="0"/>
        <w:jc w:val="left"/>
        <w:rPr>
          <w:rFonts w:ascii="华文细黑" w:hAnsi="华文细黑" w:eastAsia="华文细黑" w:cs="华文细黑"/>
          <w:sz w:val="22"/>
          <w:szCs w:val="22"/>
        </w:rPr>
      </w:pPr>
      <w:r>
        <w:rPr>
          <w:rFonts w:hint="eastAsia" w:ascii="华文细黑" w:hAnsi="华文细黑" w:eastAsia="华文细黑" w:cs="华文细黑"/>
          <w:sz w:val="22"/>
          <w:szCs w:val="22"/>
        </w:rPr>
        <w:t>物业公司运营的系统化全景</w:t>
      </w:r>
    </w:p>
    <w:p>
      <w:pPr>
        <w:numPr>
          <w:ilvl w:val="0"/>
          <w:numId w:val="10"/>
        </w:numPr>
        <w:adjustRightInd w:val="0"/>
        <w:snapToGrid w:val="0"/>
        <w:jc w:val="left"/>
        <w:rPr>
          <w:rFonts w:hint="eastAsia" w:ascii="华文细黑" w:hAnsi="华文细黑" w:eastAsia="华文细黑" w:cs="华文细黑"/>
          <w:sz w:val="22"/>
          <w:szCs w:val="22"/>
        </w:rPr>
      </w:pPr>
      <w:r>
        <w:rPr>
          <w:rFonts w:hint="eastAsia" w:ascii="华文细黑" w:hAnsi="华文细黑" w:eastAsia="华文细黑" w:cs="华文细黑"/>
          <w:sz w:val="22"/>
          <w:szCs w:val="22"/>
        </w:rPr>
        <w:t>项目运营管理的系统化全景</w:t>
      </w:r>
    </w:p>
    <w:p>
      <w:pPr>
        <w:adjustRightInd w:val="0"/>
        <w:snapToGrid w:val="0"/>
        <w:ind w:left="420" w:leftChars="200"/>
        <w:jc w:val="left"/>
        <w:rPr>
          <w:rFonts w:ascii="华文细黑" w:hAnsi="华文细黑" w:eastAsia="华文细黑" w:cs="华文细黑"/>
          <w:b/>
          <w:bCs/>
          <w:sz w:val="22"/>
          <w:szCs w:val="22"/>
          <w:u w:val="single"/>
        </w:rPr>
      </w:pPr>
    </w:p>
    <w:p>
      <w:pPr>
        <w:adjustRightInd w:val="0"/>
        <w:snapToGrid w:val="0"/>
        <w:ind w:left="420" w:leftChars="200"/>
        <w:jc w:val="left"/>
        <w:rPr>
          <w:rFonts w:ascii="华文细黑" w:hAnsi="华文细黑" w:eastAsia="华文细黑" w:cs="华文细黑"/>
          <w:b/>
          <w:bCs/>
          <w:sz w:val="22"/>
          <w:szCs w:val="22"/>
          <w:u w:val="single"/>
        </w:rPr>
      </w:pPr>
      <w:r>
        <w:rPr>
          <w:rFonts w:hint="eastAsia" w:ascii="华文细黑" w:hAnsi="华文细黑" w:eastAsia="华文细黑" w:cs="华文细黑"/>
          <w:b/>
          <w:bCs/>
          <w:sz w:val="22"/>
          <w:szCs w:val="22"/>
          <w:u w:val="single"/>
        </w:rPr>
        <w:t>第一天下午</w:t>
      </w:r>
    </w:p>
    <w:p>
      <w:pPr>
        <w:numPr>
          <w:ilvl w:val="0"/>
          <w:numId w:val="5"/>
        </w:numPr>
        <w:adjustRightInd w:val="0"/>
        <w:snapToGrid w:val="0"/>
        <w:jc w:val="left"/>
        <w:rPr>
          <w:rFonts w:ascii="华文细黑" w:hAnsi="华文细黑" w:eastAsia="华文细黑" w:cs="华文细黑"/>
          <w:sz w:val="22"/>
          <w:szCs w:val="22"/>
        </w:rPr>
      </w:pPr>
      <w:r>
        <w:rPr>
          <w:rFonts w:hint="eastAsia" w:ascii="华文细黑" w:hAnsi="华文细黑" w:eastAsia="华文细黑" w:cs="华文细黑"/>
          <w:sz w:val="22"/>
          <w:szCs w:val="22"/>
        </w:rPr>
        <w:t>解读项目运营管理十项要务</w:t>
      </w:r>
    </w:p>
    <w:p>
      <w:pPr>
        <w:numPr>
          <w:ilvl w:val="0"/>
          <w:numId w:val="11"/>
        </w:numPr>
        <w:adjustRightInd w:val="0"/>
        <w:snapToGrid w:val="0"/>
        <w:ind w:left="1260" w:leftChars="0" w:hanging="420" w:firstLineChars="0"/>
        <w:jc w:val="left"/>
        <w:rPr>
          <w:rFonts w:ascii="华文细黑" w:hAnsi="华文细黑" w:eastAsia="华文细黑" w:cs="华文细黑"/>
          <w:sz w:val="22"/>
          <w:szCs w:val="22"/>
        </w:rPr>
      </w:pPr>
      <w:r>
        <w:rPr>
          <w:rFonts w:hint="eastAsia" w:ascii="华文细黑" w:hAnsi="华文细黑" w:eastAsia="华文细黑" w:cs="华文细黑"/>
          <w:sz w:val="22"/>
          <w:szCs w:val="22"/>
        </w:rPr>
        <w:t>德鲁克经典：管理者的五项基本活动</w:t>
      </w:r>
    </w:p>
    <w:p>
      <w:pPr>
        <w:numPr>
          <w:ilvl w:val="0"/>
          <w:numId w:val="11"/>
        </w:numPr>
        <w:adjustRightInd w:val="0"/>
        <w:snapToGrid w:val="0"/>
        <w:ind w:left="1260" w:leftChars="0" w:hanging="420" w:firstLineChars="0"/>
        <w:jc w:val="left"/>
        <w:rPr>
          <w:rFonts w:hint="eastAsia" w:ascii="华文细黑" w:hAnsi="华文细黑" w:eastAsia="华文细黑" w:cs="华文细黑"/>
          <w:sz w:val="22"/>
          <w:szCs w:val="22"/>
        </w:rPr>
      </w:pPr>
      <w:r>
        <w:rPr>
          <w:rFonts w:hint="eastAsia" w:ascii="华文细黑" w:hAnsi="华文细黑" w:eastAsia="华文细黑" w:cs="华文细黑"/>
          <w:sz w:val="22"/>
          <w:szCs w:val="22"/>
        </w:rPr>
        <w:t>物业项目运营十项要务程序图</w:t>
      </w:r>
    </w:p>
    <w:p>
      <w:pPr>
        <w:numPr>
          <w:ilvl w:val="0"/>
          <w:numId w:val="12"/>
        </w:numPr>
        <w:adjustRightInd w:val="0"/>
        <w:snapToGrid w:val="0"/>
        <w:ind w:left="840" w:firstLine="0"/>
        <w:jc w:val="left"/>
        <w:rPr>
          <w:rFonts w:ascii="华文细黑" w:hAnsi="华文细黑" w:eastAsia="华文细黑" w:cs="华文细黑"/>
          <w:b/>
          <w:bCs/>
          <w:sz w:val="22"/>
          <w:szCs w:val="22"/>
        </w:rPr>
      </w:pPr>
      <w:r>
        <w:rPr>
          <w:rFonts w:hint="eastAsia" w:ascii="华文细黑" w:hAnsi="华文细黑" w:eastAsia="华文细黑" w:cs="华文细黑"/>
          <w:b/>
          <w:bCs/>
          <w:sz w:val="22"/>
          <w:szCs w:val="22"/>
        </w:rPr>
        <w:t>项目核心管理团队建设与提升</w:t>
      </w:r>
    </w:p>
    <w:p>
      <w:pPr>
        <w:adjustRightInd w:val="0"/>
        <w:snapToGrid w:val="0"/>
        <w:ind w:left="840"/>
        <w:jc w:val="left"/>
        <w:rPr>
          <w:rFonts w:ascii="华文细黑" w:hAnsi="华文细黑" w:eastAsia="华文细黑" w:cs="华文细黑"/>
          <w:sz w:val="22"/>
          <w:szCs w:val="22"/>
        </w:rPr>
      </w:pPr>
      <w:r>
        <w:rPr>
          <w:rFonts w:hint="eastAsia" w:ascii="华文细黑" w:hAnsi="华文细黑" w:eastAsia="华文细黑" w:cs="华文细黑"/>
          <w:sz w:val="22"/>
          <w:szCs w:val="22"/>
        </w:rPr>
        <w:t>要点：路线决定后，干部是关键，项目团队的建设是第一</w:t>
      </w:r>
    </w:p>
    <w:p>
      <w:pPr>
        <w:numPr>
          <w:ilvl w:val="0"/>
          <w:numId w:val="13"/>
        </w:num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项目团队建设的重要性</w:t>
      </w:r>
    </w:p>
    <w:p>
      <w:pPr>
        <w:numPr>
          <w:ilvl w:val="0"/>
          <w:numId w:val="13"/>
        </w:num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核心、关键流程与方法与案例解析</w:t>
      </w:r>
    </w:p>
    <w:p>
      <w:pPr>
        <w:numPr>
          <w:ilvl w:val="1"/>
          <w:numId w:val="13"/>
        </w:numPr>
        <w:adjustRightInd w:val="0"/>
        <w:snapToGrid w:val="0"/>
        <w:ind w:left="126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如何甄选项目管理的核心团队成员</w:t>
      </w:r>
    </w:p>
    <w:p>
      <w:pPr>
        <w:numPr>
          <w:ilvl w:val="1"/>
          <w:numId w:val="13"/>
        </w:numPr>
        <w:adjustRightInd w:val="0"/>
        <w:snapToGrid w:val="0"/>
        <w:ind w:left="126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如何引导激发团队的责任与主动性</w:t>
      </w:r>
    </w:p>
    <w:p>
      <w:pPr>
        <w:numPr>
          <w:ilvl w:val="1"/>
          <w:numId w:val="13"/>
        </w:numPr>
        <w:adjustRightInd w:val="0"/>
        <w:snapToGrid w:val="0"/>
        <w:ind w:left="126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如何持续提升项目团队成员的能力？</w:t>
      </w:r>
    </w:p>
    <w:p>
      <w:pPr>
        <w:numPr>
          <w:ilvl w:val="0"/>
          <w:numId w:val="12"/>
        </w:numPr>
        <w:adjustRightInd w:val="0"/>
        <w:snapToGrid w:val="0"/>
        <w:ind w:left="840" w:firstLine="0"/>
        <w:jc w:val="left"/>
        <w:rPr>
          <w:rFonts w:ascii="华文细黑" w:hAnsi="华文细黑" w:eastAsia="华文细黑" w:cs="华文细黑"/>
          <w:b/>
          <w:bCs/>
          <w:sz w:val="22"/>
          <w:szCs w:val="22"/>
        </w:rPr>
      </w:pPr>
      <w:r>
        <w:rPr>
          <w:rFonts w:hint="eastAsia" w:ascii="华文细黑" w:hAnsi="华文细黑" w:eastAsia="华文细黑" w:cs="华文细黑"/>
          <w:b/>
          <w:bCs/>
          <w:sz w:val="22"/>
          <w:szCs w:val="22"/>
        </w:rPr>
        <w:t>理解公司的战略</w:t>
      </w:r>
    </w:p>
    <w:p>
      <w:pPr>
        <w:adjustRightInd w:val="0"/>
        <w:snapToGrid w:val="0"/>
        <w:ind w:left="840" w:firstLine="220" w:firstLineChars="100"/>
        <w:jc w:val="left"/>
        <w:rPr>
          <w:rFonts w:ascii="华文细黑" w:hAnsi="华文细黑" w:eastAsia="华文细黑" w:cs="华文细黑"/>
          <w:sz w:val="22"/>
          <w:szCs w:val="22"/>
        </w:rPr>
      </w:pPr>
      <w:r>
        <w:rPr>
          <w:rFonts w:hint="eastAsia" w:ascii="华文细黑" w:hAnsi="华文细黑" w:eastAsia="华文细黑" w:cs="华文细黑"/>
          <w:sz w:val="22"/>
          <w:szCs w:val="22"/>
        </w:rPr>
        <w:t>要点：提高认识，统一认识，与公司保持战略一致，也提供了公司对项目干部判断评估的一种重要方法</w:t>
      </w:r>
    </w:p>
    <w:p>
      <w:pPr>
        <w:numPr>
          <w:ilvl w:val="0"/>
          <w:numId w:val="14"/>
        </w:numPr>
        <w:adjustRightInd w:val="0"/>
        <w:snapToGrid w:val="0"/>
        <w:ind w:firstLine="1260"/>
        <w:jc w:val="left"/>
        <w:rPr>
          <w:rFonts w:ascii="华文细黑" w:hAnsi="华文细黑" w:eastAsia="华文细黑" w:cs="华文细黑"/>
          <w:sz w:val="22"/>
          <w:szCs w:val="22"/>
        </w:rPr>
      </w:pPr>
      <w:r>
        <w:rPr>
          <w:rFonts w:hint="eastAsia" w:ascii="华文细黑" w:hAnsi="华文细黑" w:eastAsia="华文细黑" w:cs="华文细黑"/>
          <w:sz w:val="22"/>
          <w:szCs w:val="22"/>
        </w:rPr>
        <w:t>项目管理与公司战略的关联</w:t>
      </w:r>
    </w:p>
    <w:p>
      <w:pPr>
        <w:numPr>
          <w:ilvl w:val="0"/>
          <w:numId w:val="14"/>
        </w:numPr>
        <w:adjustRightInd w:val="0"/>
        <w:snapToGrid w:val="0"/>
        <w:ind w:firstLine="1260"/>
        <w:jc w:val="left"/>
        <w:rPr>
          <w:rFonts w:ascii="华文细黑" w:hAnsi="华文细黑" w:eastAsia="华文细黑" w:cs="华文细黑"/>
          <w:sz w:val="22"/>
          <w:szCs w:val="22"/>
        </w:rPr>
      </w:pPr>
      <w:r>
        <w:rPr>
          <w:rFonts w:hint="eastAsia" w:ascii="华文细黑" w:hAnsi="华文细黑" w:eastAsia="华文细黑" w:cs="华文细黑"/>
          <w:sz w:val="22"/>
          <w:szCs w:val="22"/>
        </w:rPr>
        <w:t>如何理解公司的战略</w:t>
      </w:r>
    </w:p>
    <w:p>
      <w:pPr>
        <w:numPr>
          <w:ilvl w:val="0"/>
          <w:numId w:val="14"/>
        </w:numPr>
        <w:adjustRightInd w:val="0"/>
        <w:snapToGrid w:val="0"/>
        <w:ind w:firstLine="1260"/>
        <w:jc w:val="left"/>
        <w:rPr>
          <w:rFonts w:ascii="华文细黑" w:hAnsi="华文细黑" w:eastAsia="华文细黑" w:cs="华文细黑"/>
          <w:sz w:val="22"/>
          <w:szCs w:val="22"/>
        </w:rPr>
      </w:pPr>
      <w:r>
        <w:rPr>
          <w:rFonts w:hint="eastAsia" w:ascii="华文细黑" w:hAnsi="华文细黑" w:eastAsia="华文细黑" w:cs="华文细黑"/>
          <w:sz w:val="22"/>
          <w:szCs w:val="22"/>
        </w:rPr>
        <w:t>战略理解与执行的典型误区案例解析</w:t>
      </w:r>
    </w:p>
    <w:p>
      <w:pPr>
        <w:numPr>
          <w:ilvl w:val="0"/>
          <w:numId w:val="14"/>
        </w:numPr>
        <w:adjustRightInd w:val="0"/>
        <w:snapToGrid w:val="0"/>
        <w:ind w:firstLine="1260"/>
        <w:jc w:val="left"/>
        <w:rPr>
          <w:rFonts w:ascii="华文细黑" w:hAnsi="华文细黑" w:eastAsia="华文细黑" w:cs="华文细黑"/>
          <w:sz w:val="22"/>
          <w:szCs w:val="22"/>
        </w:rPr>
      </w:pPr>
      <w:r>
        <w:rPr>
          <w:rFonts w:hint="eastAsia" w:ascii="华文细黑" w:hAnsi="华文细黑" w:eastAsia="华文细黑" w:cs="华文细黑"/>
          <w:sz w:val="22"/>
          <w:szCs w:val="22"/>
        </w:rPr>
        <w:t>德鲁克经典五问</w:t>
      </w:r>
    </w:p>
    <w:p>
      <w:pPr>
        <w:numPr>
          <w:ilvl w:val="0"/>
          <w:numId w:val="12"/>
        </w:numPr>
        <w:adjustRightInd w:val="0"/>
        <w:snapToGrid w:val="0"/>
        <w:ind w:left="840" w:firstLine="0"/>
        <w:jc w:val="left"/>
        <w:rPr>
          <w:rFonts w:ascii="华文细黑" w:hAnsi="华文细黑" w:eastAsia="华文细黑" w:cs="华文细黑"/>
          <w:b/>
          <w:bCs/>
          <w:sz w:val="22"/>
          <w:szCs w:val="22"/>
        </w:rPr>
      </w:pPr>
      <w:r>
        <w:rPr>
          <w:rFonts w:hint="eastAsia" w:ascii="华文细黑" w:hAnsi="华文细黑" w:eastAsia="华文细黑" w:cs="华文细黑"/>
          <w:b/>
          <w:bCs/>
          <w:sz w:val="22"/>
          <w:szCs w:val="22"/>
        </w:rPr>
        <w:t>项目运营管理方案的编制与评估</w:t>
      </w:r>
    </w:p>
    <w:p>
      <w:pPr>
        <w:adjustRightInd w:val="0"/>
        <w:snapToGrid w:val="0"/>
        <w:ind w:left="840" w:firstLine="220" w:firstLineChars="100"/>
        <w:jc w:val="left"/>
        <w:rPr>
          <w:rFonts w:ascii="华文细黑" w:hAnsi="华文细黑" w:eastAsia="华文细黑" w:cs="华文细黑"/>
          <w:sz w:val="22"/>
          <w:szCs w:val="22"/>
        </w:rPr>
      </w:pPr>
      <w:r>
        <w:rPr>
          <w:rFonts w:hint="eastAsia" w:ascii="华文细黑" w:hAnsi="华文细黑" w:eastAsia="华文细黑" w:cs="华文细黑"/>
          <w:sz w:val="22"/>
          <w:szCs w:val="22"/>
        </w:rPr>
        <w:t>要点：训练干部研究外部、研究客户，有的放矢进行项目管理全局策划的能力、方法。提高全局性、客户研究能力、规划能力</w:t>
      </w:r>
    </w:p>
    <w:p>
      <w:pPr>
        <w:numPr>
          <w:ilvl w:val="0"/>
          <w:numId w:val="15"/>
        </w:num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战略与方案</w:t>
      </w:r>
    </w:p>
    <w:p>
      <w:pPr>
        <w:numPr>
          <w:ilvl w:val="0"/>
          <w:numId w:val="15"/>
        </w:num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好的方案什么样？</w:t>
      </w:r>
    </w:p>
    <w:p>
      <w:pPr>
        <w:numPr>
          <w:ilvl w:val="0"/>
          <w:numId w:val="15"/>
        </w:num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机会在外部：没有调查就没有发言权</w:t>
      </w:r>
    </w:p>
    <w:p>
      <w:pPr>
        <w:numPr>
          <w:ilvl w:val="0"/>
          <w:numId w:val="15"/>
        </w:num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项目管理方案的框架与示范</w:t>
      </w:r>
    </w:p>
    <w:p>
      <w:pPr>
        <w:numPr>
          <w:ilvl w:val="0"/>
          <w:numId w:val="15"/>
        </w:num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实例剖析与研讨答疑</w:t>
      </w:r>
    </w:p>
    <w:p>
      <w:pPr>
        <w:numPr>
          <w:ilvl w:val="0"/>
          <w:numId w:val="12"/>
        </w:numPr>
        <w:adjustRightInd w:val="0"/>
        <w:snapToGrid w:val="0"/>
        <w:ind w:left="840" w:firstLine="0"/>
        <w:jc w:val="left"/>
        <w:rPr>
          <w:rFonts w:ascii="华文细黑" w:hAnsi="华文细黑" w:eastAsia="华文细黑" w:cs="华文细黑"/>
          <w:b/>
          <w:bCs/>
          <w:sz w:val="22"/>
          <w:szCs w:val="22"/>
        </w:rPr>
      </w:pPr>
      <w:r>
        <w:rPr>
          <w:rFonts w:hint="eastAsia" w:ascii="华文细黑" w:hAnsi="华文细黑" w:eastAsia="华文细黑" w:cs="华文细黑"/>
          <w:b/>
          <w:bCs/>
          <w:sz w:val="22"/>
          <w:szCs w:val="22"/>
        </w:rPr>
        <w:t>项目运营流程体系建设与优化</w:t>
      </w:r>
    </w:p>
    <w:p>
      <w:p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要点：这是项目干部的责任与难点，也是需要突破的短板</w:t>
      </w:r>
    </w:p>
    <w:p>
      <w:pPr>
        <w:numPr>
          <w:ilvl w:val="0"/>
          <w:numId w:val="16"/>
        </w:num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案例解析：客户不满意，根在流程：运营问题的病根在流程和组织---流程制度建设是项目运营躲不过的坎！</w:t>
      </w:r>
    </w:p>
    <w:p>
      <w:pPr>
        <w:numPr>
          <w:ilvl w:val="0"/>
          <w:numId w:val="16"/>
        </w:num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高效项目运营必需建设的流程、制度总览</w:t>
      </w:r>
    </w:p>
    <w:p>
      <w:pPr>
        <w:numPr>
          <w:ilvl w:val="0"/>
          <w:numId w:val="16"/>
        </w:num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如何建设完善的项目运营管理流程？方法、要点、难点、案例剖析。。。</w:t>
      </w:r>
    </w:p>
    <w:p>
      <w:pPr>
        <w:numPr>
          <w:ilvl w:val="1"/>
          <w:numId w:val="16"/>
        </w:numPr>
        <w:adjustRightInd w:val="0"/>
        <w:snapToGrid w:val="0"/>
        <w:ind w:left="126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识别管理的利益共联体及其需求管理体系：--涉及物业与地产的关系、涉及物业与业主委员会、社区等外部关系、与企业主的关系处理等</w:t>
      </w:r>
    </w:p>
    <w:p>
      <w:pPr>
        <w:numPr>
          <w:ilvl w:val="1"/>
          <w:numId w:val="16"/>
        </w:numPr>
        <w:adjustRightInd w:val="0"/>
        <w:snapToGrid w:val="0"/>
        <w:ind w:left="126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项目全生命周期管理流程体系建设：--提升干部项目运营的全局观思维模式，对应地产开发的全程和项目进场到结束的全周期的工作重点解析，包含制度流程建设完善的方向；</w:t>
      </w:r>
    </w:p>
    <w:p>
      <w:pPr>
        <w:numPr>
          <w:ilvl w:val="1"/>
          <w:numId w:val="16"/>
        </w:numPr>
        <w:adjustRightInd w:val="0"/>
        <w:snapToGrid w:val="0"/>
        <w:ind w:left="126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项目运营专业服务管理流程体系建设：--重点讲解如何对专业部门实施规范化管理，对专业干部的管理引导，专业部门的制度流程建设</w:t>
      </w:r>
    </w:p>
    <w:p>
      <w:pPr>
        <w:numPr>
          <w:ilvl w:val="1"/>
          <w:numId w:val="16"/>
        </w:numPr>
        <w:adjustRightInd w:val="0"/>
        <w:snapToGrid w:val="0"/>
        <w:ind w:left="126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具体流程作业指导书的编制要点、模板：--核心是具体的流程作业指导书如何完善，有效！</w:t>
      </w:r>
    </w:p>
    <w:p>
      <w:pPr>
        <w:numPr>
          <w:ilvl w:val="0"/>
          <w:numId w:val="16"/>
        </w:num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实例剖析与研讨答疑</w:t>
      </w:r>
    </w:p>
    <w:p>
      <w:pPr>
        <w:adjustRightInd w:val="0"/>
        <w:snapToGrid w:val="0"/>
        <w:jc w:val="left"/>
        <w:rPr>
          <w:rFonts w:ascii="华文细黑" w:hAnsi="华文细黑" w:eastAsia="华文细黑" w:cs="华文细黑"/>
          <w:b/>
          <w:bCs/>
          <w:sz w:val="22"/>
          <w:szCs w:val="22"/>
          <w:u w:val="single"/>
        </w:rPr>
      </w:pPr>
    </w:p>
    <w:p>
      <w:pPr>
        <w:adjustRightInd w:val="0"/>
        <w:snapToGrid w:val="0"/>
        <w:jc w:val="left"/>
        <w:rPr>
          <w:rFonts w:ascii="华文细黑" w:hAnsi="华文细黑" w:eastAsia="华文细黑" w:cs="华文细黑"/>
          <w:b/>
          <w:bCs/>
          <w:sz w:val="22"/>
          <w:szCs w:val="22"/>
          <w:u w:val="single"/>
        </w:rPr>
      </w:pPr>
      <w:r>
        <w:rPr>
          <w:rFonts w:hint="eastAsia" w:ascii="华文细黑" w:hAnsi="华文细黑" w:eastAsia="华文细黑" w:cs="华文细黑"/>
          <w:b/>
          <w:bCs/>
          <w:sz w:val="22"/>
          <w:szCs w:val="22"/>
          <w:u w:val="single"/>
        </w:rPr>
        <w:t>第二天上午</w:t>
      </w:r>
    </w:p>
    <w:p>
      <w:pPr>
        <w:numPr>
          <w:ilvl w:val="0"/>
          <w:numId w:val="12"/>
        </w:numPr>
        <w:adjustRightInd w:val="0"/>
        <w:snapToGrid w:val="0"/>
        <w:ind w:left="840" w:firstLine="0"/>
        <w:jc w:val="left"/>
        <w:rPr>
          <w:rFonts w:ascii="华文细黑" w:hAnsi="华文细黑" w:eastAsia="华文细黑" w:cs="华文细黑"/>
          <w:b/>
          <w:bCs/>
          <w:sz w:val="22"/>
          <w:szCs w:val="22"/>
        </w:rPr>
      </w:pPr>
      <w:r>
        <w:rPr>
          <w:rFonts w:hint="eastAsia" w:ascii="华文细黑" w:hAnsi="华文细黑" w:eastAsia="华文细黑" w:cs="华文细黑"/>
          <w:b/>
          <w:bCs/>
          <w:sz w:val="22"/>
          <w:szCs w:val="22"/>
        </w:rPr>
        <w:t>项目运营的目标与计划管理</w:t>
      </w:r>
    </w:p>
    <w:p>
      <w:pPr>
        <w:adjustRightInd w:val="0"/>
        <w:snapToGrid w:val="0"/>
        <w:ind w:left="840"/>
        <w:jc w:val="left"/>
        <w:rPr>
          <w:rFonts w:ascii="华文细黑" w:hAnsi="华文细黑" w:eastAsia="华文细黑" w:cs="华文细黑"/>
          <w:sz w:val="22"/>
          <w:szCs w:val="22"/>
        </w:rPr>
      </w:pPr>
      <w:r>
        <w:rPr>
          <w:rFonts w:hint="eastAsia" w:ascii="华文细黑" w:hAnsi="华文细黑" w:eastAsia="华文细黑" w:cs="华文细黑"/>
          <w:sz w:val="22"/>
          <w:szCs w:val="22"/>
        </w:rPr>
        <w:t>要点：结合标杆企业的方法训练干部的统筹组织能力，抓重点，把业务推进与管理提升相结合。</w:t>
      </w:r>
    </w:p>
    <w:p>
      <w:pPr>
        <w:numPr>
          <w:ilvl w:val="0"/>
          <w:numId w:val="17"/>
        </w:num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项目计划管理的普遍现状</w:t>
      </w:r>
    </w:p>
    <w:p>
      <w:pPr>
        <w:numPr>
          <w:ilvl w:val="0"/>
          <w:numId w:val="17"/>
        </w:num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科学的计划管理要点</w:t>
      </w:r>
    </w:p>
    <w:p>
      <w:pPr>
        <w:numPr>
          <w:ilvl w:val="0"/>
          <w:numId w:val="17"/>
        </w:num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项目运营管理目标计划模板的演变和解析</w:t>
      </w:r>
    </w:p>
    <w:p>
      <w:pPr>
        <w:numPr>
          <w:ilvl w:val="0"/>
          <w:numId w:val="17"/>
        </w:num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研讨答疑</w:t>
      </w:r>
    </w:p>
    <w:p>
      <w:pPr>
        <w:numPr>
          <w:ilvl w:val="0"/>
          <w:numId w:val="12"/>
        </w:numPr>
        <w:adjustRightInd w:val="0"/>
        <w:snapToGrid w:val="0"/>
        <w:ind w:left="840" w:firstLine="0"/>
        <w:jc w:val="left"/>
        <w:rPr>
          <w:rFonts w:ascii="华文细黑" w:hAnsi="华文细黑" w:eastAsia="华文细黑" w:cs="华文细黑"/>
          <w:b/>
          <w:bCs/>
          <w:sz w:val="22"/>
          <w:szCs w:val="22"/>
        </w:rPr>
      </w:pPr>
      <w:r>
        <w:rPr>
          <w:rFonts w:hint="eastAsia" w:ascii="华文细黑" w:hAnsi="华文细黑" w:eastAsia="华文细黑" w:cs="华文细黑"/>
          <w:b/>
          <w:bCs/>
          <w:sz w:val="22"/>
          <w:szCs w:val="22"/>
        </w:rPr>
        <w:t>项目运营管理</w:t>
      </w:r>
      <w:r>
        <w:rPr>
          <w:rFonts w:hint="eastAsia" w:ascii="华文细黑" w:hAnsi="华文细黑" w:eastAsia="华文细黑" w:cs="华文细黑"/>
          <w:b/>
          <w:bCs/>
          <w:sz w:val="22"/>
          <w:szCs w:val="22"/>
          <w:lang w:val="en-US" w:eastAsia="zh-CN"/>
        </w:rPr>
        <w:t>的有序化：</w:t>
      </w:r>
      <w:r>
        <w:rPr>
          <w:rFonts w:hint="eastAsia" w:ascii="华文细黑" w:hAnsi="华文细黑" w:eastAsia="华文细黑" w:cs="华文细黑"/>
          <w:b/>
          <w:bCs/>
          <w:sz w:val="22"/>
          <w:szCs w:val="22"/>
        </w:rPr>
        <w:t>例行事务管理与提升</w:t>
      </w:r>
    </w:p>
    <w:p>
      <w:pPr>
        <w:adjustRightInd w:val="0"/>
        <w:snapToGrid w:val="0"/>
        <w:ind w:left="840"/>
        <w:jc w:val="left"/>
        <w:rPr>
          <w:rFonts w:ascii="华文细黑" w:hAnsi="华文细黑" w:eastAsia="华文细黑" w:cs="华文细黑"/>
          <w:sz w:val="22"/>
          <w:szCs w:val="22"/>
          <w:u w:val="single"/>
        </w:rPr>
      </w:pPr>
      <w:r>
        <w:rPr>
          <w:rFonts w:hint="eastAsia" w:ascii="华文细黑" w:hAnsi="华文细黑" w:eastAsia="华文细黑" w:cs="华文细黑"/>
          <w:sz w:val="22"/>
          <w:szCs w:val="22"/>
        </w:rPr>
        <w:t>要点：是标杆企业实现“工作有序、自动自发”的一种核心方法解析</w:t>
      </w:r>
    </w:p>
    <w:p>
      <w:pPr>
        <w:numPr>
          <w:ilvl w:val="0"/>
          <w:numId w:val="18"/>
        </w:num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例行事务管理的原理、价值</w:t>
      </w:r>
    </w:p>
    <w:p>
      <w:pPr>
        <w:numPr>
          <w:ilvl w:val="0"/>
          <w:numId w:val="18"/>
        </w:num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例行事务管理的实践案例</w:t>
      </w:r>
    </w:p>
    <w:p>
      <w:pPr>
        <w:numPr>
          <w:ilvl w:val="0"/>
          <w:numId w:val="18"/>
        </w:num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例行事务表的评审编制演练</w:t>
      </w:r>
    </w:p>
    <w:p>
      <w:pPr>
        <w:numPr>
          <w:ilvl w:val="0"/>
          <w:numId w:val="18"/>
        </w:num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研讨答疑</w:t>
      </w:r>
    </w:p>
    <w:p>
      <w:pPr>
        <w:numPr>
          <w:ilvl w:val="0"/>
          <w:numId w:val="12"/>
        </w:numPr>
        <w:adjustRightInd w:val="0"/>
        <w:snapToGrid w:val="0"/>
        <w:ind w:left="840" w:firstLine="0"/>
        <w:jc w:val="left"/>
        <w:rPr>
          <w:rFonts w:ascii="华文细黑" w:hAnsi="华文细黑" w:eastAsia="华文细黑" w:cs="华文细黑"/>
          <w:b/>
          <w:bCs/>
          <w:sz w:val="22"/>
          <w:szCs w:val="22"/>
        </w:rPr>
      </w:pPr>
      <w:r>
        <w:rPr>
          <w:rFonts w:hint="eastAsia" w:ascii="华文细黑" w:hAnsi="华文细黑" w:eastAsia="华文细黑" w:cs="华文细黑"/>
          <w:b/>
          <w:bCs/>
          <w:sz w:val="22"/>
          <w:szCs w:val="22"/>
        </w:rPr>
        <w:t>阶段性任务管理</w:t>
      </w:r>
      <w:r>
        <w:rPr>
          <w:rFonts w:hint="eastAsia" w:ascii="华文细黑" w:hAnsi="华文细黑" w:eastAsia="华文细黑" w:cs="华文细黑"/>
          <w:b/>
          <w:bCs/>
          <w:sz w:val="22"/>
          <w:szCs w:val="22"/>
          <w:lang w:val="en-US" w:eastAsia="zh-CN"/>
        </w:rPr>
        <w:t>方法</w:t>
      </w:r>
    </w:p>
    <w:p>
      <w:pPr>
        <w:adjustRightInd w:val="0"/>
        <w:snapToGrid w:val="0"/>
        <w:ind w:left="840"/>
        <w:jc w:val="left"/>
        <w:rPr>
          <w:rFonts w:ascii="华文细黑" w:hAnsi="华文细黑" w:eastAsia="华文细黑" w:cs="华文细黑"/>
          <w:sz w:val="22"/>
          <w:szCs w:val="22"/>
        </w:rPr>
      </w:pPr>
      <w:r>
        <w:rPr>
          <w:rFonts w:hint="eastAsia" w:ascii="华文细黑" w:hAnsi="华文细黑" w:eastAsia="华文细黑" w:cs="华文细黑"/>
          <w:sz w:val="22"/>
          <w:szCs w:val="22"/>
        </w:rPr>
        <w:t>要点：核心是工作任务的管理，问题的分析与解决方法研讨</w:t>
      </w:r>
    </w:p>
    <w:p>
      <w:pPr>
        <w:numPr>
          <w:ilvl w:val="0"/>
          <w:numId w:val="19"/>
        </w:numPr>
        <w:adjustRightInd w:val="0"/>
        <w:snapToGrid w:val="0"/>
        <w:ind w:firstLine="1260"/>
        <w:jc w:val="left"/>
        <w:rPr>
          <w:rFonts w:ascii="华文细黑" w:hAnsi="华文细黑" w:eastAsia="华文细黑" w:cs="华文细黑"/>
          <w:sz w:val="22"/>
          <w:szCs w:val="22"/>
        </w:rPr>
      </w:pPr>
      <w:r>
        <w:rPr>
          <w:rFonts w:hint="eastAsia" w:ascii="华文细黑" w:hAnsi="华文细黑" w:eastAsia="华文细黑" w:cs="华文细黑"/>
          <w:sz w:val="22"/>
          <w:szCs w:val="22"/>
        </w:rPr>
        <w:t>任务管理的内容与范畴</w:t>
      </w:r>
    </w:p>
    <w:p>
      <w:pPr>
        <w:numPr>
          <w:ilvl w:val="0"/>
          <w:numId w:val="19"/>
        </w:numPr>
        <w:adjustRightInd w:val="0"/>
        <w:snapToGrid w:val="0"/>
        <w:ind w:firstLine="1260"/>
        <w:jc w:val="left"/>
        <w:rPr>
          <w:rFonts w:ascii="华文细黑" w:hAnsi="华文细黑" w:eastAsia="华文细黑" w:cs="华文细黑"/>
          <w:sz w:val="22"/>
          <w:szCs w:val="22"/>
        </w:rPr>
      </w:pPr>
      <w:r>
        <w:rPr>
          <w:rFonts w:hint="eastAsia" w:ascii="华文细黑" w:hAnsi="华文细黑" w:eastAsia="华文细黑" w:cs="华文细黑"/>
          <w:sz w:val="22"/>
          <w:szCs w:val="22"/>
        </w:rPr>
        <w:t>任务的特点、管理的关键</w:t>
      </w:r>
    </w:p>
    <w:p>
      <w:pPr>
        <w:numPr>
          <w:ilvl w:val="0"/>
          <w:numId w:val="19"/>
        </w:numPr>
        <w:adjustRightInd w:val="0"/>
        <w:snapToGrid w:val="0"/>
        <w:ind w:firstLine="1260"/>
        <w:jc w:val="left"/>
        <w:rPr>
          <w:rFonts w:hint="eastAsia" w:ascii="华文细黑" w:hAnsi="华文细黑" w:eastAsia="华文细黑" w:cs="华文细黑"/>
          <w:sz w:val="22"/>
          <w:szCs w:val="22"/>
        </w:rPr>
      </w:pPr>
      <w:r>
        <w:rPr>
          <w:rFonts w:hint="eastAsia" w:ascii="华文细黑" w:hAnsi="华文细黑" w:eastAsia="华文细黑" w:cs="华文细黑"/>
          <w:sz w:val="22"/>
          <w:szCs w:val="22"/>
        </w:rPr>
        <w:t>阶段任务管理典型案例解析</w:t>
      </w:r>
    </w:p>
    <w:p>
      <w:pPr>
        <w:numPr>
          <w:ilvl w:val="0"/>
          <w:numId w:val="19"/>
        </w:numPr>
        <w:adjustRightInd w:val="0"/>
        <w:snapToGrid w:val="0"/>
        <w:ind w:firstLine="1260"/>
        <w:jc w:val="left"/>
        <w:rPr>
          <w:rFonts w:ascii="华文细黑" w:hAnsi="华文细黑" w:eastAsia="华文细黑" w:cs="华文细黑"/>
          <w:sz w:val="22"/>
          <w:szCs w:val="22"/>
        </w:rPr>
      </w:pPr>
      <w:r>
        <w:rPr>
          <w:rFonts w:hint="eastAsia" w:ascii="华文细黑" w:hAnsi="华文细黑" w:eastAsia="华文细黑" w:cs="华文细黑"/>
          <w:sz w:val="22"/>
          <w:szCs w:val="22"/>
        </w:rPr>
        <w:t>研讨答疑</w:t>
      </w:r>
    </w:p>
    <w:p>
      <w:pPr>
        <w:adjustRightInd w:val="0"/>
        <w:snapToGrid w:val="0"/>
        <w:jc w:val="left"/>
        <w:rPr>
          <w:rFonts w:ascii="华文细黑" w:hAnsi="华文细黑" w:eastAsia="华文细黑" w:cs="华文细黑"/>
          <w:b/>
          <w:bCs/>
          <w:sz w:val="22"/>
          <w:szCs w:val="22"/>
          <w:u w:val="single"/>
        </w:rPr>
      </w:pPr>
    </w:p>
    <w:p>
      <w:pPr>
        <w:adjustRightInd w:val="0"/>
        <w:snapToGrid w:val="0"/>
        <w:jc w:val="left"/>
        <w:rPr>
          <w:rFonts w:ascii="华文细黑" w:hAnsi="华文细黑" w:eastAsia="华文细黑" w:cs="华文细黑"/>
          <w:b/>
          <w:bCs/>
          <w:sz w:val="22"/>
          <w:szCs w:val="22"/>
          <w:u w:val="single"/>
        </w:rPr>
      </w:pPr>
      <w:r>
        <w:rPr>
          <w:rFonts w:hint="eastAsia" w:ascii="华文细黑" w:hAnsi="华文细黑" w:eastAsia="华文细黑" w:cs="华文细黑"/>
          <w:b/>
          <w:bCs/>
          <w:sz w:val="22"/>
          <w:szCs w:val="22"/>
          <w:u w:val="single"/>
        </w:rPr>
        <w:t>第二天下午</w:t>
      </w:r>
    </w:p>
    <w:p>
      <w:pPr>
        <w:numPr>
          <w:ilvl w:val="0"/>
          <w:numId w:val="12"/>
        </w:numPr>
        <w:adjustRightInd w:val="0"/>
        <w:snapToGrid w:val="0"/>
        <w:ind w:left="840" w:firstLine="0"/>
        <w:jc w:val="left"/>
        <w:rPr>
          <w:rFonts w:ascii="华文细黑" w:hAnsi="华文细黑" w:eastAsia="华文细黑" w:cs="华文细黑"/>
          <w:b/>
          <w:bCs/>
          <w:sz w:val="22"/>
          <w:szCs w:val="22"/>
        </w:rPr>
      </w:pPr>
      <w:r>
        <w:rPr>
          <w:rFonts w:hint="eastAsia" w:ascii="华文细黑" w:hAnsi="华文细黑" w:eastAsia="华文细黑" w:cs="华文细黑"/>
          <w:b/>
          <w:bCs/>
          <w:sz w:val="22"/>
          <w:szCs w:val="22"/>
        </w:rPr>
        <w:t>项目运营的过程推进管理</w:t>
      </w:r>
    </w:p>
    <w:p>
      <w:pPr>
        <w:adjustRightInd w:val="0"/>
        <w:snapToGrid w:val="0"/>
        <w:ind w:left="840"/>
        <w:jc w:val="left"/>
        <w:rPr>
          <w:rFonts w:ascii="华文细黑" w:hAnsi="华文细黑" w:eastAsia="华文细黑" w:cs="华文细黑"/>
          <w:sz w:val="22"/>
          <w:szCs w:val="22"/>
        </w:rPr>
      </w:pPr>
      <w:r>
        <w:rPr>
          <w:rFonts w:hint="eastAsia" w:ascii="华文细黑" w:hAnsi="华文细黑" w:eastAsia="华文细黑" w:cs="华文细黑"/>
          <w:sz w:val="22"/>
          <w:szCs w:val="22"/>
        </w:rPr>
        <w:t>要点：过程管理，是项目干部的重要工作，策划好、计划好，但仍然需要过程的跟进、检核、沟通、促进，把员工与工作任务、目标紧密集合。本节解析了8个标杆企业新使之有效的过程管理方法，推动团队实现目标。</w:t>
      </w:r>
    </w:p>
    <w:p>
      <w:pPr>
        <w:numPr>
          <w:ilvl w:val="0"/>
          <w:numId w:val="20"/>
        </w:num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项目运营过程管理，管什么？怎么管？--项目运营过程管理的目的、原则</w:t>
      </w:r>
    </w:p>
    <w:p>
      <w:pPr>
        <w:numPr>
          <w:ilvl w:val="0"/>
          <w:numId w:val="20"/>
        </w:num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项目运营过程管理典型误区</w:t>
      </w:r>
    </w:p>
    <w:p>
      <w:pPr>
        <w:numPr>
          <w:ilvl w:val="0"/>
          <w:numId w:val="20"/>
        </w:num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过程管理必学的8个基本方法及案例解析</w:t>
      </w:r>
    </w:p>
    <w:p>
      <w:pPr>
        <w:adjustRightInd w:val="0"/>
        <w:snapToGrid w:val="0"/>
        <w:ind w:left="1280"/>
        <w:jc w:val="left"/>
        <w:rPr>
          <w:rFonts w:hint="eastAsia" w:ascii="华文细黑" w:hAnsi="华文细黑" w:eastAsia="华文细黑" w:cs="华文细黑"/>
          <w:sz w:val="22"/>
          <w:szCs w:val="22"/>
        </w:rPr>
      </w:pPr>
      <w:r>
        <w:rPr>
          <w:rFonts w:hint="eastAsia" w:ascii="华文细黑" w:hAnsi="华文细黑" w:eastAsia="华文细黑" w:cs="华文细黑"/>
          <w:sz w:val="22"/>
          <w:szCs w:val="22"/>
        </w:rPr>
        <w:t>例如：如何找出关键问题，如何解决态度问题、过程中如何提升干部员工的执行力</w:t>
      </w:r>
      <w:r>
        <w:rPr>
          <w:rFonts w:ascii="华文细黑" w:hAnsi="华文细黑" w:eastAsia="华文细黑" w:cs="华文细黑"/>
          <w:sz w:val="22"/>
          <w:szCs w:val="22"/>
        </w:rPr>
        <w:t>…</w:t>
      </w:r>
    </w:p>
    <w:p>
      <w:pPr>
        <w:numPr>
          <w:ilvl w:val="0"/>
          <w:numId w:val="20"/>
        </w:num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研讨答疑</w:t>
      </w:r>
    </w:p>
    <w:p>
      <w:pPr>
        <w:numPr>
          <w:ilvl w:val="0"/>
          <w:numId w:val="12"/>
        </w:numPr>
        <w:adjustRightInd w:val="0"/>
        <w:snapToGrid w:val="0"/>
        <w:ind w:left="840" w:firstLine="0"/>
        <w:jc w:val="left"/>
        <w:rPr>
          <w:rFonts w:ascii="华文细黑" w:hAnsi="华文细黑" w:eastAsia="华文细黑" w:cs="华文细黑"/>
          <w:b/>
          <w:bCs/>
          <w:sz w:val="22"/>
          <w:szCs w:val="22"/>
        </w:rPr>
      </w:pPr>
      <w:r>
        <w:rPr>
          <w:rFonts w:hint="eastAsia" w:ascii="华文细黑" w:hAnsi="华文细黑" w:eastAsia="华文细黑" w:cs="华文细黑"/>
          <w:b/>
          <w:bCs/>
          <w:sz w:val="22"/>
          <w:szCs w:val="22"/>
        </w:rPr>
        <w:t>有效管理者（有效服务者）为本的项目人力资源建设</w:t>
      </w:r>
    </w:p>
    <w:p>
      <w:p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重点：在“项目人才梯队建设与机制建设”“项目员工绩效考评”</w:t>
      </w:r>
    </w:p>
    <w:p>
      <w:p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目的：</w:t>
      </w:r>
      <w:r>
        <w:rPr>
          <w:rFonts w:hint="eastAsia" w:ascii="华文细黑" w:hAnsi="华文细黑" w:eastAsia="华文细黑" w:cs="华文细黑"/>
          <w:sz w:val="22"/>
          <w:szCs w:val="22"/>
          <w:lang w:val="en-US" w:eastAsia="zh-CN"/>
        </w:rPr>
        <w:t>激活员工、提升积极性主动性、提升员工培养成长的成效，</w:t>
      </w:r>
      <w:r>
        <w:rPr>
          <w:rFonts w:hint="eastAsia" w:ascii="华文细黑" w:hAnsi="华文细黑" w:eastAsia="华文细黑" w:cs="华文细黑"/>
          <w:sz w:val="22"/>
          <w:szCs w:val="22"/>
        </w:rPr>
        <w:t>帮助干部解决普遍的管理</w:t>
      </w:r>
      <w:r>
        <w:rPr>
          <w:rFonts w:hint="eastAsia" w:ascii="华文细黑" w:hAnsi="华文细黑" w:eastAsia="华文细黑" w:cs="华文细黑"/>
          <w:sz w:val="22"/>
          <w:szCs w:val="22"/>
          <w:lang w:val="en-US" w:eastAsia="zh-CN"/>
        </w:rPr>
        <w:t>卡点</w:t>
      </w:r>
      <w:r>
        <w:rPr>
          <w:rFonts w:hint="eastAsia" w:ascii="华文细黑" w:hAnsi="华文细黑" w:eastAsia="华文细黑" w:cs="华文细黑"/>
          <w:sz w:val="22"/>
          <w:szCs w:val="22"/>
        </w:rPr>
        <w:t>难点：员工积极性不高、员工成长太慢，以至于干部总是救火、而企业有好的机会也没有足够的人才供应去把握、去扩张。</w:t>
      </w:r>
    </w:p>
    <w:p>
      <w:pPr>
        <w:numPr>
          <w:ilvl w:val="0"/>
          <w:numId w:val="21"/>
        </w:num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项目人力资源管理的现状瓶颈</w:t>
      </w:r>
    </w:p>
    <w:p>
      <w:pPr>
        <w:numPr>
          <w:ilvl w:val="0"/>
          <w:numId w:val="21"/>
        </w:num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项目人力资源管理的关窍</w:t>
      </w:r>
    </w:p>
    <w:p>
      <w:pPr>
        <w:numPr>
          <w:ilvl w:val="0"/>
          <w:numId w:val="21"/>
        </w:num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机制！机制为王！</w:t>
      </w:r>
    </w:p>
    <w:p>
      <w:pPr>
        <w:numPr>
          <w:ilvl w:val="0"/>
          <w:numId w:val="21"/>
        </w:num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项目人才梯队建设的五要素与实战解析</w:t>
      </w:r>
    </w:p>
    <w:p>
      <w:pPr>
        <w:numPr>
          <w:ilvl w:val="0"/>
          <w:numId w:val="21"/>
        </w:num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员工绩效考评的误区与改善方向</w:t>
      </w:r>
    </w:p>
    <w:p>
      <w:pPr>
        <w:numPr>
          <w:ilvl w:val="0"/>
          <w:numId w:val="21"/>
        </w:num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研讨答疑</w:t>
      </w:r>
    </w:p>
    <w:p>
      <w:pPr>
        <w:numPr>
          <w:ilvl w:val="0"/>
          <w:numId w:val="12"/>
        </w:numPr>
        <w:adjustRightInd w:val="0"/>
        <w:snapToGrid w:val="0"/>
        <w:ind w:left="840" w:firstLine="0"/>
        <w:jc w:val="left"/>
        <w:rPr>
          <w:rFonts w:ascii="华文细黑" w:hAnsi="华文细黑" w:eastAsia="华文细黑" w:cs="华文细黑"/>
          <w:b/>
          <w:bCs/>
          <w:sz w:val="22"/>
          <w:szCs w:val="22"/>
          <w:u w:val="single"/>
        </w:rPr>
      </w:pPr>
      <w:r>
        <w:rPr>
          <w:rFonts w:hint="eastAsia" w:ascii="华文细黑" w:hAnsi="华文细黑" w:eastAsia="华文细黑" w:cs="华文细黑"/>
          <w:b/>
          <w:bCs/>
          <w:sz w:val="22"/>
          <w:szCs w:val="22"/>
        </w:rPr>
        <w:t>项目</w:t>
      </w:r>
      <w:r>
        <w:rPr>
          <w:rFonts w:hint="eastAsia" w:ascii="华文细黑" w:hAnsi="华文细黑" w:eastAsia="华文细黑" w:cs="华文细黑"/>
          <w:b/>
          <w:bCs/>
          <w:sz w:val="22"/>
          <w:szCs w:val="22"/>
          <w:lang w:val="en-US" w:eastAsia="zh-CN"/>
        </w:rPr>
        <w:t>运营</w:t>
      </w:r>
      <w:r>
        <w:rPr>
          <w:rFonts w:hint="eastAsia" w:ascii="华文细黑" w:hAnsi="华文细黑" w:eastAsia="华文细黑" w:cs="华文细黑"/>
          <w:b/>
          <w:bCs/>
          <w:sz w:val="22"/>
          <w:szCs w:val="22"/>
        </w:rPr>
        <w:t>管理的复盘及运营流程改善</w:t>
      </w:r>
    </w:p>
    <w:p>
      <w:pPr>
        <w:adjustRightInd w:val="0"/>
        <w:snapToGrid w:val="0"/>
        <w:ind w:left="840"/>
        <w:jc w:val="left"/>
        <w:rPr>
          <w:rFonts w:ascii="华文细黑" w:hAnsi="华文细黑" w:eastAsia="华文细黑" w:cs="华文细黑"/>
          <w:sz w:val="22"/>
          <w:szCs w:val="22"/>
          <w:u w:val="single"/>
        </w:rPr>
      </w:pPr>
      <w:r>
        <w:rPr>
          <w:rFonts w:hint="eastAsia" w:ascii="华文细黑" w:hAnsi="华文细黑" w:eastAsia="华文细黑" w:cs="华文细黑"/>
          <w:sz w:val="22"/>
          <w:szCs w:val="22"/>
        </w:rPr>
        <w:t>要点：训练干部的全面总结-提高的能力和方法。</w:t>
      </w:r>
    </w:p>
    <w:p>
      <w:pPr>
        <w:numPr>
          <w:ilvl w:val="0"/>
          <w:numId w:val="22"/>
        </w:num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运营复盘的意义</w:t>
      </w:r>
    </w:p>
    <w:p>
      <w:pPr>
        <w:numPr>
          <w:ilvl w:val="0"/>
          <w:numId w:val="22"/>
        </w:num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运营复盘怎么做？</w:t>
      </w:r>
    </w:p>
    <w:p>
      <w:pPr>
        <w:numPr>
          <w:ilvl w:val="0"/>
          <w:numId w:val="22"/>
        </w:numPr>
        <w:adjustRightInd w:val="0"/>
        <w:snapToGrid w:val="0"/>
        <w:ind w:left="840" w:firstLine="440" w:firstLineChars="200"/>
        <w:jc w:val="left"/>
        <w:rPr>
          <w:rFonts w:ascii="华文细黑" w:hAnsi="华文细黑" w:eastAsia="华文细黑" w:cs="华文细黑"/>
          <w:sz w:val="22"/>
          <w:szCs w:val="22"/>
        </w:rPr>
      </w:pPr>
      <w:r>
        <w:rPr>
          <w:rFonts w:hint="eastAsia" w:ascii="华文细黑" w:hAnsi="华文细黑" w:eastAsia="华文细黑" w:cs="华文细黑"/>
          <w:sz w:val="22"/>
          <w:szCs w:val="22"/>
        </w:rPr>
        <w:t>研讨与答疑</w:t>
      </w:r>
    </w:p>
    <w:p>
      <w:pPr>
        <w:adjustRightInd w:val="0"/>
        <w:snapToGrid w:val="0"/>
        <w:ind w:left="420" w:leftChars="200"/>
        <w:jc w:val="left"/>
        <w:rPr>
          <w:rFonts w:ascii="华文细黑" w:hAnsi="华文细黑" w:eastAsia="华文细黑" w:cs="华文细黑"/>
          <w:sz w:val="22"/>
          <w:szCs w:val="22"/>
        </w:rPr>
      </w:pPr>
    </w:p>
    <w:p>
      <w:pPr>
        <w:numPr>
          <w:ilvl w:val="0"/>
          <w:numId w:val="5"/>
        </w:numPr>
        <w:adjustRightInd w:val="0"/>
        <w:snapToGrid w:val="0"/>
        <w:jc w:val="left"/>
        <w:rPr>
          <w:rFonts w:ascii="华文细黑" w:hAnsi="华文细黑" w:eastAsia="华文细黑" w:cs="华文细黑"/>
          <w:sz w:val="22"/>
          <w:szCs w:val="22"/>
        </w:rPr>
      </w:pPr>
      <w:r>
        <w:rPr>
          <w:rFonts w:hint="eastAsia" w:ascii="华文细黑" w:hAnsi="华文细黑" w:eastAsia="华文细黑" w:cs="华文细黑"/>
          <w:sz w:val="22"/>
          <w:szCs w:val="22"/>
        </w:rPr>
        <w:t>项目运营管理的热点难点研讨</w:t>
      </w:r>
    </w:p>
    <w:p>
      <w:pPr>
        <w:adjustRightInd w:val="0"/>
        <w:snapToGrid w:val="0"/>
        <w:ind w:left="420"/>
        <w:jc w:val="left"/>
        <w:rPr>
          <w:rFonts w:ascii="华文细黑" w:hAnsi="华文细黑" w:eastAsia="华文细黑" w:cs="华文细黑"/>
          <w:sz w:val="22"/>
          <w:szCs w:val="22"/>
          <w:u w:val="single"/>
        </w:rPr>
      </w:pPr>
      <w:r>
        <w:rPr>
          <w:rFonts w:hint="eastAsia" w:ascii="华文细黑" w:hAnsi="华文细黑" w:eastAsia="华文细黑" w:cs="华文细黑"/>
          <w:sz w:val="22"/>
          <w:szCs w:val="22"/>
        </w:rPr>
        <w:t xml:space="preserve">     开放式研讨，涉及经营创收、涉及地产-物业的关系、涉及外部供应商的管理、涉及内部部门的协作提升等，。。。结合行业的普遍的状况和客户企业的特殊情况进行研讨。</w:t>
      </w:r>
    </w:p>
    <w:p>
      <w:pPr>
        <w:numPr>
          <w:ilvl w:val="0"/>
          <w:numId w:val="5"/>
        </w:numPr>
        <w:adjustRightInd w:val="0"/>
        <w:snapToGrid w:val="0"/>
        <w:jc w:val="left"/>
        <w:rPr>
          <w:rFonts w:ascii="华文细黑" w:hAnsi="华文细黑" w:eastAsia="华文细黑" w:cs="华文细黑"/>
          <w:sz w:val="22"/>
          <w:szCs w:val="22"/>
        </w:rPr>
      </w:pPr>
      <w:r>
        <w:rPr>
          <w:rFonts w:hint="eastAsia" w:ascii="华文细黑" w:hAnsi="华文细黑" w:eastAsia="华文细黑" w:cs="华文细黑"/>
          <w:sz w:val="22"/>
          <w:szCs w:val="22"/>
        </w:rPr>
        <w:t>项目系统化运营对干部的要求</w:t>
      </w:r>
    </w:p>
    <w:p>
      <w:pPr>
        <w:adjustRightInd w:val="0"/>
        <w:snapToGrid w:val="0"/>
        <w:spacing w:line="300" w:lineRule="auto"/>
        <w:ind w:left="420" w:firstLine="440" w:firstLineChars="200"/>
        <w:jc w:val="left"/>
        <w:rPr>
          <w:rFonts w:ascii="华文细黑" w:hAnsi="华文细黑" w:eastAsia="华文细黑" w:cs="华文细黑"/>
        </w:rPr>
      </w:pPr>
      <w:r>
        <w:rPr>
          <w:rFonts w:hint="eastAsia" w:ascii="华文细黑" w:hAnsi="华文细黑" w:eastAsia="华文细黑" w:cs="华文细黑"/>
          <w:sz w:val="22"/>
          <w:szCs w:val="22"/>
        </w:rPr>
        <w:t>再次结合项目运营的要求对干部提出责任和要求，强化他们的责任意识、贡献意识、成果意识！</w:t>
      </w:r>
    </w:p>
    <w:p>
      <w:pPr>
        <w:adjustRightInd w:val="0"/>
        <w:snapToGrid w:val="0"/>
        <w:spacing w:line="300" w:lineRule="auto"/>
        <w:ind w:left="420"/>
        <w:jc w:val="left"/>
        <w:rPr>
          <w:rFonts w:ascii="华文细黑" w:hAnsi="华文细黑" w:eastAsia="华文细黑" w:cs="华文细黑"/>
        </w:rPr>
      </w:pPr>
    </w:p>
    <w:p>
      <w:pPr>
        <w:adjustRightInd w:val="0"/>
        <w:snapToGrid w:val="0"/>
        <w:spacing w:line="300" w:lineRule="auto"/>
        <w:jc w:val="left"/>
        <w:rPr>
          <w:rFonts w:ascii="华文细黑" w:hAnsi="华文细黑" w:eastAsia="华文细黑" w:cs="华文细黑"/>
          <w:b/>
          <w:bCs/>
          <w:sz w:val="22"/>
          <w:szCs w:val="28"/>
        </w:rPr>
      </w:pPr>
      <w:r>
        <w:rPr>
          <w:rFonts w:hint="eastAsia" w:ascii="华文细黑" w:hAnsi="华文细黑" w:eastAsia="华文细黑" w:cs="华文细黑"/>
          <w:b/>
          <w:bCs/>
          <w:sz w:val="22"/>
          <w:szCs w:val="28"/>
        </w:rPr>
        <w:t>部分学员反馈与评价：</w:t>
      </w:r>
    </w:p>
    <w:p>
      <w:pPr>
        <w:numPr>
          <w:ilvl w:val="0"/>
          <w:numId w:val="23"/>
        </w:numPr>
        <w:adjustRightInd w:val="0"/>
        <w:snapToGrid w:val="0"/>
        <w:spacing w:line="300" w:lineRule="auto"/>
        <w:jc w:val="left"/>
        <w:rPr>
          <w:rFonts w:ascii="华文细黑" w:hAnsi="华文细黑" w:eastAsia="华文细黑" w:cs="华文细黑"/>
          <w:sz w:val="22"/>
          <w:szCs w:val="28"/>
        </w:rPr>
      </w:pPr>
      <w:r>
        <w:rPr>
          <w:rFonts w:hint="eastAsia" w:ascii="华文细黑" w:hAnsi="华文细黑" w:eastAsia="华文细黑" w:cs="华文细黑"/>
          <w:sz w:val="22"/>
          <w:szCs w:val="28"/>
        </w:rPr>
        <w:t>通过两天的学习，最大的感触莫过于一句话，用流程将资源转化为成果!</w:t>
      </w:r>
    </w:p>
    <w:p>
      <w:pPr>
        <w:numPr>
          <w:ilvl w:val="0"/>
          <w:numId w:val="23"/>
        </w:numPr>
        <w:adjustRightInd w:val="0"/>
        <w:snapToGrid w:val="0"/>
        <w:spacing w:line="300" w:lineRule="auto"/>
        <w:jc w:val="left"/>
        <w:rPr>
          <w:rFonts w:ascii="华文细黑" w:hAnsi="华文细黑" w:eastAsia="华文细黑" w:cs="华文细黑"/>
          <w:sz w:val="22"/>
          <w:szCs w:val="28"/>
        </w:rPr>
      </w:pPr>
      <w:r>
        <w:rPr>
          <w:rFonts w:hint="eastAsia" w:ascii="华文细黑" w:hAnsi="华文细黑" w:eastAsia="华文细黑" w:cs="华文细黑"/>
          <w:sz w:val="22"/>
          <w:szCs w:val="28"/>
        </w:rPr>
        <w:t>该课程对我的启发与收获：</w:t>
      </w:r>
    </w:p>
    <w:p>
      <w:pPr>
        <w:adjustRightInd w:val="0"/>
        <w:snapToGrid w:val="0"/>
        <w:spacing w:line="300" w:lineRule="auto"/>
        <w:ind w:firstLine="420" w:firstLineChars="200"/>
        <w:jc w:val="left"/>
        <w:rPr>
          <w:rFonts w:ascii="华文细黑" w:hAnsi="华文细黑" w:eastAsia="华文细黑" w:cs="华文细黑"/>
        </w:rPr>
      </w:pPr>
      <w:r>
        <w:rPr>
          <w:rFonts w:hint="eastAsia" w:ascii="华文细黑" w:hAnsi="华文细黑" w:eastAsia="华文细黑" w:cs="华文细黑"/>
        </w:rPr>
        <w:t>第一，构筑了对项目运营管理的基本逻辑和方法论：要通过对利益关联体的需求分析反推整合资源，重塑管理过程的流程再造，让项目运营管理达到最优，最终创造出利益相关体想要的结果。（这是对项目运营管理的理念和思路进行了重塑）。</w:t>
      </w:r>
    </w:p>
    <w:p>
      <w:pPr>
        <w:adjustRightInd w:val="0"/>
        <w:snapToGrid w:val="0"/>
        <w:spacing w:line="300" w:lineRule="auto"/>
        <w:ind w:firstLine="420" w:firstLineChars="200"/>
        <w:jc w:val="left"/>
        <w:rPr>
          <w:rFonts w:ascii="华文细黑" w:hAnsi="华文细黑" w:eastAsia="华文细黑" w:cs="华文细黑"/>
        </w:rPr>
      </w:pPr>
      <w:r>
        <w:rPr>
          <w:rFonts w:hint="eastAsia" w:ascii="华文细黑" w:hAnsi="华文细黑" w:eastAsia="华文细黑" w:cs="华文细黑"/>
        </w:rPr>
        <w:t>第二，了解到项目的运营管理，实际上是一个不断自我完善的过程，要不断总结提炼，对漏洞分析研究,对运营流程再梳理再优化、系统性持续改进；</w:t>
      </w:r>
    </w:p>
    <w:p>
      <w:pPr>
        <w:adjustRightInd w:val="0"/>
        <w:snapToGrid w:val="0"/>
        <w:spacing w:line="300" w:lineRule="auto"/>
        <w:ind w:firstLine="420" w:firstLineChars="200"/>
        <w:jc w:val="left"/>
        <w:rPr>
          <w:rFonts w:ascii="华文细黑" w:hAnsi="华文细黑" w:eastAsia="华文细黑" w:cs="华文细黑"/>
        </w:rPr>
      </w:pPr>
      <w:r>
        <w:rPr>
          <w:rFonts w:hint="eastAsia" w:ascii="华文细黑" w:hAnsi="华文细黑" w:eastAsia="华文细黑" w:cs="华文细黑"/>
        </w:rPr>
        <w:t>第三认识到项目的运营，更重要的是要有经营者的思路，要能通过系统性的运营管理培养员工，成为我们项目运营的自主管理者，让员工思考，提出解决办法再系统性加以整合，形成项目运营的内驱力和自我改善的机制。</w:t>
      </w:r>
    </w:p>
    <w:p>
      <w:pPr>
        <w:adjustRightInd w:val="0"/>
        <w:snapToGrid w:val="0"/>
        <w:spacing w:line="300" w:lineRule="auto"/>
        <w:ind w:firstLine="420" w:firstLineChars="200"/>
        <w:jc w:val="left"/>
        <w:rPr>
          <w:rFonts w:ascii="华文细黑" w:hAnsi="华文细黑" w:eastAsia="华文细黑" w:cs="华文细黑"/>
        </w:rPr>
      </w:pPr>
      <w:r>
        <w:rPr>
          <w:rFonts w:hint="eastAsia" w:ascii="华文细黑" w:hAnsi="华文细黑" w:eastAsia="华文细黑" w:cs="华文细黑"/>
        </w:rPr>
        <w:t>建议：现实中基层管理对纷繁复杂的标准流程很反感，认为太多了，建议能够增加一些如何让运营流程更简化，便捷化的方法或者思路，谢谢！</w:t>
      </w:r>
    </w:p>
    <w:p>
      <w:pPr>
        <w:numPr>
          <w:ilvl w:val="0"/>
          <w:numId w:val="24"/>
        </w:numPr>
        <w:adjustRightInd w:val="0"/>
        <w:snapToGrid w:val="0"/>
        <w:spacing w:line="300" w:lineRule="auto"/>
        <w:jc w:val="left"/>
        <w:rPr>
          <w:rFonts w:ascii="华文细黑" w:hAnsi="华文细黑" w:eastAsia="华文细黑" w:cs="华文细黑"/>
        </w:rPr>
      </w:pPr>
      <w:r>
        <w:rPr>
          <w:rFonts w:hint="eastAsia" w:ascii="华文细黑" w:hAnsi="华文细黑" w:eastAsia="华文细黑" w:cs="华文细黑"/>
        </w:rPr>
        <w:t>感谢孙老师两天互动授课，使我接受了思想风暴，通过学习有很多新的感悟：</w:t>
      </w:r>
    </w:p>
    <w:p>
      <w:pPr>
        <w:numPr>
          <w:ilvl w:val="0"/>
          <w:numId w:val="25"/>
        </w:numPr>
        <w:adjustRightInd w:val="0"/>
        <w:snapToGrid w:val="0"/>
        <w:spacing w:line="300" w:lineRule="auto"/>
        <w:ind w:left="-420" w:firstLine="840"/>
        <w:jc w:val="left"/>
        <w:rPr>
          <w:rFonts w:ascii="华文细黑" w:hAnsi="华文细黑" w:eastAsia="华文细黑" w:cs="华文细黑"/>
        </w:rPr>
      </w:pPr>
      <w:r>
        <w:rPr>
          <w:rFonts w:hint="eastAsia" w:ascii="华文细黑" w:hAnsi="华文细黑" w:eastAsia="华文细黑" w:cs="华文细黑"/>
        </w:rPr>
        <w:t>企业的第一性原理是创造顾客；管理的第一性原理就是把资源放大为客户需要的成果；</w:t>
      </w:r>
    </w:p>
    <w:p>
      <w:pPr>
        <w:numPr>
          <w:ilvl w:val="0"/>
          <w:numId w:val="25"/>
        </w:numPr>
        <w:adjustRightInd w:val="0"/>
        <w:snapToGrid w:val="0"/>
        <w:spacing w:line="300" w:lineRule="auto"/>
        <w:ind w:left="0" w:firstLine="420"/>
        <w:jc w:val="left"/>
        <w:rPr>
          <w:rFonts w:ascii="华文细黑" w:hAnsi="华文细黑" w:eastAsia="华文细黑" w:cs="华文细黑"/>
        </w:rPr>
      </w:pPr>
      <w:r>
        <w:rPr>
          <w:rFonts w:hint="eastAsia" w:ascii="华文细黑" w:hAnsi="华文细黑" w:eastAsia="华文细黑" w:cs="华文细黑"/>
        </w:rPr>
        <w:t>物业的所有动作，必须以利益关系者为导向，明确目标，分解流程，运用资源才能出成果，没有成果的工作都是无用功；</w:t>
      </w:r>
    </w:p>
    <w:p>
      <w:pPr>
        <w:numPr>
          <w:ilvl w:val="0"/>
          <w:numId w:val="25"/>
        </w:numPr>
        <w:adjustRightInd w:val="0"/>
        <w:snapToGrid w:val="0"/>
        <w:spacing w:line="300" w:lineRule="auto"/>
        <w:ind w:left="0" w:firstLine="420"/>
        <w:jc w:val="left"/>
        <w:rPr>
          <w:rFonts w:ascii="华文细黑" w:hAnsi="华文细黑" w:eastAsia="华文细黑" w:cs="华文细黑"/>
        </w:rPr>
      </w:pPr>
      <w:r>
        <w:rPr>
          <w:rFonts w:hint="eastAsia" w:ascii="华文细黑" w:hAnsi="华文细黑" w:eastAsia="华文细黑" w:cs="华文细黑"/>
        </w:rPr>
        <w:t>一味的等待职能部门公司总部给执行文件给标准化体系文件是无期限的，对项目团队的成长是无益的。流程应该由一线员工参与制定，可以在项目工作中持续完善升级，由项目来梳理流程，可以申请人力财务信息等支持，可以让项目一线员工主动思考和自我管理。</w:t>
      </w:r>
    </w:p>
    <w:p>
      <w:pPr>
        <w:numPr>
          <w:ilvl w:val="0"/>
          <w:numId w:val="25"/>
        </w:numPr>
        <w:adjustRightInd w:val="0"/>
        <w:snapToGrid w:val="0"/>
        <w:spacing w:line="300" w:lineRule="auto"/>
        <w:ind w:left="-420" w:firstLine="840"/>
        <w:jc w:val="left"/>
        <w:rPr>
          <w:rFonts w:ascii="华文细黑" w:hAnsi="华文细黑" w:eastAsia="华文细黑" w:cs="华文细黑"/>
        </w:rPr>
      </w:pPr>
      <w:r>
        <w:rPr>
          <w:rFonts w:hint="eastAsia" w:ascii="华文细黑" w:hAnsi="华文细黑" w:eastAsia="华文细黑" w:cs="华文细黑"/>
        </w:rPr>
        <w:t>建议助教配合老师在课前课后对课程的重点进行梳理和巩固，把课程前后更好地串联起来。</w:t>
      </w:r>
    </w:p>
    <w:p>
      <w:pPr>
        <w:numPr>
          <w:ilvl w:val="0"/>
          <w:numId w:val="24"/>
        </w:numPr>
        <w:adjustRightInd w:val="0"/>
        <w:snapToGrid w:val="0"/>
        <w:spacing w:line="300" w:lineRule="auto"/>
        <w:jc w:val="left"/>
        <w:rPr>
          <w:rFonts w:ascii="华文细黑" w:hAnsi="华文细黑" w:eastAsia="华文细黑" w:cs="华文细黑"/>
        </w:rPr>
      </w:pPr>
      <w:r>
        <w:rPr>
          <w:rFonts w:hint="eastAsia" w:ascii="华文细黑" w:hAnsi="华文细黑" w:eastAsia="华文细黑" w:cs="华文细黑"/>
        </w:rPr>
        <w:t>我的收获：</w:t>
      </w:r>
    </w:p>
    <w:p>
      <w:pPr>
        <w:numPr>
          <w:ilvl w:val="0"/>
          <w:numId w:val="26"/>
        </w:numPr>
        <w:adjustRightInd w:val="0"/>
        <w:snapToGrid w:val="0"/>
        <w:spacing w:line="300" w:lineRule="auto"/>
        <w:ind w:left="0" w:firstLine="420"/>
        <w:jc w:val="left"/>
        <w:rPr>
          <w:rFonts w:ascii="华文细黑" w:hAnsi="华文细黑" w:eastAsia="华文细黑" w:cs="华文细黑"/>
        </w:rPr>
      </w:pPr>
      <w:r>
        <w:rPr>
          <w:rFonts w:hint="eastAsia" w:ascii="华文细黑" w:hAnsi="华文细黑" w:eastAsia="华文细黑" w:cs="华文细黑"/>
        </w:rPr>
        <w:t>这是一个逻辑性强，可以向上寻求支援，同时可以系统的给下属提供更好支持指导的方法论；打通了职能与项目的界限，以最终的客户为导向；</w:t>
      </w:r>
    </w:p>
    <w:p>
      <w:pPr>
        <w:numPr>
          <w:ilvl w:val="0"/>
          <w:numId w:val="26"/>
        </w:numPr>
        <w:adjustRightInd w:val="0"/>
        <w:snapToGrid w:val="0"/>
        <w:spacing w:line="300" w:lineRule="auto"/>
        <w:ind w:left="-420" w:firstLine="840"/>
        <w:jc w:val="left"/>
        <w:rPr>
          <w:rFonts w:ascii="华文细黑" w:hAnsi="华文细黑" w:eastAsia="华文细黑" w:cs="华文细黑"/>
        </w:rPr>
      </w:pPr>
      <w:r>
        <w:rPr>
          <w:rFonts w:hint="eastAsia" w:ascii="华文细黑" w:hAnsi="华文细黑" w:eastAsia="华文细黑" w:cs="华文细黑"/>
        </w:rPr>
        <w:t>更加科学的体系化建设的模块，能够让体系文件从基层中来服务基层；</w:t>
      </w:r>
    </w:p>
    <w:p>
      <w:pPr>
        <w:numPr>
          <w:ilvl w:val="0"/>
          <w:numId w:val="26"/>
        </w:numPr>
        <w:adjustRightInd w:val="0"/>
        <w:snapToGrid w:val="0"/>
        <w:spacing w:line="300" w:lineRule="auto"/>
        <w:ind w:left="-420" w:firstLine="840"/>
        <w:jc w:val="left"/>
        <w:rPr>
          <w:rFonts w:ascii="华文细黑" w:hAnsi="华文细黑" w:eastAsia="华文细黑" w:cs="华文细黑"/>
        </w:rPr>
      </w:pPr>
      <w:r>
        <w:rPr>
          <w:rFonts w:hint="eastAsia" w:ascii="华文细黑" w:hAnsi="华文细黑" w:eastAsia="华文细黑" w:cs="华文细黑"/>
        </w:rPr>
        <w:t>老师的案例分析教给我们逻辑方法，而不是经验之谈，；</w:t>
      </w:r>
    </w:p>
    <w:p>
      <w:pPr>
        <w:numPr>
          <w:ilvl w:val="0"/>
          <w:numId w:val="26"/>
        </w:numPr>
        <w:adjustRightInd w:val="0"/>
        <w:snapToGrid w:val="0"/>
        <w:spacing w:line="300" w:lineRule="auto"/>
        <w:ind w:left="0" w:firstLine="420"/>
        <w:jc w:val="left"/>
        <w:rPr>
          <w:rFonts w:ascii="华文细黑" w:hAnsi="华文细黑" w:eastAsia="华文细黑" w:cs="华文细黑"/>
        </w:rPr>
      </w:pPr>
      <w:r>
        <w:rPr>
          <w:rFonts w:hint="eastAsia" w:ascii="华文细黑" w:hAnsi="华文细黑" w:eastAsia="华文细黑" w:cs="华文细黑"/>
        </w:rPr>
        <w:t>对“资源”一词的重新定义，让很多的经营管理能够融合到项目管理的所有条线内，对于未来的项目管理更有条理性。</w:t>
      </w:r>
    </w:p>
    <w:p>
      <w:pPr>
        <w:adjustRightInd w:val="0"/>
        <w:snapToGrid w:val="0"/>
        <w:spacing w:line="300" w:lineRule="auto"/>
        <w:ind w:left="840"/>
        <w:jc w:val="left"/>
        <w:rPr>
          <w:rFonts w:ascii="华文细黑" w:hAnsi="华文细黑" w:eastAsia="华文细黑" w:cs="华文细黑"/>
        </w:rPr>
      </w:pPr>
      <w:r>
        <w:rPr>
          <w:rFonts w:hint="eastAsia" w:ascii="华文细黑" w:hAnsi="华文细黑" w:eastAsia="华文细黑" w:cs="华文细黑"/>
        </w:rPr>
        <w:t>最后感谢孙老师两天的传道授业解惑，对于项目运营有了更深刻的理解。</w:t>
      </w:r>
    </w:p>
    <w:p>
      <w:pPr>
        <w:numPr>
          <w:ilvl w:val="0"/>
          <w:numId w:val="24"/>
        </w:numPr>
        <w:adjustRightInd w:val="0"/>
        <w:snapToGrid w:val="0"/>
        <w:spacing w:line="300" w:lineRule="auto"/>
        <w:jc w:val="left"/>
        <w:rPr>
          <w:rFonts w:ascii="华文细黑" w:hAnsi="华文细黑" w:eastAsia="华文细黑" w:cs="华文细黑"/>
        </w:rPr>
      </w:pPr>
      <w:r>
        <w:rPr>
          <w:rFonts w:hint="eastAsia" w:ascii="华文细黑" w:hAnsi="华文细黑" w:eastAsia="华文细黑" w:cs="华文细黑"/>
        </w:rPr>
        <w:t>我对本课程的感悟：</w:t>
      </w:r>
    </w:p>
    <w:p>
      <w:pPr>
        <w:numPr>
          <w:ilvl w:val="0"/>
          <w:numId w:val="27"/>
        </w:numPr>
        <w:adjustRightInd w:val="0"/>
        <w:snapToGrid w:val="0"/>
        <w:spacing w:line="300" w:lineRule="auto"/>
        <w:ind w:left="0" w:firstLine="420"/>
        <w:jc w:val="left"/>
        <w:rPr>
          <w:rFonts w:ascii="华文细黑" w:hAnsi="华文细黑" w:eastAsia="华文细黑" w:cs="华文细黑"/>
        </w:rPr>
      </w:pPr>
      <w:r>
        <w:rPr>
          <w:rFonts w:hint="eastAsia" w:ascii="华文细黑" w:hAnsi="华文细黑" w:eastAsia="华文细黑" w:cs="华文细黑"/>
        </w:rPr>
        <w:t>孙老师对物业管理系统性思维方法有独到的见解，紧抓物业管理的核心，包括全生命周期的管理、项目管理方案的编制，利益共同体的流程设计...对管理中的难点痛点有针对性的解决方法。</w:t>
      </w:r>
    </w:p>
    <w:p>
      <w:pPr>
        <w:numPr>
          <w:ilvl w:val="0"/>
          <w:numId w:val="27"/>
        </w:numPr>
        <w:adjustRightInd w:val="0"/>
        <w:snapToGrid w:val="0"/>
        <w:spacing w:line="300" w:lineRule="auto"/>
        <w:ind w:left="-420" w:firstLine="840"/>
        <w:jc w:val="left"/>
        <w:rPr>
          <w:rFonts w:ascii="华文细黑" w:hAnsi="华文细黑" w:eastAsia="华文细黑" w:cs="华文细黑"/>
        </w:rPr>
      </w:pPr>
      <w:r>
        <w:rPr>
          <w:rFonts w:hint="eastAsia" w:ascii="华文细黑" w:hAnsi="华文细黑" w:eastAsia="华文细黑" w:cs="华文细黑"/>
        </w:rPr>
        <w:t>透过管理的本质应用大师的经典，对物业运营进行了高度的总结，引出方法论。</w:t>
      </w:r>
    </w:p>
    <w:p>
      <w:pPr>
        <w:numPr>
          <w:ilvl w:val="0"/>
          <w:numId w:val="27"/>
        </w:numPr>
        <w:adjustRightInd w:val="0"/>
        <w:snapToGrid w:val="0"/>
        <w:spacing w:line="300" w:lineRule="auto"/>
        <w:ind w:left="0" w:firstLine="420"/>
        <w:jc w:val="left"/>
        <w:rPr>
          <w:rFonts w:ascii="华文细黑" w:hAnsi="华文细黑" w:eastAsia="华文细黑" w:cs="华文细黑"/>
        </w:rPr>
      </w:pPr>
      <w:r>
        <w:rPr>
          <w:rFonts w:hint="eastAsia" w:ascii="华文细黑" w:hAnsi="华文细黑" w:eastAsia="华文细黑" w:cs="华文细黑"/>
        </w:rPr>
        <w:t>对物业运营管理中的问题进行了列举并梳理解决问题的策略思考套路，能够举一反三找出问题的本质，可以感觉到老师的用心引导，引用很多训练逻辑思维的工具，这也是管理中需要长期实践和训练的，课程的知识量比较大，希望以后可以深入学习关键点，也希望老师可以提供一些行业的模板资料，供我们后续研究。</w:t>
      </w:r>
    </w:p>
    <w:p>
      <w:pPr>
        <w:numPr>
          <w:ilvl w:val="0"/>
          <w:numId w:val="24"/>
        </w:numPr>
        <w:adjustRightInd w:val="0"/>
        <w:snapToGrid w:val="0"/>
        <w:spacing w:line="300" w:lineRule="auto"/>
        <w:jc w:val="left"/>
        <w:rPr>
          <w:rFonts w:ascii="华文细黑" w:hAnsi="华文细黑" w:eastAsia="华文细黑" w:cs="华文细黑"/>
        </w:rPr>
      </w:pPr>
      <w:r>
        <w:rPr>
          <w:rFonts w:hint="eastAsia" w:ascii="华文细黑" w:hAnsi="华文细黑" w:eastAsia="华文细黑" w:cs="华文细黑"/>
        </w:rPr>
        <w:t>我的体会：</w:t>
      </w:r>
    </w:p>
    <w:p>
      <w:pPr>
        <w:adjustRightInd w:val="0"/>
        <w:snapToGrid w:val="0"/>
        <w:spacing w:line="300" w:lineRule="auto"/>
        <w:ind w:firstLine="420" w:firstLineChars="200"/>
        <w:jc w:val="left"/>
        <w:rPr>
          <w:rFonts w:ascii="华文细黑" w:hAnsi="华文细黑" w:eastAsia="华文细黑" w:cs="华文细黑"/>
        </w:rPr>
      </w:pPr>
      <w:r>
        <w:rPr>
          <w:rFonts w:hint="eastAsia" w:ascii="华文细黑" w:hAnsi="华文细黑" w:eastAsia="华文细黑" w:cs="华文细黑"/>
        </w:rPr>
        <w:t>两天的课程重视管理思维的引领，开启思维管理模式与实际工作中的成果转换相结合，从项目运营管理过程给予具体的方法提升改善组织绩效，对企业和个人的成长帮助很大，获益良多。孙老师的语言表现和课堂感染力棒棒的，引人入胜，精彩纷呈，感谢孙老师传道授业解惑。</w:t>
      </w:r>
    </w:p>
    <w:p>
      <w:pPr>
        <w:numPr>
          <w:ilvl w:val="0"/>
          <w:numId w:val="24"/>
        </w:numPr>
        <w:adjustRightInd w:val="0"/>
        <w:snapToGrid w:val="0"/>
        <w:spacing w:line="300" w:lineRule="auto"/>
        <w:jc w:val="left"/>
        <w:rPr>
          <w:rFonts w:ascii="华文细黑" w:hAnsi="华文细黑" w:eastAsia="华文细黑" w:cs="华文细黑"/>
        </w:rPr>
      </w:pPr>
      <w:r>
        <w:rPr>
          <w:rFonts w:hint="eastAsia" w:ascii="华文细黑" w:hAnsi="华文细黑" w:eastAsia="华文细黑" w:cs="华文细黑"/>
        </w:rPr>
        <w:t>我的收获：两</w:t>
      </w:r>
      <w:bookmarkStart w:id="0" w:name="_GoBack"/>
      <w:bookmarkEnd w:id="0"/>
      <w:r>
        <w:rPr>
          <w:rFonts w:hint="eastAsia" w:ascii="华文细黑" w:hAnsi="华文细黑" w:eastAsia="华文细黑" w:cs="华文细黑"/>
        </w:rPr>
        <w:t>天的培训非常成功，根据企业自身实际情况加以运用改善，从而真正做到以客户为导向提升企业的实力。两天的培训非常成体系，受益匪浅，非常感谢，特别是案例的撰写，项目管理方案的撰写尤为深刻，把资源转化为成果的方法，仍需在后续企业发展中，根据自身实际情况加以运用改善，从而真正做到客户为导向，提升企业的实力。</w:t>
      </w:r>
    </w:p>
    <w:p>
      <w:pPr>
        <w:numPr>
          <w:ilvl w:val="0"/>
          <w:numId w:val="24"/>
        </w:numPr>
        <w:adjustRightInd w:val="0"/>
        <w:snapToGrid w:val="0"/>
        <w:spacing w:line="300" w:lineRule="auto"/>
        <w:jc w:val="left"/>
        <w:rPr>
          <w:rFonts w:ascii="华文细黑" w:hAnsi="华文细黑" w:eastAsia="华文细黑" w:cs="华文细黑"/>
        </w:rPr>
      </w:pPr>
      <w:r>
        <w:rPr>
          <w:rFonts w:hint="eastAsia" w:ascii="华文细黑" w:hAnsi="华文细黑" w:eastAsia="华文细黑" w:cs="华文细黑"/>
        </w:rPr>
        <w:t>对孙老师课程的评价：</w:t>
      </w:r>
    </w:p>
    <w:p>
      <w:pPr>
        <w:numPr>
          <w:ilvl w:val="0"/>
          <w:numId w:val="28"/>
        </w:numPr>
        <w:adjustRightInd w:val="0"/>
        <w:snapToGrid w:val="0"/>
        <w:spacing w:line="300" w:lineRule="auto"/>
        <w:ind w:left="0" w:firstLine="420"/>
        <w:jc w:val="left"/>
        <w:rPr>
          <w:rFonts w:ascii="华文细黑" w:hAnsi="华文细黑" w:eastAsia="华文细黑" w:cs="华文细黑"/>
        </w:rPr>
      </w:pPr>
      <w:r>
        <w:rPr>
          <w:rFonts w:hint="eastAsia" w:ascii="华文细黑" w:hAnsi="华文细黑" w:eastAsia="华文细黑" w:cs="华文细黑"/>
        </w:rPr>
        <w:t>对物业管理的思维模式有了新的认识；</w:t>
      </w:r>
    </w:p>
    <w:p>
      <w:pPr>
        <w:numPr>
          <w:ilvl w:val="0"/>
          <w:numId w:val="28"/>
        </w:numPr>
        <w:adjustRightInd w:val="0"/>
        <w:snapToGrid w:val="0"/>
        <w:spacing w:line="300" w:lineRule="auto"/>
        <w:ind w:left="0" w:firstLine="420"/>
        <w:jc w:val="left"/>
        <w:rPr>
          <w:rFonts w:ascii="华文细黑" w:hAnsi="华文细黑" w:eastAsia="华文细黑" w:cs="华文细黑"/>
        </w:rPr>
      </w:pPr>
      <w:r>
        <w:rPr>
          <w:rFonts w:hint="eastAsia" w:ascii="华文细黑" w:hAnsi="华文细黑" w:eastAsia="华文细黑" w:cs="华文细黑"/>
        </w:rPr>
        <w:t>通过两天的培训，进一步理清了项目运营管理应该关注的各方利益，并如何把控这些利益需求的知识；</w:t>
      </w:r>
    </w:p>
    <w:p>
      <w:pPr>
        <w:numPr>
          <w:ilvl w:val="0"/>
          <w:numId w:val="28"/>
        </w:numPr>
        <w:adjustRightInd w:val="0"/>
        <w:snapToGrid w:val="0"/>
        <w:spacing w:line="300" w:lineRule="auto"/>
        <w:ind w:left="0" w:firstLine="420"/>
        <w:jc w:val="left"/>
        <w:rPr>
          <w:rFonts w:ascii="华文细黑" w:hAnsi="华文细黑" w:eastAsia="华文细黑" w:cs="华文细黑"/>
        </w:rPr>
      </w:pPr>
      <w:r>
        <w:rPr>
          <w:rFonts w:hint="eastAsia" w:ascii="华文细黑" w:hAnsi="华文细黑" w:eastAsia="华文细黑" w:cs="华文细黑"/>
        </w:rPr>
        <w:t>学习了如何培养合格的项目经理并提升他们的能力；</w:t>
      </w:r>
    </w:p>
    <w:p>
      <w:pPr>
        <w:numPr>
          <w:ilvl w:val="0"/>
          <w:numId w:val="28"/>
        </w:numPr>
        <w:adjustRightInd w:val="0"/>
        <w:snapToGrid w:val="0"/>
        <w:spacing w:line="300" w:lineRule="auto"/>
        <w:ind w:left="0" w:firstLine="420"/>
        <w:jc w:val="left"/>
        <w:rPr>
          <w:rFonts w:ascii="华文细黑" w:hAnsi="华文细黑" w:eastAsia="华文细黑" w:cs="华文细黑"/>
        </w:rPr>
      </w:pPr>
      <w:r>
        <w:rPr>
          <w:rFonts w:hint="eastAsia" w:ascii="华文细黑" w:hAnsi="华文细黑" w:eastAsia="华文细黑" w:cs="华文细黑"/>
        </w:rPr>
        <w:t>项目运营实际的操作很有干货，谢谢！</w:t>
      </w:r>
    </w:p>
    <w:p>
      <w:pPr>
        <w:numPr>
          <w:ilvl w:val="0"/>
          <w:numId w:val="29"/>
        </w:numPr>
        <w:adjustRightInd w:val="0"/>
        <w:snapToGrid w:val="0"/>
        <w:spacing w:line="300" w:lineRule="auto"/>
        <w:jc w:val="left"/>
        <w:rPr>
          <w:rFonts w:ascii="华文细黑" w:hAnsi="华文细黑" w:eastAsia="华文细黑" w:cs="华文细黑"/>
        </w:rPr>
      </w:pPr>
      <w:r>
        <w:rPr>
          <w:rFonts w:hint="eastAsia" w:ascii="华文细黑" w:hAnsi="华文细黑" w:eastAsia="华文细黑" w:cs="华文细黑"/>
        </w:rPr>
        <w:t>课程体会，对我最大的启发与触动：</w:t>
      </w:r>
    </w:p>
    <w:p>
      <w:pPr>
        <w:numPr>
          <w:ilvl w:val="0"/>
          <w:numId w:val="30"/>
        </w:numPr>
        <w:adjustRightInd w:val="0"/>
        <w:snapToGrid w:val="0"/>
        <w:spacing w:line="300" w:lineRule="auto"/>
        <w:ind w:left="-420" w:firstLine="840"/>
        <w:jc w:val="left"/>
        <w:rPr>
          <w:rFonts w:ascii="华文细黑" w:hAnsi="华文细黑" w:eastAsia="华文细黑" w:cs="华文细黑"/>
        </w:rPr>
      </w:pPr>
      <w:r>
        <w:rPr>
          <w:rFonts w:hint="eastAsia" w:ascii="华文细黑" w:hAnsi="华文细黑" w:eastAsia="华文细黑" w:cs="华文细黑"/>
        </w:rPr>
        <w:t>打破了我固有的思考问题模式，物业运营居然有这么多的好方法去实施，做任何工作应该优先考虑利益相关方，而不是“我认为应该”，真心感受到自己的不足；</w:t>
      </w:r>
    </w:p>
    <w:p>
      <w:pPr>
        <w:numPr>
          <w:ilvl w:val="0"/>
          <w:numId w:val="30"/>
        </w:numPr>
        <w:adjustRightInd w:val="0"/>
        <w:snapToGrid w:val="0"/>
        <w:spacing w:line="300" w:lineRule="auto"/>
        <w:ind w:left="-420" w:firstLine="840"/>
        <w:jc w:val="left"/>
        <w:rPr>
          <w:rFonts w:ascii="华文细黑" w:hAnsi="华文细黑" w:eastAsia="华文细黑" w:cs="华文细黑"/>
        </w:rPr>
      </w:pPr>
      <w:r>
        <w:rPr>
          <w:rFonts w:hint="eastAsia" w:ascii="华文细黑" w:hAnsi="华文细黑" w:eastAsia="华文细黑" w:cs="华文细黑"/>
        </w:rPr>
        <w:t>工作中不可被局限，应该更加综合与全面，通过自我管理得到提升；</w:t>
      </w:r>
    </w:p>
    <w:p>
      <w:pPr>
        <w:numPr>
          <w:ilvl w:val="0"/>
          <w:numId w:val="30"/>
        </w:numPr>
        <w:adjustRightInd w:val="0"/>
        <w:snapToGrid w:val="0"/>
        <w:spacing w:line="300" w:lineRule="auto"/>
        <w:ind w:left="-420" w:firstLine="840"/>
        <w:jc w:val="left"/>
        <w:rPr>
          <w:rFonts w:ascii="华文细黑" w:hAnsi="华文细黑" w:eastAsia="华文细黑" w:cs="华文细黑"/>
        </w:rPr>
      </w:pPr>
      <w:r>
        <w:rPr>
          <w:rFonts w:hint="eastAsia" w:ascii="华文细黑" w:hAnsi="华文细黑" w:eastAsia="华文细黑" w:cs="华文细黑"/>
        </w:rPr>
        <w:t>学会将自己与员工们的经验、窍门进行收集、提炼、汇总，形成传承；</w:t>
      </w:r>
    </w:p>
    <w:p>
      <w:pPr>
        <w:numPr>
          <w:ilvl w:val="0"/>
          <w:numId w:val="30"/>
        </w:numPr>
        <w:adjustRightInd w:val="0"/>
        <w:snapToGrid w:val="0"/>
        <w:spacing w:line="300" w:lineRule="auto"/>
        <w:ind w:left="-420" w:firstLine="840"/>
        <w:jc w:val="left"/>
        <w:rPr>
          <w:rFonts w:ascii="华文细黑" w:hAnsi="华文细黑" w:eastAsia="华文细黑" w:cs="华文细黑"/>
        </w:rPr>
      </w:pPr>
      <w:r>
        <w:rPr>
          <w:rFonts w:hint="eastAsia" w:ascii="华文细黑" w:hAnsi="华文细黑" w:eastAsia="华文细黑" w:cs="华文细黑"/>
        </w:rPr>
        <w:t>要建立全面的管理系统，而不是靠个人的经验与“拍脑袋”；</w:t>
      </w:r>
    </w:p>
    <w:p>
      <w:pPr>
        <w:numPr>
          <w:ilvl w:val="0"/>
          <w:numId w:val="29"/>
        </w:numPr>
        <w:adjustRightInd w:val="0"/>
        <w:snapToGrid w:val="0"/>
        <w:spacing w:line="300" w:lineRule="auto"/>
        <w:jc w:val="left"/>
        <w:rPr>
          <w:rFonts w:ascii="华文细黑" w:hAnsi="华文细黑" w:eastAsia="华文细黑" w:cs="华文细黑"/>
        </w:rPr>
      </w:pPr>
      <w:r>
        <w:rPr>
          <w:rFonts w:hint="eastAsia" w:ascii="华文细黑" w:hAnsi="华文细黑" w:eastAsia="华文细黑" w:cs="华文细黑"/>
        </w:rPr>
        <w:t>学员对课程价值点体会：</w:t>
      </w:r>
    </w:p>
    <w:p>
      <w:pPr>
        <w:numPr>
          <w:ilvl w:val="0"/>
          <w:numId w:val="31"/>
        </w:numPr>
        <w:adjustRightInd w:val="0"/>
        <w:snapToGrid w:val="0"/>
        <w:spacing w:line="300" w:lineRule="auto"/>
        <w:ind w:left="845"/>
        <w:jc w:val="left"/>
        <w:rPr>
          <w:rFonts w:ascii="华文细黑" w:hAnsi="华文细黑" w:eastAsia="华文细黑" w:cs="华文细黑"/>
        </w:rPr>
      </w:pPr>
      <w:r>
        <w:rPr>
          <w:rFonts w:hint="eastAsia" w:ascii="华文细黑" w:hAnsi="华文细黑" w:eastAsia="华文细黑" w:cs="华文细黑"/>
        </w:rPr>
        <w:t>工作思维方式的转变：思维导向、心智地图。。。</w:t>
      </w:r>
    </w:p>
    <w:p>
      <w:pPr>
        <w:numPr>
          <w:ilvl w:val="0"/>
          <w:numId w:val="31"/>
        </w:numPr>
        <w:adjustRightInd w:val="0"/>
        <w:snapToGrid w:val="0"/>
        <w:spacing w:line="300" w:lineRule="auto"/>
        <w:ind w:left="845"/>
        <w:jc w:val="left"/>
        <w:rPr>
          <w:rFonts w:ascii="华文细黑" w:hAnsi="华文细黑" w:eastAsia="华文细黑" w:cs="华文细黑"/>
        </w:rPr>
      </w:pPr>
      <w:r>
        <w:rPr>
          <w:rFonts w:hint="eastAsia" w:ascii="华文细黑" w:hAnsi="华文细黑" w:eastAsia="华文细黑" w:cs="华文细黑"/>
        </w:rPr>
        <w:t>工作逻辑：资源--&gt;过程--&gt;成果-&gt;利益相关方</w:t>
      </w:r>
    </w:p>
    <w:p>
      <w:pPr>
        <w:numPr>
          <w:ilvl w:val="0"/>
          <w:numId w:val="31"/>
        </w:numPr>
        <w:adjustRightInd w:val="0"/>
        <w:snapToGrid w:val="0"/>
        <w:spacing w:line="300" w:lineRule="auto"/>
        <w:ind w:left="845"/>
        <w:jc w:val="left"/>
        <w:rPr>
          <w:rFonts w:ascii="华文细黑" w:hAnsi="华文细黑" w:eastAsia="华文细黑" w:cs="华文细黑"/>
        </w:rPr>
      </w:pPr>
      <w:r>
        <w:rPr>
          <w:rFonts w:hint="eastAsia" w:ascii="华文细黑" w:hAnsi="华文细黑" w:eastAsia="华文细黑" w:cs="华文细黑"/>
        </w:rPr>
        <w:t>战略与KPI的深入，战略不等于KPI</w:t>
      </w:r>
    </w:p>
    <w:p>
      <w:pPr>
        <w:numPr>
          <w:ilvl w:val="0"/>
          <w:numId w:val="32"/>
        </w:numPr>
        <w:adjustRightInd w:val="0"/>
        <w:snapToGrid w:val="0"/>
        <w:spacing w:line="300" w:lineRule="auto"/>
        <w:jc w:val="left"/>
        <w:rPr>
          <w:rFonts w:ascii="华文细黑" w:hAnsi="华文细黑" w:eastAsia="华文细黑" w:cs="华文细黑"/>
        </w:rPr>
      </w:pPr>
      <w:r>
        <w:rPr>
          <w:rFonts w:hint="eastAsia" w:ascii="华文细黑" w:hAnsi="华文细黑" w:eastAsia="华文细黑" w:cs="华文细黑"/>
        </w:rPr>
        <w:t>体会与感悟：公司快速发展过程，在人才梯队建设与流程化运作，我们写过很多的专业工作手册，现在看来，其实走了很多的误区，通过学习之后，要尽快组织优化修改。</w:t>
      </w:r>
    </w:p>
    <w:p>
      <w:pPr>
        <w:numPr>
          <w:ilvl w:val="0"/>
          <w:numId w:val="32"/>
        </w:numPr>
        <w:adjustRightInd w:val="0"/>
        <w:snapToGrid w:val="0"/>
        <w:spacing w:line="300" w:lineRule="auto"/>
        <w:jc w:val="left"/>
        <w:rPr>
          <w:rFonts w:ascii="华文细黑" w:hAnsi="华文细黑" w:eastAsia="华文细黑" w:cs="华文细黑"/>
        </w:rPr>
      </w:pPr>
      <w:r>
        <w:rPr>
          <w:rFonts w:hint="eastAsia" w:ascii="华文细黑" w:hAnsi="华文细黑" w:eastAsia="华文细黑" w:cs="华文细黑"/>
        </w:rPr>
        <w:t>对《物业运营管理的系统提升》课程感悟：</w:t>
      </w:r>
    </w:p>
    <w:p>
      <w:pPr>
        <w:numPr>
          <w:ilvl w:val="0"/>
          <w:numId w:val="33"/>
        </w:numPr>
        <w:adjustRightInd w:val="0"/>
        <w:snapToGrid w:val="0"/>
        <w:spacing w:line="300" w:lineRule="auto"/>
        <w:ind w:left="-420" w:firstLine="840"/>
        <w:jc w:val="left"/>
        <w:rPr>
          <w:rFonts w:ascii="华文细黑" w:hAnsi="华文细黑" w:eastAsia="华文细黑" w:cs="华文细黑"/>
        </w:rPr>
      </w:pPr>
      <w:r>
        <w:rPr>
          <w:rFonts w:hint="eastAsia" w:ascii="华文细黑" w:hAnsi="华文细黑" w:eastAsia="华文细黑" w:cs="华文细黑"/>
        </w:rPr>
        <w:t>孙老师对物业管理系统性思维方法有独到的见解，提出了项目运营管理的核心，包括全生命周期管理、项目管理方案梳理、利益相关体流程设计等，对管理中的难点、疼点有针对性的解决办法。</w:t>
      </w:r>
    </w:p>
    <w:p>
      <w:pPr>
        <w:numPr>
          <w:ilvl w:val="0"/>
          <w:numId w:val="33"/>
        </w:numPr>
        <w:adjustRightInd w:val="0"/>
        <w:snapToGrid w:val="0"/>
        <w:spacing w:line="300" w:lineRule="auto"/>
        <w:ind w:left="-420" w:firstLine="840"/>
        <w:jc w:val="left"/>
        <w:rPr>
          <w:rFonts w:ascii="华文细黑" w:hAnsi="华文细黑" w:eastAsia="华文细黑" w:cs="华文细黑"/>
        </w:rPr>
      </w:pPr>
      <w:r>
        <w:rPr>
          <w:rFonts w:hint="eastAsia" w:ascii="华文细黑" w:hAnsi="华文细黑" w:eastAsia="华文细黑" w:cs="华文细黑"/>
        </w:rPr>
        <w:t>通过管理本质，引用管理大师的经典，结合物业实际引出方法论；</w:t>
      </w:r>
    </w:p>
    <w:p>
      <w:pPr>
        <w:numPr>
          <w:ilvl w:val="0"/>
          <w:numId w:val="33"/>
        </w:numPr>
        <w:adjustRightInd w:val="0"/>
        <w:snapToGrid w:val="0"/>
        <w:spacing w:line="300" w:lineRule="auto"/>
        <w:ind w:left="-420" w:firstLine="840"/>
        <w:jc w:val="left"/>
        <w:rPr>
          <w:rFonts w:ascii="华文细黑" w:hAnsi="华文细黑" w:eastAsia="华文细黑" w:cs="华文细黑"/>
        </w:rPr>
      </w:pPr>
      <w:r>
        <w:rPr>
          <w:rFonts w:hint="eastAsia" w:ascii="华文细黑" w:hAnsi="华文细黑" w:eastAsia="华文细黑" w:cs="华文细黑"/>
        </w:rPr>
        <w:t>传授了梳理、解决问题的策略思考套路，适用于举一反三，找出问题的本质！</w:t>
      </w:r>
    </w:p>
    <w:p>
      <w:pPr>
        <w:numPr>
          <w:ilvl w:val="0"/>
          <w:numId w:val="32"/>
        </w:numPr>
        <w:adjustRightInd w:val="0"/>
        <w:snapToGrid w:val="0"/>
        <w:spacing w:line="300" w:lineRule="auto"/>
        <w:jc w:val="left"/>
        <w:rPr>
          <w:rFonts w:ascii="华文细黑" w:hAnsi="华文细黑" w:eastAsia="华文细黑" w:cs="华文细黑"/>
        </w:rPr>
      </w:pPr>
      <w:r>
        <w:rPr>
          <w:rFonts w:hint="eastAsia" w:ascii="华文细黑" w:hAnsi="华文细黑" w:eastAsia="华文细黑" w:cs="华文细黑"/>
        </w:rPr>
        <w:t>某物业公司总经理反馈：</w:t>
      </w:r>
    </w:p>
    <w:p>
      <w:pPr>
        <w:adjustRightInd w:val="0"/>
        <w:snapToGrid w:val="0"/>
        <w:spacing w:line="300" w:lineRule="auto"/>
        <w:ind w:firstLine="420" w:firstLineChars="200"/>
        <w:jc w:val="left"/>
        <w:rPr>
          <w:rFonts w:ascii="华文细黑" w:hAnsi="华文细黑" w:eastAsia="华文细黑" w:cs="华文细黑"/>
        </w:rPr>
      </w:pPr>
      <w:r>
        <w:rPr>
          <w:rFonts w:hint="eastAsia" w:ascii="华文细黑" w:hAnsi="华文细黑" w:eastAsia="华文细黑" w:cs="华文细黑"/>
        </w:rPr>
        <w:t>启发非常大，特别对于我们公司进一步快速扩张，在选人、用人和团队建设方面提出：注重成果，人人都是管理者，相互帮扶与公司一同成长，让我受益良多，物超所值！</w:t>
      </w:r>
    </w:p>
    <w:p>
      <w:pPr>
        <w:numPr>
          <w:ilvl w:val="0"/>
          <w:numId w:val="32"/>
        </w:numPr>
        <w:adjustRightInd w:val="0"/>
        <w:snapToGrid w:val="0"/>
        <w:spacing w:line="300" w:lineRule="auto"/>
        <w:jc w:val="left"/>
        <w:rPr>
          <w:rFonts w:ascii="华文细黑" w:hAnsi="华文细黑" w:eastAsia="华文细黑" w:cs="华文细黑"/>
        </w:rPr>
      </w:pPr>
      <w:r>
        <w:rPr>
          <w:rFonts w:hint="eastAsia" w:ascii="华文细黑" w:hAnsi="华文细黑" w:eastAsia="华文细黑" w:cs="华文细黑"/>
        </w:rPr>
        <w:t>某物业运营总监体会分享：</w:t>
      </w:r>
    </w:p>
    <w:p>
      <w:pPr>
        <w:numPr>
          <w:ilvl w:val="0"/>
          <w:numId w:val="34"/>
        </w:numPr>
        <w:adjustRightInd w:val="0"/>
        <w:snapToGrid w:val="0"/>
        <w:spacing w:line="300" w:lineRule="auto"/>
        <w:ind w:left="845"/>
        <w:jc w:val="left"/>
        <w:rPr>
          <w:rFonts w:ascii="华文细黑" w:hAnsi="华文细黑" w:eastAsia="华文细黑" w:cs="华文细黑"/>
        </w:rPr>
      </w:pPr>
      <w:r>
        <w:rPr>
          <w:rFonts w:hint="eastAsia" w:ascii="华文细黑" w:hAnsi="华文细黑" w:eastAsia="华文细黑" w:cs="华文细黑"/>
        </w:rPr>
        <w:t>课程：是自己近年来听到的最棒的课程。有高度、有落地点，有整体性、系统性！</w:t>
      </w:r>
    </w:p>
    <w:p>
      <w:pPr>
        <w:numPr>
          <w:ilvl w:val="0"/>
          <w:numId w:val="34"/>
        </w:numPr>
        <w:adjustRightInd w:val="0"/>
        <w:snapToGrid w:val="0"/>
        <w:spacing w:line="300" w:lineRule="auto"/>
        <w:ind w:left="845"/>
        <w:jc w:val="left"/>
        <w:rPr>
          <w:rFonts w:ascii="华文细黑" w:hAnsi="华文细黑" w:eastAsia="华文细黑" w:cs="华文细黑"/>
        </w:rPr>
      </w:pPr>
      <w:r>
        <w:rPr>
          <w:rFonts w:hint="eastAsia" w:ascii="华文细黑" w:hAnsi="华文细黑" w:eastAsia="华文细黑" w:cs="华文细黑"/>
        </w:rPr>
        <w:t>收获：把自己日常碎片的管理思路与方法系统化、模块化，学到新思维；</w:t>
      </w:r>
    </w:p>
    <w:p>
      <w:pPr>
        <w:numPr>
          <w:ilvl w:val="0"/>
          <w:numId w:val="34"/>
        </w:numPr>
        <w:adjustRightInd w:val="0"/>
        <w:snapToGrid w:val="0"/>
        <w:spacing w:line="300" w:lineRule="auto"/>
        <w:ind w:left="845"/>
        <w:jc w:val="left"/>
        <w:rPr>
          <w:rFonts w:ascii="华文细黑" w:hAnsi="华文细黑" w:eastAsia="华文细黑" w:cs="华文细黑"/>
        </w:rPr>
      </w:pPr>
      <w:r>
        <w:rPr>
          <w:rFonts w:hint="eastAsia" w:ascii="华文细黑" w:hAnsi="华文细黑" w:eastAsia="华文细黑" w:cs="华文细黑"/>
        </w:rPr>
        <w:t>知识量大，如果再增加一天时间，效果会更好！</w:t>
      </w:r>
    </w:p>
    <w:sectPr>
      <w:type w:val="continuous"/>
      <w:pgSz w:w="11906" w:h="16838"/>
      <w:pgMar w:top="1040" w:right="1266" w:bottom="1145" w:left="14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细黑">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53407D"/>
    <w:multiLevelType w:val="multilevel"/>
    <w:tmpl w:val="8C53407D"/>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
    <w:nsid w:val="A28B0ADC"/>
    <w:multiLevelType w:val="singleLevel"/>
    <w:tmpl w:val="A28B0ADC"/>
    <w:lvl w:ilvl="0" w:tentative="0">
      <w:start w:val="1"/>
      <w:numFmt w:val="bullet"/>
      <w:lvlText w:val=""/>
      <w:lvlJc w:val="left"/>
      <w:pPr>
        <w:ind w:left="420" w:hanging="420"/>
      </w:pPr>
      <w:rPr>
        <w:rFonts w:hint="default" w:ascii="Wingdings" w:hAnsi="Wingdings"/>
      </w:rPr>
    </w:lvl>
  </w:abstractNum>
  <w:abstractNum w:abstractNumId="2">
    <w:nsid w:val="A84BCDA1"/>
    <w:multiLevelType w:val="singleLevel"/>
    <w:tmpl w:val="A84BCDA1"/>
    <w:lvl w:ilvl="0" w:tentative="0">
      <w:start w:val="1"/>
      <w:numFmt w:val="decimal"/>
      <w:lvlText w:val="%1."/>
      <w:lvlJc w:val="left"/>
      <w:pPr>
        <w:ind w:left="425" w:hanging="425"/>
      </w:pPr>
      <w:rPr>
        <w:rFonts w:hint="default"/>
      </w:rPr>
    </w:lvl>
  </w:abstractNum>
  <w:abstractNum w:abstractNumId="3">
    <w:nsid w:val="B1F197DA"/>
    <w:multiLevelType w:val="singleLevel"/>
    <w:tmpl w:val="B1F197DA"/>
    <w:lvl w:ilvl="0" w:tentative="0">
      <w:start w:val="1"/>
      <w:numFmt w:val="decimal"/>
      <w:lvlText w:val="%1)"/>
      <w:lvlJc w:val="left"/>
      <w:pPr>
        <w:ind w:left="425" w:hanging="425"/>
      </w:pPr>
      <w:rPr>
        <w:rFonts w:hint="default"/>
      </w:rPr>
    </w:lvl>
  </w:abstractNum>
  <w:abstractNum w:abstractNumId="4">
    <w:nsid w:val="B4FD355F"/>
    <w:multiLevelType w:val="singleLevel"/>
    <w:tmpl w:val="B4FD355F"/>
    <w:lvl w:ilvl="0" w:tentative="0">
      <w:start w:val="1"/>
      <w:numFmt w:val="decimal"/>
      <w:lvlText w:val="%1)"/>
      <w:lvlJc w:val="left"/>
      <w:pPr>
        <w:ind w:left="425" w:hanging="425"/>
      </w:pPr>
      <w:rPr>
        <w:rFonts w:hint="default"/>
      </w:rPr>
    </w:lvl>
  </w:abstractNum>
  <w:abstractNum w:abstractNumId="5">
    <w:nsid w:val="C99A2368"/>
    <w:multiLevelType w:val="multilevel"/>
    <w:tmpl w:val="C99A2368"/>
    <w:lvl w:ilvl="0" w:tentative="0">
      <w:start w:val="1"/>
      <w:numFmt w:val="decimalEnclosedCircleChinese"/>
      <w:suff w:val="nothing"/>
      <w:lvlText w:val="%1　"/>
      <w:lvlJc w:val="left"/>
      <w:pPr>
        <w:ind w:left="0" w:firstLine="400"/>
      </w:pPr>
      <w:rPr>
        <w:rFonts w:hint="eastAsia"/>
      </w:rPr>
    </w:lvl>
    <w:lvl w:ilvl="1" w:tentative="0">
      <w:start w:val="1"/>
      <w:numFmt w:val="decimal"/>
      <w:lvlText w:val="%2)"/>
      <w:lvlJc w:val="left"/>
      <w:pPr>
        <w:tabs>
          <w:tab w:val="left" w:pos="840"/>
        </w:tabs>
        <w:ind w:left="1240" w:hanging="420"/>
      </w:pPr>
      <w:rPr>
        <w:rFonts w:hint="default"/>
      </w:rPr>
    </w:lvl>
    <w:lvl w:ilvl="2" w:tentative="0">
      <w:start w:val="1"/>
      <w:numFmt w:val="lowerLetter"/>
      <w:lvlText w:val="%3."/>
      <w:lvlJc w:val="left"/>
      <w:pPr>
        <w:tabs>
          <w:tab w:val="left" w:pos="1260"/>
        </w:tabs>
        <w:ind w:left="1660" w:hanging="420"/>
      </w:pPr>
      <w:rPr>
        <w:rFonts w:hint="default"/>
      </w:rPr>
    </w:lvl>
    <w:lvl w:ilvl="3" w:tentative="0">
      <w:start w:val="1"/>
      <w:numFmt w:val="lowerLetter"/>
      <w:lvlText w:val="%4)"/>
      <w:lvlJc w:val="left"/>
      <w:pPr>
        <w:tabs>
          <w:tab w:val="left" w:pos="1680"/>
        </w:tabs>
        <w:ind w:left="2080" w:hanging="420"/>
      </w:pPr>
      <w:rPr>
        <w:rFonts w:hint="default"/>
      </w:rPr>
    </w:lvl>
    <w:lvl w:ilvl="4" w:tentative="0">
      <w:start w:val="1"/>
      <w:numFmt w:val="lowerRoman"/>
      <w:lvlText w:val="%5."/>
      <w:lvlJc w:val="left"/>
      <w:pPr>
        <w:tabs>
          <w:tab w:val="left" w:pos="2100"/>
        </w:tabs>
        <w:ind w:left="2500" w:hanging="420"/>
      </w:pPr>
      <w:rPr>
        <w:rFonts w:hint="default"/>
      </w:rPr>
    </w:lvl>
    <w:lvl w:ilvl="5" w:tentative="0">
      <w:start w:val="1"/>
      <w:numFmt w:val="lowerRoman"/>
      <w:lvlText w:val="%6)"/>
      <w:lvlJc w:val="left"/>
      <w:pPr>
        <w:tabs>
          <w:tab w:val="left" w:pos="2520"/>
        </w:tabs>
        <w:ind w:left="2920" w:hanging="420"/>
      </w:pPr>
      <w:rPr>
        <w:rFonts w:hint="default"/>
      </w:rPr>
    </w:lvl>
    <w:lvl w:ilvl="6" w:tentative="0">
      <w:start w:val="1"/>
      <w:numFmt w:val="lowerLetter"/>
      <w:lvlText w:val="%7."/>
      <w:lvlJc w:val="left"/>
      <w:pPr>
        <w:tabs>
          <w:tab w:val="left" w:pos="2940"/>
        </w:tabs>
        <w:ind w:left="3340" w:hanging="420"/>
      </w:pPr>
      <w:rPr>
        <w:rFonts w:hint="default"/>
      </w:rPr>
    </w:lvl>
    <w:lvl w:ilvl="7" w:tentative="0">
      <w:start w:val="1"/>
      <w:numFmt w:val="lowerLetter"/>
      <w:lvlText w:val="%8)"/>
      <w:lvlJc w:val="left"/>
      <w:pPr>
        <w:tabs>
          <w:tab w:val="left" w:pos="3360"/>
        </w:tabs>
        <w:ind w:left="3760" w:hanging="420"/>
      </w:pPr>
      <w:rPr>
        <w:rFonts w:hint="default"/>
      </w:rPr>
    </w:lvl>
    <w:lvl w:ilvl="8" w:tentative="0">
      <w:start w:val="1"/>
      <w:numFmt w:val="lowerRoman"/>
      <w:lvlText w:val="%9."/>
      <w:lvlJc w:val="left"/>
      <w:pPr>
        <w:tabs>
          <w:tab w:val="left" w:pos="3780"/>
        </w:tabs>
        <w:ind w:left="4180" w:hanging="420"/>
      </w:pPr>
      <w:rPr>
        <w:rFonts w:hint="default"/>
      </w:rPr>
    </w:lvl>
  </w:abstractNum>
  <w:abstractNum w:abstractNumId="6">
    <w:nsid w:val="CCC4A58B"/>
    <w:multiLevelType w:val="multilevel"/>
    <w:tmpl w:val="CCC4A58B"/>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7">
    <w:nsid w:val="D22E8D82"/>
    <w:multiLevelType w:val="singleLevel"/>
    <w:tmpl w:val="D22E8D82"/>
    <w:lvl w:ilvl="0" w:tentative="0">
      <w:start w:val="1"/>
      <w:numFmt w:val="decimal"/>
      <w:suff w:val="nothing"/>
      <w:lvlText w:val="%1．"/>
      <w:lvlJc w:val="left"/>
      <w:pPr>
        <w:ind w:left="0" w:firstLine="400"/>
      </w:pPr>
      <w:rPr>
        <w:rFonts w:hint="default"/>
      </w:rPr>
    </w:lvl>
  </w:abstractNum>
  <w:abstractNum w:abstractNumId="8">
    <w:nsid w:val="D40A0D7E"/>
    <w:multiLevelType w:val="singleLevel"/>
    <w:tmpl w:val="D40A0D7E"/>
    <w:lvl w:ilvl="0" w:tentative="0">
      <w:start w:val="1"/>
      <w:numFmt w:val="decimal"/>
      <w:lvlText w:val="%1."/>
      <w:lvlJc w:val="left"/>
      <w:pPr>
        <w:ind w:left="425" w:hanging="425"/>
      </w:pPr>
      <w:rPr>
        <w:rFonts w:hint="default"/>
      </w:rPr>
    </w:lvl>
  </w:abstractNum>
  <w:abstractNum w:abstractNumId="9">
    <w:nsid w:val="D54E9561"/>
    <w:multiLevelType w:val="multilevel"/>
    <w:tmpl w:val="D54E9561"/>
    <w:lvl w:ilvl="0" w:tentative="0">
      <w:start w:val="1"/>
      <w:numFmt w:val="decimal"/>
      <w:suff w:val="nothing"/>
      <w:lvlText w:val="%1．"/>
      <w:lvlJc w:val="left"/>
      <w:pPr>
        <w:ind w:left="0" w:firstLine="400"/>
      </w:pPr>
      <w:rPr>
        <w:rFonts w:hint="default"/>
      </w:rPr>
    </w:lvl>
    <w:lvl w:ilvl="1" w:tentative="0">
      <w:start w:val="1"/>
      <w:numFmt w:val="decimal"/>
      <w:lvlText w:val="(%2)"/>
      <w:lvlJc w:val="left"/>
      <w:pPr>
        <w:tabs>
          <w:tab w:val="left" w:pos="840"/>
        </w:tabs>
        <w:ind w:left="1240" w:hanging="420"/>
      </w:pPr>
      <w:rPr>
        <w:rFonts w:hint="default"/>
      </w:rPr>
    </w:lvl>
    <w:lvl w:ilvl="2" w:tentative="0">
      <w:start w:val="1"/>
      <w:numFmt w:val="decimalEnclosedCircleChinese"/>
      <w:lvlText w:val="%3"/>
      <w:lvlJc w:val="left"/>
      <w:pPr>
        <w:tabs>
          <w:tab w:val="left" w:pos="1260"/>
        </w:tabs>
        <w:ind w:left="1660" w:hanging="420"/>
      </w:pPr>
      <w:rPr>
        <w:rFonts w:hint="default"/>
      </w:rPr>
    </w:lvl>
    <w:lvl w:ilvl="3" w:tentative="0">
      <w:start w:val="1"/>
      <w:numFmt w:val="decimal"/>
      <w:lvlText w:val="%4)"/>
      <w:lvlJc w:val="left"/>
      <w:pPr>
        <w:tabs>
          <w:tab w:val="left" w:pos="1680"/>
        </w:tabs>
        <w:ind w:left="2080" w:hanging="420"/>
      </w:pPr>
      <w:rPr>
        <w:rFonts w:hint="default"/>
      </w:rPr>
    </w:lvl>
    <w:lvl w:ilvl="4" w:tentative="0">
      <w:start w:val="1"/>
      <w:numFmt w:val="lowerLetter"/>
      <w:lvlText w:val="%5."/>
      <w:lvlJc w:val="left"/>
      <w:pPr>
        <w:tabs>
          <w:tab w:val="left" w:pos="2100"/>
        </w:tabs>
        <w:ind w:left="2500" w:hanging="420"/>
      </w:pPr>
      <w:rPr>
        <w:rFonts w:hint="default"/>
      </w:rPr>
    </w:lvl>
    <w:lvl w:ilvl="5" w:tentative="0">
      <w:start w:val="1"/>
      <w:numFmt w:val="lowerLetter"/>
      <w:lvlText w:val="%6)"/>
      <w:lvlJc w:val="left"/>
      <w:pPr>
        <w:tabs>
          <w:tab w:val="left" w:pos="2520"/>
        </w:tabs>
        <w:ind w:left="2920" w:hanging="420"/>
      </w:pPr>
      <w:rPr>
        <w:rFonts w:hint="default"/>
      </w:rPr>
    </w:lvl>
    <w:lvl w:ilvl="6" w:tentative="0">
      <w:start w:val="1"/>
      <w:numFmt w:val="lowerRoman"/>
      <w:lvlText w:val="%7."/>
      <w:lvlJc w:val="left"/>
      <w:pPr>
        <w:tabs>
          <w:tab w:val="left" w:pos="2940"/>
        </w:tabs>
        <w:ind w:left="3340" w:hanging="420"/>
      </w:pPr>
      <w:rPr>
        <w:rFonts w:hint="default"/>
      </w:rPr>
    </w:lvl>
    <w:lvl w:ilvl="7" w:tentative="0">
      <w:start w:val="1"/>
      <w:numFmt w:val="lowerRoman"/>
      <w:lvlText w:val="%8)"/>
      <w:lvlJc w:val="left"/>
      <w:pPr>
        <w:tabs>
          <w:tab w:val="left" w:pos="3360"/>
        </w:tabs>
        <w:ind w:left="3760" w:hanging="420"/>
      </w:pPr>
      <w:rPr>
        <w:rFonts w:hint="default"/>
      </w:rPr>
    </w:lvl>
    <w:lvl w:ilvl="8" w:tentative="0">
      <w:start w:val="1"/>
      <w:numFmt w:val="lowerLetter"/>
      <w:lvlText w:val="%9."/>
      <w:lvlJc w:val="left"/>
      <w:pPr>
        <w:tabs>
          <w:tab w:val="left" w:pos="3780"/>
        </w:tabs>
        <w:ind w:left="4180" w:hanging="420"/>
      </w:pPr>
      <w:rPr>
        <w:rFonts w:hint="default"/>
      </w:rPr>
    </w:lvl>
  </w:abstractNum>
  <w:abstractNum w:abstractNumId="10">
    <w:nsid w:val="E526DA7D"/>
    <w:multiLevelType w:val="singleLevel"/>
    <w:tmpl w:val="E526DA7D"/>
    <w:lvl w:ilvl="0" w:tentative="0">
      <w:start w:val="1"/>
      <w:numFmt w:val="decimalEnclosedCircleChinese"/>
      <w:suff w:val="nothing"/>
      <w:lvlText w:val="%1　"/>
      <w:lvlJc w:val="left"/>
      <w:pPr>
        <w:ind w:left="0" w:firstLine="400"/>
      </w:pPr>
      <w:rPr>
        <w:rFonts w:hint="eastAsia"/>
      </w:rPr>
    </w:lvl>
  </w:abstractNum>
  <w:abstractNum w:abstractNumId="11">
    <w:nsid w:val="EBCF20D3"/>
    <w:multiLevelType w:val="singleLevel"/>
    <w:tmpl w:val="EBCF20D3"/>
    <w:lvl w:ilvl="0" w:tentative="0">
      <w:start w:val="1"/>
      <w:numFmt w:val="decimalEnclosedCircleChinese"/>
      <w:suff w:val="nothing"/>
      <w:lvlText w:val="%1　"/>
      <w:lvlJc w:val="left"/>
      <w:pPr>
        <w:ind w:left="0" w:firstLine="400"/>
      </w:pPr>
      <w:rPr>
        <w:rFonts w:hint="eastAsia"/>
      </w:rPr>
    </w:lvl>
  </w:abstractNum>
  <w:abstractNum w:abstractNumId="12">
    <w:nsid w:val="EE69FDAB"/>
    <w:multiLevelType w:val="multilevel"/>
    <w:tmpl w:val="EE69FDAB"/>
    <w:lvl w:ilvl="0" w:tentative="0">
      <w:start w:val="1"/>
      <w:numFmt w:val="chineseCounting"/>
      <w:suff w:val="nothing"/>
      <w:lvlText w:val="%1、"/>
      <w:lvlJc w:val="left"/>
      <w:pPr>
        <w:ind w:left="0" w:firstLine="420"/>
      </w:pPr>
      <w:rPr>
        <w:rFonts w:hint="eastAsia"/>
      </w:rPr>
    </w:lvl>
    <w:lvl w:ilvl="1" w:tentative="0">
      <w:start w:val="1"/>
      <w:numFmt w:val="decimal"/>
      <w:suff w:val="nothing"/>
      <w:lvlText w:val="%2．"/>
      <w:lvlJc w:val="left"/>
      <w:pPr>
        <w:ind w:left="0" w:firstLine="420"/>
      </w:pPr>
      <w:rPr>
        <w:rFonts w:hint="eastAsia"/>
      </w:rPr>
    </w:lvl>
    <w:lvl w:ilvl="2" w:tentative="0">
      <w:start w:val="1"/>
      <w:numFmt w:val="decimal"/>
      <w:suff w:val="nothing"/>
      <w:lvlText w:val="（%3）"/>
      <w:lvlJc w:val="left"/>
      <w:pPr>
        <w:ind w:left="0" w:firstLine="420"/>
      </w:pPr>
      <w:rPr>
        <w:rFonts w:hint="eastAsia"/>
      </w:rPr>
    </w:lvl>
    <w:lvl w:ilvl="3" w:tentative="0">
      <w:start w:val="1"/>
      <w:numFmt w:val="decimalEnclosedCircleChinese"/>
      <w:suff w:val="nothing"/>
      <w:lvlText w:val="%4"/>
      <w:lvlJc w:val="left"/>
      <w:pPr>
        <w:ind w:left="0" w:firstLine="420"/>
      </w:pPr>
      <w:rPr>
        <w:rFonts w:hint="eastAsia"/>
      </w:rPr>
    </w:lvl>
    <w:lvl w:ilvl="4" w:tentative="0">
      <w:start w:val="1"/>
      <w:numFmt w:val="decimal"/>
      <w:suff w:val="nothing"/>
      <w:lvlText w:val="%5）"/>
      <w:lvlJc w:val="left"/>
      <w:pPr>
        <w:ind w:left="0" w:firstLine="420"/>
      </w:pPr>
      <w:rPr>
        <w:rFonts w:hint="eastAsia"/>
      </w:rPr>
    </w:lvl>
    <w:lvl w:ilvl="5" w:tentative="0">
      <w:start w:val="1"/>
      <w:numFmt w:val="lowerLetter"/>
      <w:suff w:val="nothing"/>
      <w:lvlText w:val="%6．"/>
      <w:lvlJc w:val="left"/>
      <w:pPr>
        <w:ind w:left="0" w:firstLine="420"/>
      </w:pPr>
      <w:rPr>
        <w:rFonts w:hint="eastAsia"/>
      </w:rPr>
    </w:lvl>
    <w:lvl w:ilvl="6" w:tentative="0">
      <w:start w:val="1"/>
      <w:numFmt w:val="lowerLetter"/>
      <w:suff w:val="nothing"/>
      <w:lvlText w:val="%7）"/>
      <w:lvlJc w:val="left"/>
      <w:pPr>
        <w:ind w:left="0" w:firstLine="420"/>
      </w:pPr>
      <w:rPr>
        <w:rFonts w:hint="eastAsia"/>
      </w:rPr>
    </w:lvl>
    <w:lvl w:ilvl="7" w:tentative="0">
      <w:start w:val="1"/>
      <w:numFmt w:val="lowerRoman"/>
      <w:suff w:val="nothing"/>
      <w:lvlText w:val="%8．"/>
      <w:lvlJc w:val="left"/>
      <w:pPr>
        <w:ind w:left="0" w:firstLine="420"/>
      </w:pPr>
      <w:rPr>
        <w:rFonts w:hint="eastAsia"/>
      </w:rPr>
    </w:lvl>
    <w:lvl w:ilvl="8" w:tentative="0">
      <w:start w:val="1"/>
      <w:numFmt w:val="lowerRoman"/>
      <w:suff w:val="nothing"/>
      <w:lvlText w:val="%9）"/>
      <w:lvlJc w:val="left"/>
      <w:pPr>
        <w:ind w:left="0" w:firstLine="420"/>
      </w:pPr>
      <w:rPr>
        <w:rFonts w:hint="eastAsia"/>
      </w:rPr>
    </w:lvl>
  </w:abstractNum>
  <w:abstractNum w:abstractNumId="13">
    <w:nsid w:val="FC10A27E"/>
    <w:multiLevelType w:val="singleLevel"/>
    <w:tmpl w:val="FC10A27E"/>
    <w:lvl w:ilvl="0" w:tentative="0">
      <w:start w:val="1"/>
      <w:numFmt w:val="decimal"/>
      <w:lvlText w:val="%1)"/>
      <w:lvlJc w:val="left"/>
      <w:pPr>
        <w:ind w:left="425" w:hanging="425"/>
      </w:pPr>
      <w:rPr>
        <w:rFonts w:hint="default"/>
      </w:rPr>
    </w:lvl>
  </w:abstractNum>
  <w:abstractNum w:abstractNumId="14">
    <w:nsid w:val="03946782"/>
    <w:multiLevelType w:val="multilevel"/>
    <w:tmpl w:val="03946782"/>
    <w:lvl w:ilvl="0" w:tentative="0">
      <w:start w:val="1"/>
      <w:numFmt w:val="decimal"/>
      <w:lvlText w:val="%1."/>
      <w:lvlJc w:val="left"/>
      <w:pPr>
        <w:ind w:left="1260" w:hanging="420"/>
      </w:p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5">
    <w:nsid w:val="168DF94D"/>
    <w:multiLevelType w:val="multilevel"/>
    <w:tmpl w:val="168DF94D"/>
    <w:lvl w:ilvl="0" w:tentative="0">
      <w:start w:val="1"/>
      <w:numFmt w:val="chineseCounting"/>
      <w:suff w:val="nothing"/>
      <w:lvlText w:val="（%1）"/>
      <w:lvlJc w:val="left"/>
      <w:pPr>
        <w:ind w:left="0" w:firstLine="420"/>
      </w:pPr>
      <w:rPr>
        <w:rFonts w:hint="eastAsia"/>
      </w:rPr>
    </w:lvl>
    <w:lvl w:ilvl="1" w:tentative="0">
      <w:start w:val="1"/>
      <w:numFmt w:val="decimal"/>
      <w:lvlText w:val="%2."/>
      <w:lvlJc w:val="left"/>
      <w:pPr>
        <w:ind w:left="840" w:hanging="420"/>
      </w:pPr>
    </w:lvl>
    <w:lvl w:ilvl="2" w:tentative="0">
      <w:start w:val="1"/>
      <w:numFmt w:val="decimal"/>
      <w:lvlText w:val="%3."/>
      <w:lvlJc w:val="left"/>
      <w:pPr>
        <w:ind w:left="840" w:hanging="420"/>
      </w:pPr>
    </w:lvl>
    <w:lvl w:ilvl="3" w:tentative="0">
      <w:start w:val="1"/>
      <w:numFmt w:val="chineseCountingThousand"/>
      <w:lvlText w:val="(%4)"/>
      <w:lvlJc w:val="left"/>
      <w:pPr>
        <w:ind w:left="840" w:hanging="420"/>
      </w:pPr>
    </w:lvl>
    <w:lvl w:ilvl="4" w:tentative="0">
      <w:start w:val="1"/>
      <w:numFmt w:val="decimal"/>
      <w:lvlText w:val="%5."/>
      <w:lvlJc w:val="left"/>
      <w:pPr>
        <w:ind w:left="840" w:hanging="420"/>
      </w:pPr>
    </w:lvl>
    <w:lvl w:ilvl="5" w:tentative="0">
      <w:start w:val="1"/>
      <w:numFmt w:val="decimal"/>
      <w:lvlText w:val="%6."/>
      <w:lvlJc w:val="left"/>
      <w:pPr>
        <w:ind w:left="840" w:hanging="420"/>
      </w:pPr>
    </w:lvl>
    <w:lvl w:ilvl="6" w:tentative="0">
      <w:start w:val="1"/>
      <w:numFmt w:val="lowerLetter"/>
      <w:suff w:val="nothing"/>
      <w:lvlText w:val="%7）"/>
      <w:lvlJc w:val="left"/>
      <w:pPr>
        <w:ind w:left="0" w:firstLine="420"/>
      </w:pPr>
      <w:rPr>
        <w:rFonts w:hint="eastAsia"/>
      </w:rPr>
    </w:lvl>
    <w:lvl w:ilvl="7" w:tentative="0">
      <w:start w:val="1"/>
      <w:numFmt w:val="chineseCountingThousand"/>
      <w:lvlText w:val="(%8)"/>
      <w:lvlJc w:val="left"/>
      <w:pPr>
        <w:ind w:left="840" w:hanging="420"/>
      </w:pPr>
    </w:lvl>
    <w:lvl w:ilvl="8" w:tentative="0">
      <w:start w:val="1"/>
      <w:numFmt w:val="lowerRoman"/>
      <w:suff w:val="nothing"/>
      <w:lvlText w:val="%9）"/>
      <w:lvlJc w:val="left"/>
      <w:pPr>
        <w:ind w:left="0" w:firstLine="420"/>
      </w:pPr>
      <w:rPr>
        <w:rFonts w:hint="eastAsia"/>
      </w:rPr>
    </w:lvl>
  </w:abstractNum>
  <w:abstractNum w:abstractNumId="16">
    <w:nsid w:val="17138850"/>
    <w:multiLevelType w:val="singleLevel"/>
    <w:tmpl w:val="17138850"/>
    <w:lvl w:ilvl="0" w:tentative="0">
      <w:start w:val="1"/>
      <w:numFmt w:val="decimal"/>
      <w:lvlText w:val="%1."/>
      <w:lvlJc w:val="left"/>
      <w:pPr>
        <w:ind w:left="425" w:hanging="425"/>
      </w:pPr>
      <w:rPr>
        <w:rFonts w:hint="default"/>
      </w:rPr>
    </w:lvl>
  </w:abstractNum>
  <w:abstractNum w:abstractNumId="17">
    <w:nsid w:val="1DD830BF"/>
    <w:multiLevelType w:val="singleLevel"/>
    <w:tmpl w:val="1DD830BF"/>
    <w:lvl w:ilvl="0" w:tentative="0">
      <w:start w:val="1"/>
      <w:numFmt w:val="decimal"/>
      <w:lvlText w:val="%1."/>
      <w:lvlJc w:val="left"/>
      <w:pPr>
        <w:ind w:left="425" w:hanging="425"/>
      </w:pPr>
      <w:rPr>
        <w:rFonts w:hint="default"/>
      </w:rPr>
    </w:lvl>
  </w:abstractNum>
  <w:abstractNum w:abstractNumId="18">
    <w:nsid w:val="1FDB6405"/>
    <w:multiLevelType w:val="singleLevel"/>
    <w:tmpl w:val="1FDB6405"/>
    <w:lvl w:ilvl="0" w:tentative="0">
      <w:start w:val="1"/>
      <w:numFmt w:val="decimalEnclosedCircleChinese"/>
      <w:suff w:val="nothing"/>
      <w:lvlText w:val="%1　"/>
      <w:lvlJc w:val="left"/>
      <w:pPr>
        <w:ind w:left="0" w:firstLine="400"/>
      </w:pPr>
      <w:rPr>
        <w:rFonts w:hint="eastAsia"/>
      </w:rPr>
    </w:lvl>
  </w:abstractNum>
  <w:abstractNum w:abstractNumId="19">
    <w:nsid w:val="1FEEE9EE"/>
    <w:multiLevelType w:val="singleLevel"/>
    <w:tmpl w:val="1FEEE9EE"/>
    <w:lvl w:ilvl="0" w:tentative="0">
      <w:start w:val="1"/>
      <w:numFmt w:val="decimalEnclosedCircleChinese"/>
      <w:suff w:val="nothing"/>
      <w:lvlText w:val="%1　"/>
      <w:lvlJc w:val="left"/>
      <w:pPr>
        <w:ind w:left="0" w:firstLine="400"/>
      </w:pPr>
      <w:rPr>
        <w:rFonts w:hint="eastAsia"/>
      </w:rPr>
    </w:lvl>
  </w:abstractNum>
  <w:abstractNum w:abstractNumId="20">
    <w:nsid w:val="2F4629D2"/>
    <w:multiLevelType w:val="singleLevel"/>
    <w:tmpl w:val="2F4629D2"/>
    <w:lvl w:ilvl="0" w:tentative="0">
      <w:start w:val="1"/>
      <w:numFmt w:val="decimal"/>
      <w:lvlText w:val="%1."/>
      <w:lvlJc w:val="left"/>
      <w:pPr>
        <w:tabs>
          <w:tab w:val="left" w:pos="420"/>
        </w:tabs>
        <w:ind w:left="845" w:hanging="425"/>
      </w:pPr>
      <w:rPr>
        <w:rFonts w:hint="default"/>
      </w:rPr>
    </w:lvl>
  </w:abstractNum>
  <w:abstractNum w:abstractNumId="21">
    <w:nsid w:val="315D6A84"/>
    <w:multiLevelType w:val="multilevel"/>
    <w:tmpl w:val="315D6A84"/>
    <w:lvl w:ilvl="0" w:tentative="0">
      <w:start w:val="1"/>
      <w:numFmt w:val="decimal"/>
      <w:lvlText w:val="%1."/>
      <w:lvlJc w:val="left"/>
      <w:pPr>
        <w:ind w:left="1260" w:hanging="420"/>
      </w:p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22">
    <w:nsid w:val="32BEA624"/>
    <w:multiLevelType w:val="singleLevel"/>
    <w:tmpl w:val="32BEA624"/>
    <w:lvl w:ilvl="0" w:tentative="0">
      <w:start w:val="1"/>
      <w:numFmt w:val="decimalEnclosedCircleChinese"/>
      <w:suff w:val="nothing"/>
      <w:lvlText w:val="%1　"/>
      <w:lvlJc w:val="left"/>
      <w:pPr>
        <w:ind w:left="0" w:firstLine="400"/>
      </w:pPr>
      <w:rPr>
        <w:rFonts w:hint="eastAsia"/>
      </w:rPr>
    </w:lvl>
  </w:abstractNum>
  <w:abstractNum w:abstractNumId="23">
    <w:nsid w:val="39F6075C"/>
    <w:multiLevelType w:val="singleLevel"/>
    <w:tmpl w:val="39F6075C"/>
    <w:lvl w:ilvl="0" w:tentative="0">
      <w:start w:val="1"/>
      <w:numFmt w:val="bullet"/>
      <w:lvlText w:val=""/>
      <w:lvlJc w:val="left"/>
      <w:pPr>
        <w:ind w:left="420" w:hanging="420"/>
      </w:pPr>
      <w:rPr>
        <w:rFonts w:hint="default" w:ascii="Wingdings" w:hAnsi="Wingdings"/>
      </w:rPr>
    </w:lvl>
  </w:abstractNum>
  <w:abstractNum w:abstractNumId="24">
    <w:nsid w:val="3A5388DD"/>
    <w:multiLevelType w:val="multilevel"/>
    <w:tmpl w:val="3A5388DD"/>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5">
    <w:nsid w:val="462EEBEC"/>
    <w:multiLevelType w:val="singleLevel"/>
    <w:tmpl w:val="462EEBEC"/>
    <w:lvl w:ilvl="0" w:tentative="0">
      <w:start w:val="1"/>
      <w:numFmt w:val="decimalEnclosedCircleChinese"/>
      <w:suff w:val="nothing"/>
      <w:lvlText w:val="%1　"/>
      <w:lvlJc w:val="left"/>
      <w:pPr>
        <w:ind w:left="0" w:firstLine="400"/>
      </w:pPr>
      <w:rPr>
        <w:rFonts w:hint="eastAsia"/>
      </w:rPr>
    </w:lvl>
  </w:abstractNum>
  <w:abstractNum w:abstractNumId="26">
    <w:nsid w:val="53425BEA"/>
    <w:multiLevelType w:val="multilevel"/>
    <w:tmpl w:val="53425BEA"/>
    <w:lvl w:ilvl="0" w:tentative="0">
      <w:start w:val="1"/>
      <w:numFmt w:val="decimal"/>
      <w:suff w:val="nothing"/>
      <w:lvlText w:val="%1．"/>
      <w:lvlJc w:val="left"/>
      <w:pPr>
        <w:ind w:left="420" w:firstLine="40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7">
    <w:nsid w:val="56999EE5"/>
    <w:multiLevelType w:val="singleLevel"/>
    <w:tmpl w:val="56999EE5"/>
    <w:lvl w:ilvl="0" w:tentative="0">
      <w:start w:val="1"/>
      <w:numFmt w:val="decimalEnclosedCircleChinese"/>
      <w:suff w:val="nothing"/>
      <w:lvlText w:val="%1　"/>
      <w:lvlJc w:val="left"/>
      <w:pPr>
        <w:ind w:left="0" w:firstLine="400"/>
      </w:pPr>
      <w:rPr>
        <w:rFonts w:hint="eastAsia"/>
      </w:rPr>
    </w:lvl>
  </w:abstractNum>
  <w:abstractNum w:abstractNumId="28">
    <w:nsid w:val="5C830F5C"/>
    <w:multiLevelType w:val="multilevel"/>
    <w:tmpl w:val="5C830F5C"/>
    <w:lvl w:ilvl="0" w:tentative="0">
      <w:start w:val="1"/>
      <w:numFmt w:val="decimalEnclosedCircleChinese"/>
      <w:suff w:val="nothing"/>
      <w:lvlText w:val="%1　"/>
      <w:lvlJc w:val="left"/>
      <w:pPr>
        <w:ind w:left="0" w:firstLine="400"/>
      </w:pPr>
      <w:rPr>
        <w:rFonts w:hint="eastAsia"/>
      </w:rPr>
    </w:lvl>
    <w:lvl w:ilvl="1" w:tentative="0">
      <w:start w:val="1"/>
      <w:numFmt w:val="decimal"/>
      <w:lvlText w:val="%2)"/>
      <w:lvlJc w:val="left"/>
      <w:pPr>
        <w:tabs>
          <w:tab w:val="left" w:pos="840"/>
        </w:tabs>
        <w:ind w:left="1240" w:hanging="420"/>
      </w:pPr>
      <w:rPr>
        <w:rFonts w:hint="default"/>
      </w:rPr>
    </w:lvl>
    <w:lvl w:ilvl="2" w:tentative="0">
      <w:start w:val="1"/>
      <w:numFmt w:val="lowerLetter"/>
      <w:lvlText w:val="%3."/>
      <w:lvlJc w:val="left"/>
      <w:pPr>
        <w:tabs>
          <w:tab w:val="left" w:pos="1260"/>
        </w:tabs>
        <w:ind w:left="1660" w:hanging="420"/>
      </w:pPr>
      <w:rPr>
        <w:rFonts w:hint="default"/>
      </w:rPr>
    </w:lvl>
    <w:lvl w:ilvl="3" w:tentative="0">
      <w:start w:val="1"/>
      <w:numFmt w:val="lowerLetter"/>
      <w:lvlText w:val="%4)"/>
      <w:lvlJc w:val="left"/>
      <w:pPr>
        <w:tabs>
          <w:tab w:val="left" w:pos="1680"/>
        </w:tabs>
        <w:ind w:left="2080" w:hanging="420"/>
      </w:pPr>
      <w:rPr>
        <w:rFonts w:hint="default"/>
      </w:rPr>
    </w:lvl>
    <w:lvl w:ilvl="4" w:tentative="0">
      <w:start w:val="1"/>
      <w:numFmt w:val="lowerRoman"/>
      <w:lvlText w:val="%5."/>
      <w:lvlJc w:val="left"/>
      <w:pPr>
        <w:tabs>
          <w:tab w:val="left" w:pos="2100"/>
        </w:tabs>
        <w:ind w:left="2500" w:hanging="420"/>
      </w:pPr>
      <w:rPr>
        <w:rFonts w:hint="default"/>
      </w:rPr>
    </w:lvl>
    <w:lvl w:ilvl="5" w:tentative="0">
      <w:start w:val="1"/>
      <w:numFmt w:val="lowerRoman"/>
      <w:lvlText w:val="%6)"/>
      <w:lvlJc w:val="left"/>
      <w:pPr>
        <w:tabs>
          <w:tab w:val="left" w:pos="2520"/>
        </w:tabs>
        <w:ind w:left="2920" w:hanging="420"/>
      </w:pPr>
      <w:rPr>
        <w:rFonts w:hint="default"/>
      </w:rPr>
    </w:lvl>
    <w:lvl w:ilvl="6" w:tentative="0">
      <w:start w:val="1"/>
      <w:numFmt w:val="lowerLetter"/>
      <w:lvlText w:val="%7."/>
      <w:lvlJc w:val="left"/>
      <w:pPr>
        <w:tabs>
          <w:tab w:val="left" w:pos="2940"/>
        </w:tabs>
        <w:ind w:left="3340" w:hanging="420"/>
      </w:pPr>
      <w:rPr>
        <w:rFonts w:hint="default"/>
      </w:rPr>
    </w:lvl>
    <w:lvl w:ilvl="7" w:tentative="0">
      <w:start w:val="1"/>
      <w:numFmt w:val="lowerLetter"/>
      <w:lvlText w:val="%8)"/>
      <w:lvlJc w:val="left"/>
      <w:pPr>
        <w:tabs>
          <w:tab w:val="left" w:pos="3360"/>
        </w:tabs>
        <w:ind w:left="3760" w:hanging="420"/>
      </w:pPr>
      <w:rPr>
        <w:rFonts w:hint="default"/>
      </w:rPr>
    </w:lvl>
    <w:lvl w:ilvl="8" w:tentative="0">
      <w:start w:val="1"/>
      <w:numFmt w:val="lowerRoman"/>
      <w:lvlText w:val="%9."/>
      <w:lvlJc w:val="left"/>
      <w:pPr>
        <w:tabs>
          <w:tab w:val="left" w:pos="3780"/>
        </w:tabs>
        <w:ind w:left="4180" w:hanging="420"/>
      </w:pPr>
      <w:rPr>
        <w:rFonts w:hint="default"/>
      </w:rPr>
    </w:lvl>
  </w:abstractNum>
  <w:abstractNum w:abstractNumId="29">
    <w:nsid w:val="5DCDE4CD"/>
    <w:multiLevelType w:val="multilevel"/>
    <w:tmpl w:val="5DCDE4CD"/>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30">
    <w:nsid w:val="6AFA456D"/>
    <w:multiLevelType w:val="singleLevel"/>
    <w:tmpl w:val="6AFA456D"/>
    <w:lvl w:ilvl="0" w:tentative="0">
      <w:start w:val="1"/>
      <w:numFmt w:val="decimal"/>
      <w:lvlText w:val="%1)"/>
      <w:lvlJc w:val="left"/>
      <w:pPr>
        <w:ind w:left="425" w:hanging="425"/>
      </w:pPr>
      <w:rPr>
        <w:rFonts w:hint="default"/>
      </w:rPr>
    </w:lvl>
  </w:abstractNum>
  <w:abstractNum w:abstractNumId="31">
    <w:nsid w:val="6FA70C24"/>
    <w:multiLevelType w:val="singleLevel"/>
    <w:tmpl w:val="6FA70C24"/>
    <w:lvl w:ilvl="0" w:tentative="0">
      <w:start w:val="1"/>
      <w:numFmt w:val="decimal"/>
      <w:lvlText w:val="%1."/>
      <w:lvlJc w:val="left"/>
      <w:pPr>
        <w:ind w:left="425" w:hanging="425"/>
      </w:pPr>
      <w:rPr>
        <w:rFonts w:hint="default"/>
      </w:rPr>
    </w:lvl>
  </w:abstractNum>
  <w:abstractNum w:abstractNumId="32">
    <w:nsid w:val="700DFF61"/>
    <w:multiLevelType w:val="singleLevel"/>
    <w:tmpl w:val="700DFF61"/>
    <w:lvl w:ilvl="0" w:tentative="0">
      <w:start w:val="1"/>
      <w:numFmt w:val="bullet"/>
      <w:lvlText w:val=""/>
      <w:lvlJc w:val="left"/>
      <w:pPr>
        <w:tabs>
          <w:tab w:val="left" w:pos="840"/>
        </w:tabs>
        <w:ind w:left="1260" w:hanging="420"/>
      </w:pPr>
      <w:rPr>
        <w:rFonts w:hint="default" w:ascii="Wingdings" w:hAnsi="Wingdings"/>
      </w:rPr>
    </w:lvl>
  </w:abstractNum>
  <w:abstractNum w:abstractNumId="33">
    <w:nsid w:val="7EAE5E39"/>
    <w:multiLevelType w:val="singleLevel"/>
    <w:tmpl w:val="7EAE5E39"/>
    <w:lvl w:ilvl="0" w:tentative="0">
      <w:start w:val="1"/>
      <w:numFmt w:val="decimalEnclosedCircleChinese"/>
      <w:suff w:val="nothing"/>
      <w:lvlText w:val="%1　"/>
      <w:lvlJc w:val="left"/>
      <w:pPr>
        <w:ind w:left="0" w:firstLine="400"/>
      </w:pPr>
      <w:rPr>
        <w:rFonts w:hint="eastAsia"/>
      </w:rPr>
    </w:lvl>
  </w:abstractNum>
  <w:num w:numId="1">
    <w:abstractNumId w:val="12"/>
  </w:num>
  <w:num w:numId="2">
    <w:abstractNumId w:val="31"/>
  </w:num>
  <w:num w:numId="3">
    <w:abstractNumId w:val="23"/>
  </w:num>
  <w:num w:numId="4">
    <w:abstractNumId w:val="1"/>
  </w:num>
  <w:num w:numId="5">
    <w:abstractNumId w:val="15"/>
  </w:num>
  <w:num w:numId="6">
    <w:abstractNumId w:val="20"/>
  </w:num>
  <w:num w:numId="7">
    <w:abstractNumId w:val="21"/>
  </w:num>
  <w:num w:numId="8">
    <w:abstractNumId w:val="14"/>
  </w:num>
  <w:num w:numId="9">
    <w:abstractNumId w:val="7"/>
  </w:num>
  <w:num w:numId="10">
    <w:abstractNumId w:val="26"/>
  </w:num>
  <w:num w:numId="11">
    <w:abstractNumId w:val="32"/>
  </w:num>
  <w:num w:numId="12">
    <w:abstractNumId w:val="9"/>
  </w:num>
  <w:num w:numId="13">
    <w:abstractNumId w:val="5"/>
  </w:num>
  <w:num w:numId="14">
    <w:abstractNumId w:val="27"/>
  </w:num>
  <w:num w:numId="15">
    <w:abstractNumId w:val="33"/>
  </w:num>
  <w:num w:numId="16">
    <w:abstractNumId w:val="28"/>
  </w:num>
  <w:num w:numId="17">
    <w:abstractNumId w:val="25"/>
  </w:num>
  <w:num w:numId="18">
    <w:abstractNumId w:val="10"/>
  </w:num>
  <w:num w:numId="19">
    <w:abstractNumId w:val="11"/>
  </w:num>
  <w:num w:numId="20">
    <w:abstractNumId w:val="18"/>
  </w:num>
  <w:num w:numId="21">
    <w:abstractNumId w:val="22"/>
  </w:num>
  <w:num w:numId="22">
    <w:abstractNumId w:val="19"/>
  </w:num>
  <w:num w:numId="23">
    <w:abstractNumId w:val="24"/>
  </w:num>
  <w:num w:numId="24">
    <w:abstractNumId w:val="29"/>
  </w:num>
  <w:num w:numId="25">
    <w:abstractNumId w:val="17"/>
  </w:num>
  <w:num w:numId="26">
    <w:abstractNumId w:val="2"/>
  </w:num>
  <w:num w:numId="27">
    <w:abstractNumId w:val="13"/>
  </w:num>
  <w:num w:numId="28">
    <w:abstractNumId w:val="3"/>
  </w:num>
  <w:num w:numId="29">
    <w:abstractNumId w:val="6"/>
  </w:num>
  <w:num w:numId="30">
    <w:abstractNumId w:val="16"/>
  </w:num>
  <w:num w:numId="31">
    <w:abstractNumId w:val="4"/>
  </w:num>
  <w:num w:numId="32">
    <w:abstractNumId w:val="0"/>
  </w:num>
  <w:num w:numId="33">
    <w:abstractNumId w:val="8"/>
  </w:num>
  <w:num w:numId="34">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NotTrackMove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GQyZTE5ZmQxMGI0OGRhOWJkNTg0MmNhNDMxZWFhZjYifQ=="/>
  </w:docVars>
  <w:rsids>
    <w:rsidRoot w:val="003C4D90"/>
    <w:rsid w:val="00303308"/>
    <w:rsid w:val="003A5F16"/>
    <w:rsid w:val="003C4D90"/>
    <w:rsid w:val="00471609"/>
    <w:rsid w:val="005E5E2B"/>
    <w:rsid w:val="00627569"/>
    <w:rsid w:val="00637B11"/>
    <w:rsid w:val="00682014"/>
    <w:rsid w:val="00812BCF"/>
    <w:rsid w:val="008D7701"/>
    <w:rsid w:val="00A275F2"/>
    <w:rsid w:val="00A57EDA"/>
    <w:rsid w:val="00BB490F"/>
    <w:rsid w:val="00D406C7"/>
    <w:rsid w:val="01FD2DF7"/>
    <w:rsid w:val="023F1A16"/>
    <w:rsid w:val="028F1B88"/>
    <w:rsid w:val="02ED2A12"/>
    <w:rsid w:val="07DA2F3B"/>
    <w:rsid w:val="081D42F1"/>
    <w:rsid w:val="0AC744EA"/>
    <w:rsid w:val="0C4E3131"/>
    <w:rsid w:val="0D235A5C"/>
    <w:rsid w:val="0E4D00D3"/>
    <w:rsid w:val="108243E1"/>
    <w:rsid w:val="11DD6F32"/>
    <w:rsid w:val="12C82BBF"/>
    <w:rsid w:val="16327295"/>
    <w:rsid w:val="172153A9"/>
    <w:rsid w:val="1873451B"/>
    <w:rsid w:val="1975019C"/>
    <w:rsid w:val="1D153294"/>
    <w:rsid w:val="21D80FC4"/>
    <w:rsid w:val="24035A7B"/>
    <w:rsid w:val="24A627BE"/>
    <w:rsid w:val="253D210F"/>
    <w:rsid w:val="25C80001"/>
    <w:rsid w:val="273F0F3F"/>
    <w:rsid w:val="28BD1D65"/>
    <w:rsid w:val="2A0619E9"/>
    <w:rsid w:val="2A260335"/>
    <w:rsid w:val="2C0C44D2"/>
    <w:rsid w:val="2D7805CE"/>
    <w:rsid w:val="2D7D7F0E"/>
    <w:rsid w:val="2DD40ABE"/>
    <w:rsid w:val="2EE63587"/>
    <w:rsid w:val="2EFA64D5"/>
    <w:rsid w:val="304F541B"/>
    <w:rsid w:val="30CD7D23"/>
    <w:rsid w:val="35470A41"/>
    <w:rsid w:val="360A1680"/>
    <w:rsid w:val="36640783"/>
    <w:rsid w:val="36975F7F"/>
    <w:rsid w:val="382C779A"/>
    <w:rsid w:val="388863FA"/>
    <w:rsid w:val="3BF743F8"/>
    <w:rsid w:val="3C717AED"/>
    <w:rsid w:val="3E5F1BA2"/>
    <w:rsid w:val="3F0B7C05"/>
    <w:rsid w:val="409A7A17"/>
    <w:rsid w:val="422C2F6E"/>
    <w:rsid w:val="439819B4"/>
    <w:rsid w:val="439A04B2"/>
    <w:rsid w:val="44904D5A"/>
    <w:rsid w:val="493A35E7"/>
    <w:rsid w:val="4A187AEF"/>
    <w:rsid w:val="4C57389F"/>
    <w:rsid w:val="4E340E79"/>
    <w:rsid w:val="4EC816F7"/>
    <w:rsid w:val="4F5E42B9"/>
    <w:rsid w:val="503221CE"/>
    <w:rsid w:val="52DE3FA0"/>
    <w:rsid w:val="53F17593"/>
    <w:rsid w:val="552E6E86"/>
    <w:rsid w:val="561A7930"/>
    <w:rsid w:val="59380B63"/>
    <w:rsid w:val="5A0A531F"/>
    <w:rsid w:val="5B2D3B69"/>
    <w:rsid w:val="5D610ECB"/>
    <w:rsid w:val="5ED60BA9"/>
    <w:rsid w:val="612E7E17"/>
    <w:rsid w:val="615F592D"/>
    <w:rsid w:val="61B7460A"/>
    <w:rsid w:val="62F109C5"/>
    <w:rsid w:val="65F22AF4"/>
    <w:rsid w:val="68482714"/>
    <w:rsid w:val="69C50D2B"/>
    <w:rsid w:val="69EC4932"/>
    <w:rsid w:val="6A04511D"/>
    <w:rsid w:val="6DB65300"/>
    <w:rsid w:val="6E00196F"/>
    <w:rsid w:val="702C4294"/>
    <w:rsid w:val="70DE4010"/>
    <w:rsid w:val="712F1258"/>
    <w:rsid w:val="71AC460D"/>
    <w:rsid w:val="757C71D1"/>
    <w:rsid w:val="77640FE6"/>
    <w:rsid w:val="785553BD"/>
    <w:rsid w:val="7C821892"/>
    <w:rsid w:val="7FCE05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link w:val="3"/>
    <w:uiPriority w:val="0"/>
    <w:rPr>
      <w:rFonts w:ascii="Calibri" w:hAnsi="Calibri"/>
      <w:kern w:val="2"/>
      <w:sz w:val="18"/>
      <w:szCs w:val="18"/>
    </w:rPr>
  </w:style>
  <w:style w:type="character" w:customStyle="1" w:styleId="8">
    <w:name w:val="页脚 字符"/>
    <w:link w:val="2"/>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5969</Words>
  <Characters>5998</Characters>
  <Lines>43</Lines>
  <Paragraphs>12</Paragraphs>
  <TotalTime>191</TotalTime>
  <ScaleCrop>false</ScaleCrop>
  <LinksUpToDate>false</LinksUpToDate>
  <CharactersWithSpaces>6014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孙凡老师; 13508359518</dc:creator>
  <cp:lastModifiedBy>孙凡</cp:lastModifiedBy>
  <dcterms:modified xsi:type="dcterms:W3CDTF">2023-08-28T11:57:59Z</dcterms:modified>
  <dc:title>物业项目运营管理能力提升</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7A090BD00DF64BEDB6E8E71D3BCD7322</vt:lpwstr>
  </property>
</Properties>
</file>