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华文细黑" w:hAnsi="华文细黑" w:eastAsia="华文细黑" w:cs="华文细黑"/>
          <w:b w:val="0"/>
          <w:bCs/>
          <w:color w:val="auto"/>
          <w:sz w:val="21"/>
          <w:szCs w:val="21"/>
          <w:lang w:val="en-US" w:eastAsia="zh-CN"/>
        </w:rPr>
        <w:t>行业独家课程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华文细黑" w:hAnsi="华文细黑" w:eastAsia="华文细黑" w:cs="华文细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color w:val="auto"/>
          <w:sz w:val="21"/>
          <w:szCs w:val="21"/>
          <w:lang w:val="en-US" w:eastAsia="zh-CN"/>
        </w:rPr>
        <w:t>标杆物业客服过程精细化管理的绝招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华文细黑" w:hAnsi="华文细黑" w:eastAsia="华文细黑" w:cs="华文细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color w:val="auto"/>
          <w:sz w:val="21"/>
          <w:szCs w:val="21"/>
          <w:lang w:val="en-US" w:eastAsia="zh-CN"/>
        </w:rPr>
        <w:t>标杆物业服务过程品控的核心方法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华文细黑" w:hAnsi="华文细黑" w:eastAsia="华文细黑" w:cs="华文细黑"/>
          <w:b/>
          <w:color w:val="A50021"/>
          <w:sz w:val="24"/>
          <w:szCs w:val="24"/>
        </w:rPr>
      </w:pPr>
      <w:r>
        <w:rPr>
          <w:rFonts w:hint="eastAsia" w:ascii="华文细黑" w:hAnsi="华文细黑" w:eastAsia="华文细黑" w:cs="华文细黑"/>
          <w:b/>
          <w:color w:val="A50021"/>
          <w:sz w:val="24"/>
          <w:szCs w:val="24"/>
        </w:rPr>
        <w:t xml:space="preserve"> </w:t>
      </w:r>
      <w:r>
        <w:rPr>
          <w:rFonts w:hint="eastAsia" w:ascii="华文细黑" w:hAnsi="华文细黑" w:eastAsia="华文细黑" w:cs="华文细黑"/>
          <w:b/>
          <w:color w:val="A50021"/>
          <w:sz w:val="28"/>
          <w:szCs w:val="28"/>
        </w:rPr>
        <w:t>一招致胜：</w:t>
      </w:r>
      <w:r>
        <w:rPr>
          <w:rFonts w:hint="eastAsia" w:ascii="华文细黑" w:hAnsi="华文细黑" w:eastAsia="华文细黑" w:cs="华文细黑"/>
          <w:b/>
          <w:color w:val="A50021"/>
          <w:sz w:val="28"/>
          <w:szCs w:val="28"/>
          <w:lang w:val="en-US" w:eastAsia="zh-CN"/>
        </w:rPr>
        <w:t>标杆物业</w:t>
      </w:r>
      <w:r>
        <w:rPr>
          <w:rFonts w:hint="eastAsia" w:ascii="华文细黑" w:hAnsi="华文细黑" w:eastAsia="华文细黑" w:cs="华文细黑"/>
          <w:b/>
          <w:color w:val="A50021"/>
          <w:sz w:val="28"/>
          <w:szCs w:val="28"/>
        </w:rPr>
        <w:t>客户满意为导向的全程可追溯管理流程与方法解析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center"/>
        <w:textAlignment w:val="auto"/>
        <w:rPr>
          <w:rFonts w:hint="eastAsia" w:ascii="华文细黑" w:hAnsi="华文细黑" w:eastAsia="华文细黑" w:cs="华文细黑"/>
          <w:b w:val="0"/>
          <w:bCs/>
          <w:szCs w:val="21"/>
          <w:lang w:eastAsia="zh-CN"/>
        </w:rPr>
      </w:pPr>
      <w:r>
        <w:rPr>
          <w:rFonts w:hint="eastAsia" w:ascii="华文细黑" w:hAnsi="华文细黑" w:eastAsia="华文细黑" w:cs="华文细黑"/>
          <w:b w:val="0"/>
          <w:bCs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>1天</w:t>
      </w:r>
      <w:r>
        <w:rPr>
          <w:rFonts w:hint="eastAsia" w:ascii="华文细黑" w:hAnsi="华文细黑" w:eastAsia="华文细黑" w:cs="华文细黑"/>
          <w:b w:val="0"/>
          <w:bCs/>
          <w:szCs w:val="21"/>
          <w:lang w:eastAsia="zh-CN"/>
        </w:rPr>
        <w:t>）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</w:rPr>
        <w:t>课程背景：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/>
        <w:jc w:val="both"/>
        <w:textAlignment w:val="auto"/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>物管、地产企业的服务经营中，客服中心的地位角色越来越受到重视，面对品质提升与管理的需求，虽然对客服、管家的培训力度越来越大，但客服线的管理效果仍然是行业普遍的短板。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/>
        <w:jc w:val="both"/>
        <w:textAlignment w:val="auto"/>
        <w:rPr>
          <w:rFonts w:hint="eastAsia" w:ascii="华文细黑" w:hAnsi="华文细黑" w:eastAsia="华文细黑" w:cs="华文细黑"/>
          <w:b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>分析其原因：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57" w:leftChars="0" w:firstLine="420" w:firstLineChars="20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一是客服工作本身的复杂性和难度：</w:t>
      </w:r>
      <w:r>
        <w:rPr>
          <w:rFonts w:hint="eastAsia" w:ascii="华文细黑" w:hAnsi="华文细黑" w:eastAsia="华文细黑" w:cs="华文细黑"/>
          <w:szCs w:val="21"/>
        </w:rPr>
        <w:t>客户服务涉及面宽,从建设质量、购销、权证办理、整改、维护、物管等涉及因素多；客户需求多样化、客户要求与标准差异化大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。</w:t>
      </w:r>
      <w:r>
        <w:rPr>
          <w:rFonts w:hint="eastAsia" w:ascii="华文细黑" w:hAnsi="华文细黑" w:eastAsia="华文细黑" w:cs="华文细黑"/>
          <w:szCs w:val="21"/>
        </w:rPr>
        <w:t>服务事项琐碎、环节多、要求细腻；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对客服人员素质要求高；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57" w:leftChars="0" w:firstLine="420" w:firstLineChars="20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二是，很多企业对客服工作认知简单，把客服等同于接电话、做记录、简单沟通，而对员工素质的要求不重视，包括新人标准和待遇标准。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57" w:leftChars="0" w:firstLine="420" w:firstLineChars="20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第三，把客服管理等同于“客户个人的技巧责任”，片面强调个人的态度、责任和技巧，而忽视客服管理的流程和机制建设。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/>
        <w:jc w:val="both"/>
        <w:textAlignment w:val="auto"/>
        <w:rPr>
          <w:rFonts w:hint="eastAsia" w:ascii="华文细黑" w:hAnsi="华文细黑" w:eastAsia="华文细黑" w:cs="华文细黑"/>
          <w:b/>
          <w:szCs w:val="21"/>
        </w:rPr>
      </w:pP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>由于上述多方原因，物业、地产</w:t>
      </w:r>
      <w:r>
        <w:rPr>
          <w:rFonts w:hint="eastAsia" w:ascii="华文细黑" w:hAnsi="华文细黑" w:eastAsia="华文细黑" w:cs="华文细黑"/>
          <w:b/>
          <w:szCs w:val="21"/>
        </w:rPr>
        <w:t>客服</w:t>
      </w: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>中</w:t>
      </w:r>
      <w:r>
        <w:rPr>
          <w:rFonts w:hint="eastAsia" w:ascii="华文细黑" w:hAnsi="华文细黑" w:eastAsia="华文细黑" w:cs="华文细黑"/>
          <w:b/>
          <w:szCs w:val="21"/>
        </w:rPr>
        <w:t>随处</w:t>
      </w: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>可</w:t>
      </w:r>
      <w:r>
        <w:rPr>
          <w:rFonts w:hint="eastAsia" w:ascii="华文细黑" w:hAnsi="华文细黑" w:eastAsia="华文细黑" w:cs="华文细黑"/>
          <w:b/>
          <w:szCs w:val="21"/>
        </w:rPr>
        <w:t>见</w:t>
      </w: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>以下典型现象与困惑</w:t>
      </w:r>
      <w:r>
        <w:rPr>
          <w:rFonts w:hint="eastAsia" w:ascii="华文细黑" w:hAnsi="华文细黑" w:eastAsia="华文细黑" w:cs="华文细黑"/>
          <w:b/>
          <w:szCs w:val="21"/>
        </w:rPr>
        <w:t>：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客户投诉：屡次致电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客服中心</w:t>
      </w:r>
      <w:r>
        <w:rPr>
          <w:rFonts w:hint="eastAsia" w:ascii="华文细黑" w:hAnsi="华文细黑" w:eastAsia="华文细黑" w:cs="华文细黑"/>
          <w:szCs w:val="21"/>
        </w:rPr>
        <w:t>，可服务过程与结果如石沉大海，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 xml:space="preserve">... </w:t>
      </w:r>
      <w:r>
        <w:rPr>
          <w:rFonts w:hint="eastAsia" w:ascii="华文细黑" w:hAnsi="华文细黑" w:eastAsia="华文细黑" w:cs="华文细黑"/>
          <w:szCs w:val="21"/>
        </w:rPr>
        <w:t>如何有效改善？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众多部门协作，但沟通不畅、信息丢失、导致责任不清时有发生，如何改善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?</w:t>
      </w:r>
      <w:r>
        <w:rPr>
          <w:rFonts w:hint="eastAsia" w:ascii="华文细黑" w:hAnsi="华文细黑" w:eastAsia="华文细黑" w:cs="华文细黑"/>
          <w:szCs w:val="21"/>
        </w:rPr>
        <w:t>达到有序、有理、有据，有效协调，明确责任，各司其职？！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客户服务追踪，为何“首问负责制”未能达到期望的成效？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客户服务人员遇到“刁难客户”就不知所措，或者推脱，或者抵触，如何改善？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有些客户的投诉处理，明知道无法达到客户最需要的结果，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却不能推脱，必须实施，如何达成更好的成效</w:t>
      </w:r>
      <w:r>
        <w:rPr>
          <w:rFonts w:hint="eastAsia" w:ascii="华文细黑" w:hAnsi="华文细黑" w:eastAsia="华文细黑" w:cs="华文细黑"/>
          <w:szCs w:val="21"/>
        </w:rPr>
        <w:t>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如何快速提高客服员工的培训成效，加快客服员工的成长成熟？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由于客服员工的流动，导致服务出现“断档”、客服处理有始无终，责任无法追溯，令部门、企业陷入极端的被动，领导整天忙于救火…如何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改善</w:t>
      </w:r>
      <w:r>
        <w:rPr>
          <w:rFonts w:hint="eastAsia" w:ascii="华文细黑" w:hAnsi="华文细黑" w:eastAsia="华文细黑" w:cs="华文细黑"/>
          <w:szCs w:val="21"/>
        </w:rPr>
        <w:t>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159385</wp:posOffset>
                </wp:positionV>
                <wp:extent cx="2133600" cy="868045"/>
                <wp:effectExtent l="78740" t="1905" r="16510" b="82550"/>
                <wp:wrapNone/>
                <wp:docPr id="3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868045"/>
                        </a:xfrm>
                        <a:prstGeom prst="cloudCallout">
                          <a:avLst>
                            <a:gd name="adj1" fmla="val -52352"/>
                            <a:gd name="adj2" fmla="val 55194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我已经给你们反映好几次了，不仅还没解决，还说不知道此事？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106" type="#_x0000_t106" style="position:absolute;left:0pt;margin-left:288pt;margin-top:12.55pt;height:68.35pt;width:168pt;z-index:251661312;mso-width-relative:page;mso-height-relative:page;" fillcolor="#FFFFFF" filled="t" stroked="t" coordsize="21600,21600" o:gfxdata="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GPr7g3VAAAACgEAAA8AAAAAAAAAAQAgAAAAIgAAAGRycy9kb3du&#10;cmV2LnhtbFBLAQIUABQAAAAIAIdO4kBjikPZOwIAAI0EAAAOAAAAAAAAAAEAIAAAACQBAABkcnMv&#10;ZTJvRG9jLnhtbFBLBQYAAAAABgAGAFkBAADRBQAAAAA=&#10;" adj="-508,22722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我已经给你们反映好几次了，不仅还没解决，还说不知道此事？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1927225</wp:posOffset>
                </wp:positionH>
                <wp:positionV relativeFrom="paragraph">
                  <wp:posOffset>58420</wp:posOffset>
                </wp:positionV>
                <wp:extent cx="1200150" cy="573405"/>
                <wp:effectExtent l="5715" t="3175" r="13335" b="356870"/>
                <wp:wrapNone/>
                <wp:docPr id="5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73405"/>
                        </a:xfrm>
                        <a:prstGeom prst="cloudCallout">
                          <a:avLst>
                            <a:gd name="adj1" fmla="val 48097"/>
                            <a:gd name="adj2" fmla="val 106699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对不起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实在不好意思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!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106" type="#_x0000_t106" style="position:absolute;left:0pt;margin-left:151.75pt;margin-top:4.6pt;height:45.15pt;width:94.5pt;z-index:251663360;mso-width-relative:page;mso-height-relative:page;" fillcolor="#FFFFFF" filled="t" stroked="t" coordsize="21600,21600" o:gfxdata="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oK6w/tgAAAAIAQAADwAAAAAAAAABACAAAAAiAAAAZHJzL2Rv&#10;d25yZXYueG1sUEsBAhQAFAAAAAgAh07iQGfzeRw6AgAAjQQAAA4AAAAAAAAAAQAgAAAAJwEAAGRy&#10;cy9lMm9Eb2MueG1sUEsFBgAAAAAGAAYAWQEAANMFAAAAAA==&#10;" adj="21189,33847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对不起</w:t>
                      </w:r>
                      <w:r>
                        <w:rPr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实在不好意思</w:t>
                      </w:r>
                      <w:r>
                        <w:rPr>
                          <w:sz w:val="18"/>
                          <w:szCs w:val="18"/>
                        </w:rPr>
                        <w:t>!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华文细黑" w:hAnsi="华文细黑" w:eastAsia="华文细黑" w:cs="华文细黑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-480060</wp:posOffset>
                </wp:positionH>
                <wp:positionV relativeFrom="paragraph">
                  <wp:posOffset>127000</wp:posOffset>
                </wp:positionV>
                <wp:extent cx="1933575" cy="573405"/>
                <wp:effectExtent l="6350" t="3175" r="155575" b="166370"/>
                <wp:wrapNone/>
                <wp:docPr id="4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573405"/>
                        </a:xfrm>
                        <a:prstGeom prst="cloudCallout">
                          <a:avLst>
                            <a:gd name="adj1" fmla="val 56699"/>
                            <a:gd name="adj2" fmla="val 7347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客户的投诉处理情况不见了！怎么办？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06" type="#_x0000_t106" style="position:absolute;left:0pt;margin-left:-37.8pt;margin-top:10pt;height:45.15pt;width:152.25pt;z-index:251662336;mso-width-relative:page;mso-height-relative:page;" fillcolor="#FFFFFF" filled="t" stroked="t" coordsize="21600,21600" o:gfxdata="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5fDVH2AAAAAoBAAAPAAAAAAAAAAEAIAAAACIAAABkcnMvZG93&#10;bnJldi54bWxQSwECFAAUAAAACACHTuJAWIHaljkCAACMBAAADgAAAAAAAAABACAAAAAnAQAAZHJz&#10;L2Uyb0RvYy54bWxQSwUGAAAAAAYABgBZAQAA0gUAAAAA&#10;" adj="23047,26671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客户的投诉处理情况不见了！怎么办？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53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2905125</wp:posOffset>
                </wp:positionH>
                <wp:positionV relativeFrom="paragraph">
                  <wp:posOffset>74295</wp:posOffset>
                </wp:positionV>
                <wp:extent cx="1698625" cy="1386840"/>
                <wp:effectExtent l="4445" t="4445" r="11430" b="18415"/>
                <wp:wrapNone/>
                <wp:docPr id="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625" cy="138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114300" distR="114300">
                                  <wp:extent cx="1506220" cy="1228725"/>
                                  <wp:effectExtent l="0" t="0" r="17780" b="9525"/>
                                  <wp:docPr id="6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06220" cy="1228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none"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228.75pt;margin-top:5.85pt;height:109.2pt;width:133.75pt;mso-wrap-style:none;z-index:251659264;mso-width-relative:page;mso-height-relative:page;" fillcolor="#FFFFFF" filled="t" stroked="t" coordsize="21600,21600" o:gfxdata="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6LrJZ2QAAAAoBAAAPAAAAAAAA&#10;AAEAIAAAACIAAABkcnMvZG93bnJldi54bWxQSwECFAAUAAAACACHTuJAgJ4jlxECAABDBAAADgAA&#10;AAAAAAABACAAAAAo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kern w:val="0"/>
                          <w:sz w:val="20"/>
                          <w:szCs w:val="20"/>
                        </w:rPr>
                        <w:drawing>
                          <wp:inline distT="0" distB="0" distL="114300" distR="114300">
                            <wp:extent cx="1506220" cy="1228725"/>
                            <wp:effectExtent l="0" t="0" r="17780" b="9525"/>
                            <wp:docPr id="6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06220" cy="1228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细黑" w:hAnsi="华文细黑" w:eastAsia="华文细黑" w:cs="华文细黑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730250</wp:posOffset>
                </wp:positionH>
                <wp:positionV relativeFrom="paragraph">
                  <wp:posOffset>33655</wp:posOffset>
                </wp:positionV>
                <wp:extent cx="1926590" cy="1388745"/>
                <wp:effectExtent l="4445" t="5080" r="12065" b="15875"/>
                <wp:wrapNone/>
                <wp:docPr id="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6590" cy="1388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114300" distR="114300">
                                  <wp:extent cx="1733550" cy="1352550"/>
                                  <wp:effectExtent l="0" t="0" r="0" b="0"/>
                                  <wp:docPr id="7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图片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3550" cy="1352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none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57.5pt;margin-top:2.65pt;height:109.35pt;width:151.7pt;mso-wrap-style:none;z-index:251660288;mso-width-relative:page;mso-height-relative:page;" fillcolor="#FFFFFF" filled="t" stroked="t" coordsize="21600,21600" o:gfxdata="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JDTXM9kAAAAJAQAADwAAAAAA&#10;AAABACAAAAAiAAAAZHJzL2Rvd25yZXYueG1sUEsBAhQAFAAAAAgAh07iQGuWmxMSAgAAQw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kern w:val="0"/>
                          <w:sz w:val="20"/>
                          <w:szCs w:val="20"/>
                        </w:rPr>
                        <w:drawing>
                          <wp:inline distT="0" distB="0" distL="114300" distR="114300">
                            <wp:extent cx="1733550" cy="1352550"/>
                            <wp:effectExtent l="0" t="0" r="0" b="0"/>
                            <wp:docPr id="7" name="图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图片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33550" cy="1352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57" w:leftChars="27"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57" w:leftChars="27"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对客户服务过程的管控水平直接反映出地产、物管企业的服务品质控制能力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更直接影响、决定业主、客户满意度</w:t>
      </w:r>
      <w:r>
        <w:rPr>
          <w:rFonts w:hint="eastAsia" w:ascii="华文细黑" w:hAnsi="华文细黑" w:eastAsia="华文细黑" w:cs="华文细黑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57" w:leftChars="27"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为此，</w:t>
      </w:r>
      <w:r>
        <w:rPr>
          <w:rFonts w:hint="eastAsia" w:ascii="华文细黑" w:hAnsi="华文细黑" w:eastAsia="华文细黑" w:cs="华文细黑"/>
          <w:szCs w:val="21"/>
        </w:rPr>
        <w:t>品牌的地产企业-物管企业都建立了一套有效的“客户服务过程跟踪管控”的流程与制度，全程记录、跟踪客户服务的每一个环节与过程，有效地保证服务的结果和品质，由此不仅提高了客户的满意度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。</w:t>
      </w:r>
      <w:r>
        <w:rPr>
          <w:rFonts w:hint="eastAsia" w:ascii="华文细黑" w:hAnsi="华文细黑" w:eastAsia="华文细黑" w:cs="华文细黑"/>
          <w:szCs w:val="21"/>
        </w:rPr>
        <w:t>更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以该系统模式结合讧培育和考核，能够有效的激发员工服务客户的责任心、积极性，改善员工培育、成长效果，持续</w:t>
      </w:r>
      <w:r>
        <w:rPr>
          <w:rFonts w:hint="eastAsia" w:ascii="华文细黑" w:hAnsi="华文细黑" w:eastAsia="华文细黑" w:cs="华文细黑"/>
          <w:szCs w:val="21"/>
        </w:rPr>
        <w:t>创造“服务营销”的佳绩，值得我们学习借鉴。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</w:rPr>
        <w:t>课程</w:t>
      </w: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目的：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firstLine="420"/>
        <w:textAlignment w:val="auto"/>
        <w:rPr>
          <w:rFonts w:hint="eastAsia" w:ascii="华文细黑" w:hAnsi="华文细黑" w:eastAsia="华文细黑" w:cs="华文细黑"/>
          <w:b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>让管理干部认识到，从流程、机制建设上提升客服的品质和客户满意是根本；抓住了“过程管理精细化”“全程可追溯管理”的主线，客户满意有保障，而员工的能力、责任感以及员工之间、部门的协作提升问题可以迎刃而解，否则客服管理事倍而功半！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课程适宜群体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firstLine="420"/>
        <w:textAlignment w:val="auto"/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>物业公司客服、运营、品管职能高管及职能经理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firstLine="420"/>
        <w:textAlignment w:val="auto"/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>项目经理及项目核心管理团队，尤其客服部门干部及骨干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firstLine="420"/>
        <w:textAlignment w:val="auto"/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>地产公司客服线干部、客服中心广员工（案例以物业为主，但地产客服是完全可以贯通、借鉴）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价值与学员收益：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Cs w:val="21"/>
        </w:rPr>
      </w:pPr>
      <w:r>
        <w:rPr>
          <w:rFonts w:hint="eastAsia" w:ascii="华文细黑" w:hAnsi="华文细黑" w:eastAsia="华文细黑" w:cs="华文细黑"/>
          <w:b/>
          <w:bCs/>
          <w:szCs w:val="21"/>
        </w:rPr>
        <w:t>课程价值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37" w:leftChars="0" w:hanging="397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行业</w:t>
      </w:r>
      <w:r>
        <w:rPr>
          <w:rFonts w:hint="eastAsia" w:ascii="华文细黑" w:hAnsi="华文细黑" w:eastAsia="华文细黑" w:cs="华文细黑"/>
          <w:bCs/>
          <w:szCs w:val="21"/>
        </w:rPr>
        <w:t>独家课程，剖析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了</w:t>
      </w:r>
      <w:r>
        <w:rPr>
          <w:rFonts w:hint="eastAsia" w:ascii="华文细黑" w:hAnsi="华文细黑" w:eastAsia="华文细黑" w:cs="华文细黑"/>
          <w:bCs/>
          <w:szCs w:val="21"/>
        </w:rPr>
        <w:t>标杆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企业</w:t>
      </w:r>
      <w:r>
        <w:rPr>
          <w:rFonts w:hint="eastAsia" w:ascii="华文细黑" w:hAnsi="华文细黑" w:eastAsia="华文细黑" w:cs="华文细黑"/>
          <w:bCs/>
          <w:szCs w:val="21"/>
        </w:rPr>
        <w:t>客服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对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服务的全程可追溯系统的</w:t>
      </w:r>
      <w:r>
        <w:rPr>
          <w:rFonts w:hint="eastAsia" w:ascii="华文细黑" w:hAnsi="华文细黑" w:eastAsia="华文细黑" w:cs="华文细黑"/>
          <w:szCs w:val="21"/>
        </w:rPr>
        <w:t>核心方法与</w:t>
      </w:r>
      <w:r>
        <w:rPr>
          <w:rFonts w:hint="eastAsia" w:ascii="华文细黑" w:hAnsi="华文细黑" w:eastAsia="华文细黑" w:cs="华文细黑"/>
          <w:bCs/>
          <w:szCs w:val="21"/>
        </w:rPr>
        <w:t>工具：报事制度与流程；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以及围绕该流程提升员工能力、提升组织协作的配套措施与方法。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37" w:leftChars="0" w:hanging="397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该</w:t>
      </w:r>
      <w:r>
        <w:rPr>
          <w:rFonts w:hint="eastAsia" w:ascii="华文细黑" w:hAnsi="华文细黑" w:eastAsia="华文细黑" w:cs="华文细黑"/>
          <w:szCs w:val="21"/>
        </w:rPr>
        <w:t>模式不仅是标杆地产客服、物业的品质管控枢纽；同时起到了营销功能并促进了整个地产管理的提升！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bCs/>
          <w:szCs w:val="21"/>
        </w:rPr>
      </w:pPr>
      <w:r>
        <w:rPr>
          <w:rFonts w:hint="eastAsia" w:ascii="华文细黑" w:hAnsi="华文细黑" w:eastAsia="华文细黑" w:cs="华文细黑"/>
          <w:b/>
          <w:bCs/>
          <w:szCs w:val="21"/>
        </w:rPr>
        <w:t>企业、学员收益：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/>
          <w:bCs/>
          <w:szCs w:val="21"/>
        </w:rPr>
        <w:t>观念改变：</w:t>
      </w:r>
      <w:r>
        <w:rPr>
          <w:rFonts w:hint="eastAsia" w:ascii="华文细黑" w:hAnsi="华文细黑" w:eastAsia="华文细黑" w:cs="华文细黑"/>
          <w:bCs/>
          <w:szCs w:val="21"/>
        </w:rPr>
        <w:t>提升对地产-物业客服过程精细化管控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全场可追溯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”</w:t>
      </w:r>
      <w:r>
        <w:rPr>
          <w:rFonts w:hint="eastAsia" w:ascii="华文细黑" w:hAnsi="华文细黑" w:eastAsia="华文细黑" w:cs="华文细黑"/>
          <w:bCs/>
          <w:szCs w:val="21"/>
        </w:rPr>
        <w:t>重要度的认识；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尤其认识到“流程比技巧、态度更重要”“流程决定客户满意”的管理思维！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/>
          <w:bCs/>
          <w:szCs w:val="21"/>
        </w:rPr>
        <w:t>方法、流程学习：</w:t>
      </w:r>
      <w:r>
        <w:rPr>
          <w:rFonts w:hint="eastAsia" w:ascii="华文细黑" w:hAnsi="华文细黑" w:eastAsia="华文细黑" w:cs="华文细黑"/>
          <w:bCs/>
          <w:szCs w:val="21"/>
        </w:rPr>
        <w:t>深度学习标杆企业的“客服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全</w:t>
      </w:r>
      <w:r>
        <w:rPr>
          <w:rFonts w:hint="eastAsia" w:ascii="华文细黑" w:hAnsi="华文细黑" w:eastAsia="华文细黑" w:cs="华文细黑"/>
          <w:bCs/>
          <w:szCs w:val="21"/>
        </w:rPr>
        <w:t>过程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管理</w:t>
      </w:r>
      <w:r>
        <w:rPr>
          <w:rFonts w:hint="eastAsia" w:ascii="华文细黑" w:hAnsi="华文细黑" w:eastAsia="华文细黑" w:cs="华文细黑"/>
          <w:bCs/>
          <w:szCs w:val="21"/>
        </w:rPr>
        <w:t>”的思想与具体流程方法。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/>
          <w:bCs/>
          <w:szCs w:val="21"/>
        </w:rPr>
        <w:t>管理原理贯通：</w:t>
      </w:r>
      <w:r>
        <w:rPr>
          <w:rFonts w:hint="eastAsia" w:ascii="华文细黑" w:hAnsi="华文细黑" w:eastAsia="华文细黑" w:cs="华文细黑"/>
          <w:b/>
          <w:bCs/>
          <w:szCs w:val="21"/>
          <w:lang w:val="en-US" w:eastAsia="zh-CN"/>
        </w:rPr>
        <w:t>通过</w:t>
      </w:r>
      <w:r>
        <w:rPr>
          <w:rFonts w:hint="eastAsia" w:ascii="华文细黑" w:hAnsi="华文细黑" w:eastAsia="华文细黑" w:cs="华文细黑"/>
          <w:bCs/>
          <w:szCs w:val="21"/>
        </w:rPr>
        <w:t>对标一流，领悟“高品质服务管控”的精髓。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/>
          <w:bCs/>
          <w:szCs w:val="21"/>
        </w:rPr>
        <w:t>企业收效：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通过学习可以</w:t>
      </w:r>
      <w:r>
        <w:rPr>
          <w:rFonts w:hint="eastAsia" w:ascii="华文细黑" w:hAnsi="华文细黑" w:eastAsia="华文细黑" w:cs="华文细黑"/>
          <w:bCs/>
          <w:szCs w:val="21"/>
        </w:rPr>
        <w:t>借鉴、移植标杆企业的流程方法迅速改善本企业的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客户服务与品质管理</w:t>
      </w:r>
      <w:r>
        <w:rPr>
          <w:rFonts w:hint="eastAsia" w:ascii="华文细黑" w:hAnsi="华文细黑" w:eastAsia="华文细黑" w:cs="华文细黑"/>
          <w:bCs/>
          <w:szCs w:val="21"/>
        </w:rPr>
        <w:t>成效。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课程时间：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20"/>
          <w:tab w:val="left" w:pos="9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/>
        <w:textAlignment w:val="auto"/>
        <w:rPr>
          <w:rFonts w:hint="eastAsia" w:ascii="华文细黑" w:hAnsi="华文细黑" w:eastAsia="华文细黑" w:cs="华文细黑"/>
          <w:b/>
          <w:lang w:val="en-US" w:eastAsia="zh-CN"/>
        </w:rPr>
      </w:pPr>
      <w:r>
        <w:rPr>
          <w:rFonts w:hint="eastAsia" w:ascii="华文细黑" w:hAnsi="华文细黑" w:eastAsia="华文细黑" w:cs="华文细黑"/>
          <w:b/>
          <w:lang w:val="en-US" w:eastAsia="zh-CN"/>
        </w:rPr>
        <w:t>普通版1天 6小时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20"/>
          <w:tab w:val="left" w:pos="9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/>
          <w:lang w:val="en-US" w:eastAsia="zh-CN"/>
        </w:rPr>
        <w:t>强化版</w:t>
      </w:r>
      <w:r>
        <w:rPr>
          <w:rFonts w:hint="eastAsia" w:ascii="华文细黑" w:hAnsi="华文细黑" w:eastAsia="华文细黑" w:cs="华文细黑"/>
          <w:b/>
        </w:rPr>
        <w:t xml:space="preserve"> 1.5天(</w:t>
      </w:r>
      <w:r>
        <w:rPr>
          <w:rFonts w:hint="eastAsia" w:ascii="华文细黑" w:hAnsi="华文细黑" w:eastAsia="华文细黑" w:cs="华文细黑"/>
          <w:b/>
          <w:lang w:val="en-US" w:eastAsia="zh-CN"/>
        </w:rPr>
        <w:t>9小时</w:t>
      </w:r>
      <w:r>
        <w:rPr>
          <w:rFonts w:hint="eastAsia" w:ascii="华文细黑" w:hAnsi="华文细黑" w:eastAsia="华文细黑" w:cs="华文细黑"/>
          <w:b/>
        </w:rPr>
        <w:t>)</w:t>
      </w:r>
      <w:r>
        <w:rPr>
          <w:rFonts w:hint="eastAsia" w:ascii="华文细黑" w:hAnsi="华文细黑" w:eastAsia="华文细黑" w:cs="华文细黑"/>
          <w:b w:val="0"/>
          <w:bCs/>
          <w:lang w:val="en-US" w:eastAsia="zh-CN"/>
        </w:rPr>
        <w:t>--重点在于强化企业现有流程标准与标杆的对比，研讨改善措施、计划，更有利于企业对标落地。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课程内容大纲</w:t>
      </w:r>
    </w:p>
    <w:p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hanging="5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地产-物业客服管控的理想和现实落差</w:t>
      </w:r>
      <w:r>
        <w:rPr>
          <w:rFonts w:hint="eastAsia" w:ascii="华文细黑" w:hAnsi="华文细黑" w:eastAsia="华文细黑" w:cs="华文细黑"/>
          <w:szCs w:val="21"/>
        </w:rPr>
        <w:t>：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业主的抱怨和不满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老板恨铁不成钢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客服员工\干部的苦恼…为什么？</w:t>
      </w:r>
    </w:p>
    <w:p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hanging="5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案例研讨：问题出在哪里？！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案例研讨：态度好，有什么用？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案例要：业主访谈记录(购房经历\接房与整改\住进去后的服务经历与感受…)</w:t>
      </w:r>
    </w:p>
    <w:p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hanging="5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kern w:val="0"/>
          <w:szCs w:val="21"/>
        </w:rPr>
        <w:t>地产-物业客服管控，难在何处？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 w:leftChars="4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客服工作的复杂性,服务实施与管控的局限…也难！人也难！</w:t>
      </w:r>
    </w:p>
    <w:p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hanging="5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标杆企业客服管理的成效与探源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意外投诉之后的意外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追根溯源：标杆企业客服管控改善历程</w:t>
      </w:r>
    </w:p>
    <w:p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hanging="5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标杆客服精细化管控核心流程解析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流程图解析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作业指导书解析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表单解析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标杆客服报事规程（作业指导书）解析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标杆客服管理特点及核心规律</w:t>
      </w:r>
    </w:p>
    <w:p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hanging="5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标杆客服过程精细化管控难重点及其突破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配套措施与机制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）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运用标杆客服管理体系，难在何处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标杆客服精细化管控难重点突破四大方法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修成正果：超乎想象的报事单功能</w:t>
      </w:r>
    </w:p>
    <w:p>
      <w:pPr>
        <w:keepNext w:val="0"/>
        <w:keepLines w:val="0"/>
        <w:pageBreakBefore w:val="0"/>
        <w:numPr>
          <w:ilvl w:val="3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68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如何提升客户的满意度</w:t>
      </w:r>
    </w:p>
    <w:p>
      <w:pPr>
        <w:keepNext w:val="0"/>
        <w:keepLines w:val="0"/>
        <w:pageBreakBefore w:val="0"/>
        <w:numPr>
          <w:ilvl w:val="3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68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如何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改善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员工客服的责任心、主动性问题</w:t>
      </w:r>
    </w:p>
    <w:p>
      <w:pPr>
        <w:keepNext w:val="0"/>
        <w:keepLines w:val="0"/>
        <w:pageBreakBefore w:val="0"/>
        <w:numPr>
          <w:ilvl w:val="3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68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如何改善员工技能培育难题</w:t>
      </w:r>
    </w:p>
    <w:p>
      <w:pPr>
        <w:keepNext w:val="0"/>
        <w:keepLines w:val="0"/>
        <w:pageBreakBefore w:val="0"/>
        <w:numPr>
          <w:ilvl w:val="3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68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如何管控客服中的风险</w:t>
      </w:r>
    </w:p>
    <w:p>
      <w:pPr>
        <w:keepNext w:val="0"/>
        <w:keepLines w:val="0"/>
        <w:pageBreakBefore w:val="0"/>
        <w:numPr>
          <w:ilvl w:val="3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68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如何提升客户关系...</w:t>
      </w:r>
    </w:p>
    <w:p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hanging="5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热点问题研讨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“首问负责制”成效常常难以满意，原因何在</w:t>
      </w:r>
    </w:p>
    <w:p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地产-物业客服中心的价值、角色</w:t>
      </w:r>
    </w:p>
    <w:p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hanging="57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互动与交流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研讨及答疑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本企业、项目上客服过程管控的差异与不足？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kern w:val="0"/>
          <w:szCs w:val="21"/>
        </w:rPr>
        <w:t>我们可以借鉴的思路、方法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kern w:val="0"/>
          <w:szCs w:val="21"/>
        </w:rPr>
        <w:t>具体的改善思路与措施，形成计划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课后作业（略）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keepNext w:val="0"/>
        <w:keepLines w:val="0"/>
        <w:pageBreakBefore w:val="0"/>
        <w:widowControl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30" w:firstLineChars="300"/>
        <w:textAlignment w:val="auto"/>
        <w:rPr>
          <w:rFonts w:hint="eastAsia" w:ascii="华文细黑" w:hAnsi="华文细黑" w:eastAsia="华文细黑" w:cs="华文细黑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7" w:h="16840"/>
      <w:pgMar w:top="1081" w:right="1093" w:bottom="1059" w:left="934" w:header="851" w:footer="1055" w:gutter="0"/>
      <w:paperSrc w:firs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</w:rPr>
    </w:pPr>
    <w:r>
      <w:rPr>
        <w:rFonts w:ascii="宋体" w:hAnsi="宋体" w:cs="宋体"/>
        <w:kern w:val="0"/>
        <w:sz w:val="24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64770</wp:posOffset>
              </wp:positionV>
              <wp:extent cx="4905375" cy="396240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05375" cy="396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/>
                            <w:adjustRightInd w:val="0"/>
                            <w:snapToGrid w:val="0"/>
                            <w:spacing w:line="360" w:lineRule="auto"/>
                            <w:ind w:left="420"/>
                            <w:rPr>
                              <w:rFonts w:ascii="微软雅黑" w:hAnsi="微软雅黑" w:eastAsia="微软雅黑"/>
                              <w:bCs/>
                              <w:sz w:val="20"/>
                              <w:szCs w:val="21"/>
                            </w:rPr>
                          </w:pPr>
                          <w:r>
                            <w:rPr>
                              <w:rFonts w:hint="eastAsia" w:ascii="华文宋体" w:hAnsi="华文宋体" w:eastAsia="华文宋体"/>
                              <w:color w:val="4D4D4D"/>
                              <w:sz w:val="13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hint="eastAsia" w:ascii="微软雅黑" w:hAnsi="微软雅黑" w:eastAsia="微软雅黑"/>
                              <w:bCs/>
                              <w:sz w:val="20"/>
                              <w:szCs w:val="21"/>
                            </w:rPr>
                            <w:t>孙凡老师联系电话：13508359518；   QQ：370090034</w:t>
                          </w:r>
                        </w:p>
                        <w:p>
                          <w:pPr>
                            <w:rPr>
                              <w:rFonts w:hint="eastAsia" w:ascii="华文宋体" w:hAnsi="华文宋体" w:eastAsia="华文宋体"/>
                              <w:color w:val="4D4D4D"/>
                              <w:sz w:val="13"/>
                              <w:szCs w:val="15"/>
                            </w:rPr>
                          </w:pP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0pt;margin-top:5.1pt;height:31.2pt;width:386.25pt;z-index:-251657216;mso-width-relative:page;mso-height-relative:page;" filled="f" stroked="f" coordsize="21600,21600" o:gfxdata="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n0vSi1AAAAAYBAAAPAAAAAAAAAAEAIAAAACIAAABkcnMvZG93bnJldi54bWxQSwECFAAUAAAA&#10;CACHTuJAJP+RGbkBAABcAwAADgAAAAAAAAABACAAAAAjAQAAZHJzL2Uyb0RvYy54bWxQSwUGAAAA&#10;AAYABgBZAQAAT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widowControl/>
                      <w:adjustRightInd w:val="0"/>
                      <w:snapToGrid w:val="0"/>
                      <w:spacing w:line="360" w:lineRule="auto"/>
                      <w:ind w:left="420"/>
                      <w:rPr>
                        <w:rFonts w:ascii="微软雅黑" w:hAnsi="微软雅黑" w:eastAsia="微软雅黑"/>
                        <w:bCs/>
                        <w:sz w:val="20"/>
                        <w:szCs w:val="21"/>
                      </w:rPr>
                    </w:pPr>
                    <w:r>
                      <w:rPr>
                        <w:rFonts w:hint="eastAsia" w:ascii="华文宋体" w:hAnsi="华文宋体" w:eastAsia="华文宋体"/>
                        <w:color w:val="4D4D4D"/>
                        <w:sz w:val="13"/>
                        <w:szCs w:val="15"/>
                      </w:rPr>
                      <w:t xml:space="preserve"> </w:t>
                    </w:r>
                    <w:r>
                      <w:rPr>
                        <w:rFonts w:hint="eastAsia" w:ascii="微软雅黑" w:hAnsi="微软雅黑" w:eastAsia="微软雅黑"/>
                        <w:bCs/>
                        <w:sz w:val="20"/>
                        <w:szCs w:val="21"/>
                      </w:rPr>
                      <w:t>孙凡老师联系电话：13508359518；   QQ：370090034</w:t>
                    </w:r>
                  </w:p>
                  <w:p>
                    <w:pPr>
                      <w:rPr>
                        <w:rFonts w:hint="eastAsia" w:ascii="华文宋体" w:hAnsi="华文宋体" w:eastAsia="华文宋体"/>
                        <w:color w:val="4D4D4D"/>
                        <w:sz w:val="13"/>
                        <w:szCs w:val="15"/>
                      </w:rPr>
                    </w:pPr>
                  </w:p>
                </w:txbxContent>
              </v:textbox>
            </v:shape>
          </w:pict>
        </mc:Fallback>
      </mc:AlternateContent>
    </w:r>
    <w:r>
      <w:fldChar w:fldCharType="begin"/>
    </w:r>
    <w:r>
      <w:rPr>
        <w:rStyle w:val="6"/>
      </w:rPr>
      <w:instrText xml:space="preserve"> NUMPAGES </w:instrText>
    </w:r>
    <w:r>
      <w:fldChar w:fldCharType="separate"/>
    </w:r>
    <w:r>
      <w:rPr>
        <w:rStyle w:val="6"/>
        <w:lang/>
      </w:rPr>
      <w:t>3</w:t>
    </w:r>
    <w:r>
      <w:fldChar w:fldCharType="end"/>
    </w:r>
    <w:r>
      <w:rPr>
        <w:rStyle w:val="6"/>
        <w:rFonts w:hint="eastAsia"/>
      </w:rPr>
      <w:t>-</w:t>
    </w:r>
    <w:r>
      <w:fldChar w:fldCharType="begin"/>
    </w:r>
    <w:r>
      <w:rPr>
        <w:rStyle w:val="6"/>
      </w:rPr>
      <w:instrText xml:space="preserve"> PAGE </w:instrText>
    </w:r>
    <w:r>
      <w:fldChar w:fldCharType="separate"/>
    </w:r>
    <w:r>
      <w:rPr>
        <w:rStyle w:val="6"/>
        <w:lang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E31EE"/>
    <w:multiLevelType w:val="multilevel"/>
    <w:tmpl w:val="054E31EE"/>
    <w:lvl w:ilvl="0" w:tentative="0">
      <w:start w:val="1"/>
      <w:numFmt w:val="chineseCountingThousand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chineseCountingThousand"/>
      <w:lvlText w:val="(%2)"/>
      <w:lvlJc w:val="left"/>
      <w:pPr>
        <w:tabs>
          <w:tab w:val="left" w:pos="477"/>
        </w:tabs>
        <w:ind w:left="477" w:hanging="420"/>
      </w:pPr>
    </w:lvl>
    <w:lvl w:ilvl="2" w:tentative="0">
      <w:start w:val="1"/>
      <w:numFmt w:val="decimal"/>
      <w:lvlText w:val="%3."/>
      <w:lvlJc w:val="left"/>
      <w:pPr>
        <w:tabs>
          <w:tab w:val="left" w:pos="1237"/>
        </w:tabs>
        <w:ind w:left="1237" w:hanging="397"/>
      </w:p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100"/>
        </w:tabs>
        <w:ind w:left="5100" w:hanging="4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8190C59"/>
    <w:multiLevelType w:val="multilevel"/>
    <w:tmpl w:val="28190C59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chineseCountingThousand"/>
      <w:lvlText w:val="(%2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2" w:tentative="0">
      <w:start w:val="1"/>
      <w:numFmt w:val="chineseCountingThousand"/>
      <w:lvlText w:val="(%3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4F4F52CF"/>
    <w:multiLevelType w:val="multilevel"/>
    <w:tmpl w:val="4F4F52CF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68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>
    <w:nsid w:val="5E2CC788"/>
    <w:multiLevelType w:val="singleLevel"/>
    <w:tmpl w:val="5E2CC78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6724953"/>
    <w:multiLevelType w:val="multilevel"/>
    <w:tmpl w:val="76724953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chineseCountingThousand"/>
      <w:lvlText w:val="(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)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decimal"/>
      <w:lvlText w:val="%5."/>
      <w:lvlJc w:val="left"/>
      <w:pPr>
        <w:tabs>
          <w:tab w:val="left" w:pos="4020"/>
        </w:tabs>
        <w:ind w:left="4020" w:hanging="360"/>
      </w:pPr>
    </w:lvl>
    <w:lvl w:ilvl="5" w:tentative="0">
      <w:start w:val="1"/>
      <w:numFmt w:val="decimal"/>
      <w:lvlText w:val="%6."/>
      <w:lvlJc w:val="left"/>
      <w:pPr>
        <w:tabs>
          <w:tab w:val="left" w:pos="4740"/>
        </w:tabs>
        <w:ind w:left="4740" w:hanging="360"/>
      </w:pPr>
    </w:lvl>
    <w:lvl w:ilvl="6" w:tentative="0">
      <w:start w:val="1"/>
      <w:numFmt w:val="decimal"/>
      <w:lvlText w:val="%7."/>
      <w:lvlJc w:val="left"/>
      <w:pPr>
        <w:tabs>
          <w:tab w:val="left" w:pos="5460"/>
        </w:tabs>
        <w:ind w:left="5460" w:hanging="360"/>
      </w:pPr>
    </w:lvl>
    <w:lvl w:ilvl="7" w:tentative="0">
      <w:start w:val="1"/>
      <w:numFmt w:val="decimal"/>
      <w:lvlText w:val="%8."/>
      <w:lvlJc w:val="left"/>
      <w:pPr>
        <w:tabs>
          <w:tab w:val="left" w:pos="6180"/>
        </w:tabs>
        <w:ind w:left="6180" w:hanging="360"/>
      </w:pPr>
    </w:lvl>
    <w:lvl w:ilvl="8" w:tentative="0">
      <w:start w:val="1"/>
      <w:numFmt w:val="decimal"/>
      <w:lvlText w:val="%9."/>
      <w:lvlJc w:val="left"/>
      <w:pPr>
        <w:tabs>
          <w:tab w:val="left" w:pos="6900"/>
        </w:tabs>
        <w:ind w:left="690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ZTE5ZmQxMGI0OGRhOWJkNTg0MmNhNDMxZWFhZjYifQ=="/>
  </w:docVars>
  <w:rsids>
    <w:rsidRoot w:val="00CA7F2B"/>
    <w:rsid w:val="00005DD7"/>
    <w:rsid w:val="00026C75"/>
    <w:rsid w:val="00046471"/>
    <w:rsid w:val="00053D1C"/>
    <w:rsid w:val="000640F2"/>
    <w:rsid w:val="000700B8"/>
    <w:rsid w:val="000702CC"/>
    <w:rsid w:val="00077107"/>
    <w:rsid w:val="000827DC"/>
    <w:rsid w:val="000924BA"/>
    <w:rsid w:val="000A2394"/>
    <w:rsid w:val="000E5F1C"/>
    <w:rsid w:val="000E77E9"/>
    <w:rsid w:val="001011BA"/>
    <w:rsid w:val="00134733"/>
    <w:rsid w:val="00151D18"/>
    <w:rsid w:val="00157B08"/>
    <w:rsid w:val="001641DA"/>
    <w:rsid w:val="00167CC9"/>
    <w:rsid w:val="0017452D"/>
    <w:rsid w:val="001914B4"/>
    <w:rsid w:val="001E7ECE"/>
    <w:rsid w:val="00250373"/>
    <w:rsid w:val="003041BC"/>
    <w:rsid w:val="00314E7F"/>
    <w:rsid w:val="00344602"/>
    <w:rsid w:val="0034668A"/>
    <w:rsid w:val="00346A71"/>
    <w:rsid w:val="003542E2"/>
    <w:rsid w:val="0037402F"/>
    <w:rsid w:val="003A612F"/>
    <w:rsid w:val="003A6362"/>
    <w:rsid w:val="003D730C"/>
    <w:rsid w:val="003E26CA"/>
    <w:rsid w:val="003F28C4"/>
    <w:rsid w:val="003F64BE"/>
    <w:rsid w:val="00437C4D"/>
    <w:rsid w:val="004573EF"/>
    <w:rsid w:val="00463346"/>
    <w:rsid w:val="004946A6"/>
    <w:rsid w:val="004D5108"/>
    <w:rsid w:val="004D5D9A"/>
    <w:rsid w:val="004F576E"/>
    <w:rsid w:val="00504F26"/>
    <w:rsid w:val="0059077E"/>
    <w:rsid w:val="005A3C02"/>
    <w:rsid w:val="005A4353"/>
    <w:rsid w:val="005B7060"/>
    <w:rsid w:val="005D3D8A"/>
    <w:rsid w:val="005F130A"/>
    <w:rsid w:val="00617E12"/>
    <w:rsid w:val="006309A4"/>
    <w:rsid w:val="00634ACF"/>
    <w:rsid w:val="006445B9"/>
    <w:rsid w:val="00654D3D"/>
    <w:rsid w:val="00681F2B"/>
    <w:rsid w:val="00695549"/>
    <w:rsid w:val="00697F66"/>
    <w:rsid w:val="006A637F"/>
    <w:rsid w:val="006B7D08"/>
    <w:rsid w:val="006D7CA8"/>
    <w:rsid w:val="006E4FEA"/>
    <w:rsid w:val="00703F1D"/>
    <w:rsid w:val="00706FED"/>
    <w:rsid w:val="007237B5"/>
    <w:rsid w:val="007635E4"/>
    <w:rsid w:val="00781D54"/>
    <w:rsid w:val="00785C05"/>
    <w:rsid w:val="0079276E"/>
    <w:rsid w:val="007A5BFD"/>
    <w:rsid w:val="007B6E35"/>
    <w:rsid w:val="007B7464"/>
    <w:rsid w:val="007C2D13"/>
    <w:rsid w:val="007F56F4"/>
    <w:rsid w:val="00803847"/>
    <w:rsid w:val="00820D9B"/>
    <w:rsid w:val="00832D24"/>
    <w:rsid w:val="0083561E"/>
    <w:rsid w:val="008453EC"/>
    <w:rsid w:val="00847661"/>
    <w:rsid w:val="0086407A"/>
    <w:rsid w:val="00892C24"/>
    <w:rsid w:val="008A4E16"/>
    <w:rsid w:val="008B25C8"/>
    <w:rsid w:val="008B543D"/>
    <w:rsid w:val="008C3196"/>
    <w:rsid w:val="008F28C7"/>
    <w:rsid w:val="008F321D"/>
    <w:rsid w:val="009032C1"/>
    <w:rsid w:val="0094339E"/>
    <w:rsid w:val="00976C8D"/>
    <w:rsid w:val="009C7CD7"/>
    <w:rsid w:val="009D141F"/>
    <w:rsid w:val="009E27AA"/>
    <w:rsid w:val="00A047B3"/>
    <w:rsid w:val="00A40099"/>
    <w:rsid w:val="00A6224D"/>
    <w:rsid w:val="00A70CA3"/>
    <w:rsid w:val="00A82153"/>
    <w:rsid w:val="00A873E8"/>
    <w:rsid w:val="00A911B9"/>
    <w:rsid w:val="00AA4500"/>
    <w:rsid w:val="00AC2E26"/>
    <w:rsid w:val="00AE642A"/>
    <w:rsid w:val="00B25A39"/>
    <w:rsid w:val="00B4002E"/>
    <w:rsid w:val="00B54204"/>
    <w:rsid w:val="00B64C5D"/>
    <w:rsid w:val="00B776DC"/>
    <w:rsid w:val="00B9168C"/>
    <w:rsid w:val="00BA1812"/>
    <w:rsid w:val="00C035B9"/>
    <w:rsid w:val="00C1436A"/>
    <w:rsid w:val="00C71133"/>
    <w:rsid w:val="00CA7F2B"/>
    <w:rsid w:val="00CC1CA5"/>
    <w:rsid w:val="00CC2E2A"/>
    <w:rsid w:val="00CC6620"/>
    <w:rsid w:val="00D654F1"/>
    <w:rsid w:val="00D917D8"/>
    <w:rsid w:val="00DB1235"/>
    <w:rsid w:val="00DF6700"/>
    <w:rsid w:val="00E372D8"/>
    <w:rsid w:val="00E409F8"/>
    <w:rsid w:val="00E820EE"/>
    <w:rsid w:val="00E914AF"/>
    <w:rsid w:val="00E91C43"/>
    <w:rsid w:val="00EB73FF"/>
    <w:rsid w:val="00EC16C6"/>
    <w:rsid w:val="00EE129E"/>
    <w:rsid w:val="00F04D24"/>
    <w:rsid w:val="00F06F4E"/>
    <w:rsid w:val="00F46F6E"/>
    <w:rsid w:val="00F80BE2"/>
    <w:rsid w:val="00F81547"/>
    <w:rsid w:val="00F87C7C"/>
    <w:rsid w:val="00F9386B"/>
    <w:rsid w:val="00F94B3C"/>
    <w:rsid w:val="00FC0F88"/>
    <w:rsid w:val="00FC1885"/>
    <w:rsid w:val="13454D51"/>
    <w:rsid w:val="194319D3"/>
    <w:rsid w:val="1C85648E"/>
    <w:rsid w:val="23CD5B05"/>
    <w:rsid w:val="2DEA0610"/>
    <w:rsid w:val="3592310F"/>
    <w:rsid w:val="48BE163E"/>
    <w:rsid w:val="49E077EB"/>
    <w:rsid w:val="4A552458"/>
    <w:rsid w:val="4F4B3F97"/>
    <w:rsid w:val="61E3211C"/>
    <w:rsid w:val="622620AE"/>
    <w:rsid w:val="63B90479"/>
    <w:rsid w:val="722D3FEE"/>
    <w:rsid w:val="728647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f" stroke="f">
      <v:fill on="f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emf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hanga</Company>
  <Pages>3</Pages>
  <Words>2022</Words>
  <Characters>2031</Characters>
  <Lines>10</Lines>
  <Paragraphs>2</Paragraphs>
  <TotalTime>3</TotalTime>
  <ScaleCrop>false</ScaleCrop>
  <LinksUpToDate>false</LinksUpToDate>
  <CharactersWithSpaces>2035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2016-09-29T05:29:00Z</dcterms:created>
  <dc:creator>孙凡  13508359518</dc:creator>
  <dc:description>龙湖物管解析第一人 
地产与物管共创品牌的倡导者与先行者
高端物业项目经理人培训专家</dc:description>
  <cp:lastModifiedBy>孙凡</cp:lastModifiedBy>
  <dcterms:modified xsi:type="dcterms:W3CDTF">2023-08-29T06:06:46Z</dcterms:modified>
  <dc:title>客服过程精细化管控与品质提升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A836658A88B94B8A8F912D87775D5E2E_13</vt:lpwstr>
  </property>
</Properties>
</file>