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0" w:lineRule="atLeast"/>
        <w:jc w:val="center"/>
        <w:rPr>
          <w:rFonts w:ascii="微软雅黑" w:hAnsi="微软雅黑" w:eastAsia="微软雅黑" w:cs="宋体"/>
          <w:b/>
          <w:sz w:val="32"/>
        </w:rPr>
      </w:pPr>
      <w:r>
        <w:rPr>
          <w:rFonts w:ascii="微软雅黑" w:hAnsi="微软雅黑" w:eastAsia="微软雅黑" w:cs="宋体"/>
          <w:b/>
          <w:bCs/>
          <w:sz w:val="32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4239260</wp:posOffset>
                </wp:positionH>
                <wp:positionV relativeFrom="paragraph">
                  <wp:posOffset>194310</wp:posOffset>
                </wp:positionV>
                <wp:extent cx="390525" cy="457200"/>
                <wp:effectExtent l="0" t="0" r="3175" b="0"/>
                <wp:wrapNone/>
                <wp:docPr id="1" name="Rectangle 4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90525" cy="4572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>
                            <w:pPr>
                              <w:jc w:val="left"/>
                            </w:pPr>
                            <w:r>
                              <w:rPr>
                                <w:rFonts w:hint="eastAsia"/>
                              </w:rPr>
                              <w:t>、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Rectangle 49" o:spid="_x0000_s1026" o:spt="1" style="position:absolute;left:0pt;margin-left:333.8pt;margin-top:15.3pt;height:36pt;width:30.75pt;z-index:251659264;mso-width-relative:page;mso-height-relative:page;" filled="f" stroked="f" coordsize="21600,21600" o:gfxdata="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">
                <v:fill on="f" focussize="0,0"/>
                <v:stroke on="f"/>
                <v:imagedata o:title=""/>
                <o:lock v:ext="edit" aspectratio="f"/>
                <v:textbox>
                  <w:txbxContent>
                    <w:p>
                      <w:pPr>
                        <w:jc w:val="left"/>
                      </w:pPr>
                      <w:r>
                        <w:rPr>
                          <w:rFonts w:hint="eastAsia"/>
                        </w:rPr>
                        <w:t>、</w:t>
                      </w:r>
                    </w:p>
                  </w:txbxContent>
                </v:textbox>
              </v:rect>
            </w:pict>
          </mc:Fallback>
        </mc:AlternateContent>
      </w:r>
    </w:p>
    <w:p>
      <w:pPr>
        <w:spacing w:line="0" w:lineRule="atLeast"/>
        <w:jc w:val="center"/>
        <w:rPr>
          <w:rFonts w:ascii="微软雅黑" w:hAnsi="微软雅黑" w:eastAsia="微软雅黑" w:cs="宋体"/>
          <w:b/>
          <w:bCs/>
          <w:sz w:val="32"/>
        </w:rPr>
      </w:pPr>
      <w:r>
        <w:rPr>
          <w:rFonts w:hint="eastAsia" w:ascii="微软雅黑" w:hAnsi="微软雅黑" w:eastAsia="微软雅黑" w:cs="宋体"/>
          <w:b/>
          <w:sz w:val="32"/>
        </w:rPr>
        <w:t>《管理干部七种能力提升培训》</w:t>
      </w:r>
    </w:p>
    <w:p>
      <w:pPr>
        <w:spacing w:line="0" w:lineRule="atLeast"/>
        <w:jc w:val="left"/>
        <w:rPr>
          <w:rFonts w:ascii="微软雅黑" w:hAnsi="微软雅黑" w:eastAsia="微软雅黑"/>
          <w:b/>
          <w:bCs/>
          <w:sz w:val="24"/>
        </w:rPr>
      </w:pPr>
      <w:r>
        <w:rPr>
          <w:rFonts w:hint="eastAsia" w:ascii="微软雅黑" w:hAnsi="微软雅黑" w:eastAsia="微软雅黑"/>
          <w:b/>
          <w:bCs/>
          <w:sz w:val="24"/>
          <w:lang w:val="en-US" w:eastAsia="zh-CN"/>
        </w:rPr>
        <w:t>课程背景：</w:t>
      </w:r>
    </w:p>
    <w:p>
      <w:pPr>
        <w:widowControl/>
        <w:spacing w:line="0" w:lineRule="atLeast"/>
        <w:jc w:val="left"/>
        <w:rPr>
          <w:rFonts w:hint="eastAsia" w:ascii="微软雅黑" w:hAnsi="微软雅黑" w:eastAsia="微软雅黑" w:cs="宋体"/>
          <w:b w:val="0"/>
          <w:bCs w:val="0"/>
          <w:sz w:val="24"/>
        </w:rPr>
      </w:pPr>
      <w:bookmarkStart w:id="0" w:name="_GoBack"/>
      <w:bookmarkEnd w:id="0"/>
      <w:r>
        <w:rPr>
          <w:rFonts w:hint="eastAsia" w:ascii="微软雅黑" w:hAnsi="微软雅黑" w:eastAsia="微软雅黑" w:cs="宋体"/>
          <w:b w:val="0"/>
          <w:bCs w:val="0"/>
          <w:sz w:val="24"/>
        </w:rPr>
        <w:t>2020年10月10日，习近平总书记在中央党校（国家行政学院）中青年干部培训班开班式上发表重要讲话强调，领导干部尤其是年轻干部要在危机中育先机、于变局中开新局，要提高政治能力、调查研究能力、科学决策能力、改革攻坚能力、应急处突能力、群众工作能力、抓落实能力，勇于直面问题，想干事、能干事、干成事，不断解决问题、破解难题。</w:t>
      </w:r>
    </w:p>
    <w:p>
      <w:pPr>
        <w:widowControl/>
        <w:spacing w:line="0" w:lineRule="atLeast"/>
        <w:ind w:firstLine="480" w:firstLineChars="200"/>
        <w:jc w:val="left"/>
        <w:rPr>
          <w:rFonts w:ascii="微软雅黑" w:hAnsi="微软雅黑" w:eastAsia="微软雅黑" w:cs="宋体"/>
          <w:b w:val="0"/>
          <w:bCs w:val="0"/>
          <w:sz w:val="24"/>
        </w:rPr>
      </w:pPr>
      <w:r>
        <w:rPr>
          <w:rFonts w:hint="eastAsia" w:ascii="微软雅黑" w:hAnsi="微软雅黑" w:eastAsia="微软雅黑" w:cs="宋体"/>
          <w:b w:val="0"/>
          <w:bCs w:val="0"/>
          <w:sz w:val="24"/>
        </w:rPr>
        <w:t>新时代领导干部必备的七种能力，既是硬性标准，也是刚性要求，同时也是领导干部干事必备的“基本功”。</w:t>
      </w:r>
    </w:p>
    <w:p>
      <w:pPr>
        <w:widowControl/>
        <w:spacing w:line="0" w:lineRule="atLeast"/>
        <w:ind w:firstLine="480" w:firstLineChars="200"/>
        <w:jc w:val="left"/>
        <w:rPr>
          <w:rFonts w:ascii="微软雅黑" w:hAnsi="微软雅黑" w:eastAsia="微软雅黑" w:cs="宋体"/>
          <w:b w:val="0"/>
          <w:bCs w:val="0"/>
          <w:sz w:val="24"/>
        </w:rPr>
      </w:pPr>
      <w:r>
        <w:rPr>
          <w:rFonts w:hint="eastAsia" w:ascii="微软雅黑" w:hAnsi="微软雅黑" w:eastAsia="微软雅黑" w:cs="宋体"/>
          <w:b w:val="0"/>
          <w:bCs w:val="0"/>
          <w:sz w:val="24"/>
        </w:rPr>
        <w:t>本课程通过对领导干部解决实际问题所必需的七种能力的内涵、外延、重要性、迫切性及具体方法进行全面阐释，帮助领导干部从理论上厘清七种能力的具体要求，使领导干部从思想和行动上真正做到提高政治能力，增强干事的“正气”；提高调查研究能力，增强干事的“地气”；提高科学决策能力，增强干事的“智气”；提高改革攻坚能力，增强干事的“锐气”；提高应急处突能力，增强干事的“定气”；提高群众工作能力，增强干事的“底气”；提高抓落实能力，增强干事的“勇气”，既有理论性，又有实践性，有助于各级党组织加强对领导干部的思想淬炼、政治历练、实践锻炼、专业训练。</w:t>
      </w:r>
    </w:p>
    <w:p>
      <w:pPr>
        <w:spacing w:line="0" w:lineRule="atLeast"/>
        <w:rPr>
          <w:rFonts w:hint="eastAsia" w:ascii="微软雅黑" w:hAnsi="微软雅黑" w:eastAsia="微软雅黑" w:cs="宋体"/>
          <w:b/>
          <w:bCs/>
          <w:sz w:val="24"/>
        </w:rPr>
      </w:pPr>
    </w:p>
    <w:p>
      <w:pPr>
        <w:spacing w:line="0" w:lineRule="atLeast"/>
        <w:rPr>
          <w:rFonts w:ascii="微软雅黑" w:hAnsi="微软雅黑" w:eastAsia="微软雅黑" w:cs="宋体"/>
          <w:bCs/>
          <w:sz w:val="24"/>
        </w:rPr>
      </w:pPr>
    </w:p>
    <w:p>
      <w:pPr>
        <w:spacing w:line="0" w:lineRule="atLeast"/>
        <w:rPr>
          <w:rFonts w:ascii="微软雅黑" w:hAnsi="微软雅黑" w:eastAsia="微软雅黑" w:cs="宋体"/>
          <w:b/>
          <w:sz w:val="24"/>
        </w:rPr>
      </w:pPr>
      <w:r>
        <w:rPr>
          <w:rFonts w:hint="eastAsia" w:ascii="微软雅黑" w:hAnsi="微软雅黑" w:eastAsia="微软雅黑" w:cs="宋体"/>
          <w:b/>
          <w:sz w:val="24"/>
        </w:rPr>
        <w:t>培训时间：</w:t>
      </w:r>
      <w:r>
        <w:rPr>
          <w:rFonts w:ascii="微软雅黑" w:hAnsi="微软雅黑" w:eastAsia="微软雅黑" w:cs="宋体"/>
          <w:sz w:val="24"/>
        </w:rPr>
        <w:t>1</w:t>
      </w:r>
      <w:r>
        <w:rPr>
          <w:rFonts w:hint="eastAsia" w:ascii="微软雅黑" w:hAnsi="微软雅黑" w:eastAsia="微软雅黑" w:cs="宋体"/>
          <w:sz w:val="24"/>
        </w:rPr>
        <w:t>-</w:t>
      </w:r>
      <w:r>
        <w:rPr>
          <w:rFonts w:ascii="微软雅黑" w:hAnsi="微软雅黑" w:eastAsia="微软雅黑" w:cs="宋体"/>
          <w:sz w:val="24"/>
        </w:rPr>
        <w:t>3</w:t>
      </w:r>
      <w:r>
        <w:rPr>
          <w:rFonts w:hint="eastAsia" w:ascii="微软雅黑" w:hAnsi="微软雅黑" w:eastAsia="微软雅黑" w:cs="宋体"/>
          <w:sz w:val="24"/>
        </w:rPr>
        <w:t>天</w:t>
      </w:r>
    </w:p>
    <w:p>
      <w:pPr>
        <w:spacing w:line="0" w:lineRule="atLeast"/>
        <w:rPr>
          <w:rFonts w:ascii="微软雅黑" w:hAnsi="微软雅黑" w:eastAsia="微软雅黑" w:cs="宋体"/>
          <w:b/>
          <w:sz w:val="24"/>
        </w:rPr>
      </w:pPr>
    </w:p>
    <w:p>
      <w:pPr>
        <w:spacing w:line="0" w:lineRule="atLeast"/>
        <w:rPr>
          <w:rFonts w:ascii="微软雅黑" w:hAnsi="微软雅黑" w:eastAsia="微软雅黑" w:cs="宋体"/>
          <w:b/>
          <w:sz w:val="24"/>
        </w:rPr>
      </w:pPr>
      <w:r>
        <w:rPr>
          <w:rFonts w:hint="eastAsia" w:ascii="微软雅黑" w:hAnsi="微软雅黑" w:eastAsia="微软雅黑" w:cs="宋体"/>
          <w:b/>
          <w:sz w:val="24"/>
        </w:rPr>
        <w:t>授课方式：</w:t>
      </w:r>
      <w:r>
        <w:rPr>
          <w:rFonts w:hint="eastAsia" w:ascii="微软雅黑" w:hAnsi="微软雅黑" w:eastAsia="微软雅黑" w:cs="宋体"/>
          <w:sz w:val="24"/>
        </w:rPr>
        <w:t>案例分享、分组讨论、独立思考、角色扮演、情景模拟、游戏、故事启发、主要技能练习等。</w:t>
      </w:r>
    </w:p>
    <w:p>
      <w:pPr>
        <w:spacing w:line="0" w:lineRule="atLeast"/>
        <w:rPr>
          <w:rFonts w:ascii="微软雅黑" w:hAnsi="微软雅黑" w:eastAsia="微软雅黑" w:cs="宋体"/>
          <w:b/>
          <w:bCs/>
          <w:sz w:val="24"/>
        </w:rPr>
      </w:pPr>
    </w:p>
    <w:p>
      <w:pPr>
        <w:spacing w:line="0" w:lineRule="atLeast"/>
        <w:rPr>
          <w:rFonts w:ascii="微软雅黑" w:hAnsi="微软雅黑" w:eastAsia="微软雅黑" w:cs="宋体"/>
          <w:b/>
          <w:bCs/>
          <w:sz w:val="24"/>
        </w:rPr>
      </w:pPr>
      <w:r>
        <w:rPr>
          <w:rFonts w:hint="eastAsia" w:ascii="微软雅黑" w:hAnsi="微软雅黑" w:eastAsia="微软雅黑" w:cs="宋体"/>
          <w:b/>
          <w:bCs/>
          <w:sz w:val="24"/>
        </w:rPr>
        <w:t>课程大纲：</w:t>
      </w:r>
    </w:p>
    <w:tbl>
      <w:tblPr>
        <w:tblStyle w:val="8"/>
        <w:tblW w:w="9639" w:type="dxa"/>
        <w:tblInd w:w="108" w:type="dxa"/>
        <w:tblBorders>
          <w:top w:val="single" w:color="000000" w:themeColor="text1" w:sz="4" w:space="0"/>
          <w:left w:val="single" w:color="000000" w:themeColor="text1" w:sz="4" w:space="0"/>
          <w:bottom w:val="single" w:color="000000" w:themeColor="text1" w:sz="4" w:space="0"/>
          <w:right w:val="single" w:color="000000" w:themeColor="text1" w:sz="4" w:space="0"/>
          <w:insideH w:val="single" w:color="000000" w:themeColor="text1" w:sz="4" w:space="0"/>
          <w:insideV w:val="single" w:color="000000" w:themeColor="text1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302"/>
        <w:gridCol w:w="7337"/>
      </w:tblGrid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02" w:type="dxa"/>
          </w:tcPr>
          <w:p>
            <w:pPr>
              <w:spacing w:line="0" w:lineRule="atLeast"/>
              <w:jc w:val="center"/>
              <w:rPr>
                <w:rFonts w:ascii="微软雅黑" w:hAnsi="微软雅黑" w:eastAsia="微软雅黑" w:cs="宋体"/>
                <w:b/>
                <w:bCs/>
                <w:sz w:val="24"/>
              </w:rPr>
            </w:pPr>
            <w:r>
              <w:rPr>
                <w:rFonts w:hint="eastAsia" w:ascii="微软雅黑" w:hAnsi="微软雅黑" w:eastAsia="微软雅黑" w:cs="宋体"/>
                <w:b/>
                <w:bCs/>
                <w:sz w:val="24"/>
              </w:rPr>
              <w:t>主 题</w:t>
            </w:r>
          </w:p>
        </w:tc>
        <w:tc>
          <w:tcPr>
            <w:tcW w:w="7337" w:type="dxa"/>
          </w:tcPr>
          <w:p>
            <w:pPr>
              <w:spacing w:line="0" w:lineRule="atLeast"/>
              <w:jc w:val="center"/>
              <w:rPr>
                <w:rFonts w:ascii="微软雅黑" w:hAnsi="微软雅黑" w:eastAsia="微软雅黑" w:cs="宋体"/>
                <w:b/>
                <w:bCs/>
                <w:sz w:val="24"/>
              </w:rPr>
            </w:pPr>
            <w:r>
              <w:rPr>
                <w:rFonts w:hint="eastAsia" w:ascii="微软雅黑" w:hAnsi="微软雅黑" w:eastAsia="微软雅黑" w:cs="宋体"/>
                <w:b/>
                <w:bCs/>
                <w:sz w:val="24"/>
              </w:rPr>
              <w:t>课程内容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02" w:type="dxa"/>
          </w:tcPr>
          <w:p>
            <w:pPr>
              <w:spacing w:line="0" w:lineRule="atLeast"/>
              <w:ind w:firstLine="240" w:firstLineChars="100"/>
              <w:rPr>
                <w:rFonts w:ascii="微软雅黑" w:hAnsi="微软雅黑" w:eastAsia="微软雅黑" w:cs="宋体"/>
                <w:b/>
                <w:bCs/>
                <w:sz w:val="24"/>
              </w:rPr>
            </w:pPr>
          </w:p>
          <w:p>
            <w:pPr>
              <w:spacing w:line="0" w:lineRule="atLeast"/>
              <w:ind w:firstLine="240" w:firstLineChars="100"/>
              <w:rPr>
                <w:rFonts w:ascii="微软雅黑" w:hAnsi="微软雅黑" w:eastAsia="微软雅黑" w:cs="宋体"/>
                <w:b/>
                <w:bCs/>
                <w:sz w:val="24"/>
              </w:rPr>
            </w:pPr>
            <w:r>
              <w:rPr>
                <w:rFonts w:hint="eastAsia" w:ascii="微软雅黑" w:hAnsi="微软雅黑" w:eastAsia="微软雅黑" w:cs="宋体"/>
                <w:b/>
                <w:bCs/>
                <w:sz w:val="24"/>
              </w:rPr>
              <w:t>1、拨开迷雾</w:t>
            </w:r>
          </w:p>
          <w:p>
            <w:pPr>
              <w:spacing w:line="0" w:lineRule="atLeast"/>
              <w:rPr>
                <w:rFonts w:ascii="微软雅黑" w:hAnsi="微软雅黑" w:eastAsia="微软雅黑" w:cs="宋体"/>
                <w:bCs/>
                <w:sz w:val="24"/>
              </w:rPr>
            </w:pPr>
          </w:p>
          <w:p>
            <w:pPr>
              <w:spacing w:line="0" w:lineRule="atLeast"/>
              <w:rPr>
                <w:rFonts w:ascii="微软雅黑" w:hAnsi="微软雅黑" w:eastAsia="微软雅黑" w:cs="宋体"/>
                <w:bCs/>
                <w:sz w:val="24"/>
              </w:rPr>
            </w:pPr>
          </w:p>
        </w:tc>
        <w:tc>
          <w:tcPr>
            <w:tcW w:w="7337" w:type="dxa"/>
          </w:tcPr>
          <w:p>
            <w:pPr>
              <w:spacing w:line="0" w:lineRule="atLeast"/>
              <w:rPr>
                <w:rFonts w:ascii="微软雅黑" w:hAnsi="微软雅黑" w:eastAsia="微软雅黑" w:cs="宋体"/>
                <w:b/>
                <w:bCs/>
                <w:sz w:val="24"/>
              </w:rPr>
            </w:pPr>
            <w:r>
              <w:rPr>
                <w:rFonts w:hint="eastAsia" w:ascii="微软雅黑" w:hAnsi="微软雅黑" w:eastAsia="微软雅黑" w:cs="宋体"/>
                <w:b/>
                <w:bCs/>
                <w:sz w:val="24"/>
              </w:rPr>
              <w:t>第一讲：什么是领导力</w:t>
            </w:r>
          </w:p>
          <w:p>
            <w:pPr>
              <w:spacing w:line="0" w:lineRule="atLeast"/>
              <w:rPr>
                <w:rFonts w:ascii="微软雅黑" w:hAnsi="微软雅黑" w:eastAsia="微软雅黑" w:cs="宋体"/>
                <w:bCs/>
                <w:sz w:val="24"/>
              </w:rPr>
            </w:pPr>
            <w:r>
              <w:rPr>
                <w:rFonts w:hint="eastAsia" w:ascii="微软雅黑" w:hAnsi="微软雅黑" w:eastAsia="微软雅黑" w:cs="宋体"/>
                <w:bCs/>
                <w:sz w:val="24"/>
              </w:rPr>
              <w:t>1.领导力的实质是什么？</w:t>
            </w:r>
          </w:p>
          <w:p>
            <w:pPr>
              <w:spacing w:line="0" w:lineRule="atLeast"/>
              <w:rPr>
                <w:rFonts w:ascii="微软雅黑" w:hAnsi="微软雅黑" w:eastAsia="微软雅黑" w:cs="宋体"/>
                <w:bCs/>
                <w:sz w:val="24"/>
              </w:rPr>
            </w:pPr>
            <w:r>
              <w:rPr>
                <w:rFonts w:hint="eastAsia" w:ascii="微软雅黑" w:hAnsi="微软雅黑" w:eastAsia="微软雅黑" w:cs="宋体"/>
                <w:bCs/>
                <w:sz w:val="24"/>
              </w:rPr>
              <w:t>2.国际最前沿的领导力概念</w:t>
            </w:r>
          </w:p>
          <w:p>
            <w:pPr>
              <w:spacing w:line="0" w:lineRule="atLeast"/>
              <w:rPr>
                <w:rFonts w:ascii="微软雅黑" w:hAnsi="微软雅黑" w:eastAsia="微软雅黑" w:cs="宋体"/>
                <w:b/>
                <w:bCs/>
                <w:sz w:val="24"/>
              </w:rPr>
            </w:pPr>
            <w:r>
              <w:rPr>
                <w:rFonts w:hint="eastAsia" w:ascii="微软雅黑" w:hAnsi="微软雅黑" w:eastAsia="微软雅黑" w:cs="宋体"/>
                <w:b/>
                <w:bCs/>
                <w:sz w:val="24"/>
              </w:rPr>
              <w:t>第二讲：领导力模型解读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02" w:type="dxa"/>
          </w:tcPr>
          <w:p>
            <w:pPr>
              <w:spacing w:line="0" w:lineRule="atLeast"/>
              <w:ind w:firstLine="240" w:firstLineChars="100"/>
              <w:rPr>
                <w:rFonts w:ascii="微软雅黑" w:hAnsi="微软雅黑" w:eastAsia="微软雅黑" w:cs="宋体"/>
                <w:b/>
                <w:bCs/>
                <w:sz w:val="24"/>
              </w:rPr>
            </w:pPr>
          </w:p>
          <w:p>
            <w:pPr>
              <w:spacing w:line="0" w:lineRule="atLeast"/>
              <w:ind w:firstLine="240" w:firstLineChars="100"/>
              <w:rPr>
                <w:rFonts w:ascii="微软雅黑" w:hAnsi="微软雅黑" w:eastAsia="微软雅黑" w:cs="宋体"/>
                <w:b/>
                <w:bCs/>
                <w:sz w:val="24"/>
              </w:rPr>
            </w:pPr>
          </w:p>
          <w:p>
            <w:pPr>
              <w:spacing w:line="0" w:lineRule="atLeast"/>
              <w:ind w:firstLine="240" w:firstLineChars="100"/>
              <w:rPr>
                <w:rFonts w:ascii="微软雅黑" w:hAnsi="微软雅黑" w:eastAsia="微软雅黑" w:cs="宋体"/>
                <w:b/>
                <w:bCs/>
                <w:sz w:val="24"/>
              </w:rPr>
            </w:pPr>
          </w:p>
          <w:p>
            <w:pPr>
              <w:spacing w:line="0" w:lineRule="atLeast"/>
              <w:rPr>
                <w:rFonts w:ascii="微软雅黑" w:hAnsi="微软雅黑" w:eastAsia="微软雅黑" w:cs="宋体"/>
                <w:b/>
                <w:bCs/>
                <w:sz w:val="24"/>
              </w:rPr>
            </w:pPr>
            <w:r>
              <w:rPr>
                <w:rFonts w:hint="eastAsia" w:ascii="微软雅黑" w:hAnsi="微软雅黑" w:eastAsia="微软雅黑" w:cs="宋体"/>
                <w:b/>
                <w:bCs/>
                <w:sz w:val="24"/>
              </w:rPr>
              <w:t>2、政治能力</w:t>
            </w:r>
          </w:p>
        </w:tc>
        <w:tc>
          <w:tcPr>
            <w:tcW w:w="7337" w:type="dxa"/>
          </w:tcPr>
          <w:p>
            <w:pPr>
              <w:spacing w:line="0" w:lineRule="atLeast"/>
              <w:rPr>
                <w:rFonts w:ascii="微软雅黑" w:hAnsi="微软雅黑" w:eastAsia="微软雅黑" w:cs="宋体"/>
                <w:b/>
                <w:bCs/>
                <w:sz w:val="24"/>
              </w:rPr>
            </w:pPr>
            <w:r>
              <w:rPr>
                <w:rFonts w:hint="eastAsia" w:ascii="微软雅黑" w:hAnsi="微软雅黑" w:eastAsia="微软雅黑" w:cs="宋体"/>
                <w:b/>
                <w:bCs/>
                <w:sz w:val="24"/>
              </w:rPr>
              <w:t>第三讲：什么是政治能力</w:t>
            </w:r>
          </w:p>
          <w:p>
            <w:pPr>
              <w:spacing w:line="0" w:lineRule="atLeast"/>
              <w:rPr>
                <w:rFonts w:ascii="微软雅黑" w:hAnsi="微软雅黑" w:eastAsia="微软雅黑" w:cs="宋体"/>
                <w:b/>
                <w:bCs/>
                <w:sz w:val="24"/>
              </w:rPr>
            </w:pPr>
            <w:r>
              <w:rPr>
                <w:rFonts w:hint="eastAsia" w:ascii="微软雅黑" w:hAnsi="微软雅黑" w:eastAsia="微软雅黑" w:cs="宋体"/>
                <w:b/>
                <w:bCs/>
                <w:sz w:val="24"/>
              </w:rPr>
              <w:t>第四讲：提高政治能力的方法</w:t>
            </w:r>
          </w:p>
          <w:p>
            <w:pPr>
              <w:pStyle w:val="16"/>
              <w:numPr>
                <w:ilvl w:val="0"/>
                <w:numId w:val="1"/>
              </w:numPr>
              <w:spacing w:line="0" w:lineRule="atLeast"/>
              <w:ind w:firstLineChars="0"/>
              <w:rPr>
                <w:rFonts w:ascii="微软雅黑" w:hAnsi="微软雅黑" w:eastAsia="微软雅黑" w:cs="宋体"/>
                <w:bCs/>
                <w:sz w:val="24"/>
              </w:rPr>
            </w:pPr>
            <w:r>
              <w:rPr>
                <w:rFonts w:hint="eastAsia" w:ascii="微软雅黑" w:hAnsi="微软雅黑" w:eastAsia="微软雅黑" w:cs="宋体"/>
                <w:bCs/>
                <w:sz w:val="24"/>
              </w:rPr>
              <w:t>树立坚强信念</w:t>
            </w:r>
          </w:p>
          <w:p>
            <w:pPr>
              <w:pStyle w:val="16"/>
              <w:numPr>
                <w:ilvl w:val="0"/>
                <w:numId w:val="1"/>
              </w:numPr>
              <w:spacing w:line="0" w:lineRule="atLeast"/>
              <w:ind w:firstLineChars="0"/>
              <w:rPr>
                <w:rFonts w:ascii="微软雅黑" w:hAnsi="微软雅黑" w:eastAsia="微软雅黑" w:cs="宋体"/>
                <w:bCs/>
                <w:sz w:val="24"/>
              </w:rPr>
            </w:pPr>
            <w:r>
              <w:rPr>
                <w:rFonts w:hint="eastAsia" w:ascii="微软雅黑" w:hAnsi="微软雅黑" w:eastAsia="微软雅黑" w:cs="宋体"/>
                <w:bCs/>
                <w:sz w:val="24"/>
              </w:rPr>
              <w:t>学习先进人物</w:t>
            </w:r>
          </w:p>
          <w:p>
            <w:pPr>
              <w:pStyle w:val="16"/>
              <w:numPr>
                <w:ilvl w:val="0"/>
                <w:numId w:val="1"/>
              </w:numPr>
              <w:spacing w:line="0" w:lineRule="atLeast"/>
              <w:ind w:firstLineChars="0"/>
              <w:rPr>
                <w:rFonts w:ascii="微软雅黑" w:hAnsi="微软雅黑" w:eastAsia="微软雅黑" w:cs="宋体"/>
                <w:bCs/>
                <w:sz w:val="24"/>
              </w:rPr>
            </w:pPr>
            <w:r>
              <w:rPr>
                <w:rFonts w:hint="eastAsia" w:ascii="微软雅黑" w:hAnsi="微软雅黑" w:eastAsia="微软雅黑" w:cs="宋体"/>
                <w:bCs/>
                <w:sz w:val="24"/>
              </w:rPr>
              <w:t>日省学习笔记</w:t>
            </w:r>
          </w:p>
          <w:p>
            <w:pPr>
              <w:pStyle w:val="16"/>
              <w:numPr>
                <w:ilvl w:val="0"/>
                <w:numId w:val="1"/>
              </w:numPr>
              <w:spacing w:line="0" w:lineRule="atLeast"/>
              <w:ind w:firstLineChars="0"/>
              <w:rPr>
                <w:rFonts w:ascii="微软雅黑" w:hAnsi="微软雅黑" w:eastAsia="微软雅黑" w:cs="宋体"/>
                <w:bCs/>
                <w:sz w:val="24"/>
              </w:rPr>
            </w:pPr>
            <w:r>
              <w:rPr>
                <w:rFonts w:hint="eastAsia" w:ascii="微软雅黑" w:hAnsi="微软雅黑" w:eastAsia="微软雅黑" w:cs="宋体"/>
                <w:bCs/>
                <w:sz w:val="24"/>
              </w:rPr>
              <w:t>积极主动思考</w:t>
            </w:r>
          </w:p>
          <w:p>
            <w:pPr>
              <w:pStyle w:val="16"/>
              <w:numPr>
                <w:ilvl w:val="0"/>
                <w:numId w:val="1"/>
              </w:numPr>
              <w:spacing w:line="0" w:lineRule="atLeast"/>
              <w:ind w:firstLineChars="0"/>
              <w:rPr>
                <w:rFonts w:hint="eastAsia" w:ascii="微软雅黑" w:hAnsi="微软雅黑" w:eastAsia="微软雅黑" w:cs="宋体"/>
                <w:bCs/>
                <w:sz w:val="24"/>
              </w:rPr>
            </w:pPr>
            <w:r>
              <w:rPr>
                <w:rFonts w:hint="eastAsia" w:ascii="微软雅黑" w:hAnsi="微软雅黑" w:eastAsia="微软雅黑" w:cs="宋体"/>
                <w:bCs/>
                <w:sz w:val="24"/>
              </w:rPr>
              <w:t>细节小事践行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02" w:type="dxa"/>
          </w:tcPr>
          <w:p>
            <w:pPr>
              <w:spacing w:line="0" w:lineRule="atLeast"/>
              <w:ind w:firstLine="240" w:firstLineChars="100"/>
              <w:rPr>
                <w:rFonts w:ascii="微软雅黑" w:hAnsi="微软雅黑" w:eastAsia="微软雅黑" w:cs="宋体"/>
                <w:b/>
                <w:bCs/>
                <w:sz w:val="24"/>
              </w:rPr>
            </w:pPr>
          </w:p>
          <w:p>
            <w:pPr>
              <w:spacing w:line="0" w:lineRule="atLeast"/>
              <w:ind w:firstLine="240" w:firstLineChars="100"/>
              <w:rPr>
                <w:rFonts w:ascii="微软雅黑" w:hAnsi="微软雅黑" w:eastAsia="微软雅黑" w:cs="宋体"/>
                <w:b/>
                <w:bCs/>
                <w:sz w:val="24"/>
              </w:rPr>
            </w:pPr>
          </w:p>
          <w:p>
            <w:pPr>
              <w:spacing w:line="0" w:lineRule="atLeast"/>
              <w:ind w:firstLine="240" w:firstLineChars="100"/>
              <w:rPr>
                <w:rFonts w:ascii="微软雅黑" w:hAnsi="微软雅黑" w:eastAsia="微软雅黑" w:cs="宋体"/>
                <w:b/>
                <w:bCs/>
                <w:sz w:val="24"/>
              </w:rPr>
            </w:pPr>
          </w:p>
          <w:p>
            <w:pPr>
              <w:spacing w:line="0" w:lineRule="atLeast"/>
              <w:ind w:firstLine="240" w:firstLineChars="100"/>
              <w:rPr>
                <w:rFonts w:ascii="微软雅黑" w:hAnsi="微软雅黑" w:eastAsia="微软雅黑" w:cs="宋体"/>
                <w:b/>
                <w:bCs/>
                <w:sz w:val="24"/>
              </w:rPr>
            </w:pPr>
          </w:p>
          <w:p>
            <w:pPr>
              <w:spacing w:line="0" w:lineRule="atLeast"/>
              <w:ind w:firstLine="240" w:firstLineChars="100"/>
              <w:rPr>
                <w:rFonts w:ascii="微软雅黑" w:hAnsi="微软雅黑" w:eastAsia="微软雅黑" w:cs="宋体"/>
                <w:b/>
                <w:bCs/>
                <w:sz w:val="24"/>
              </w:rPr>
            </w:pPr>
            <w:r>
              <w:rPr>
                <w:rFonts w:hint="eastAsia" w:ascii="微软雅黑" w:hAnsi="微软雅黑" w:eastAsia="微软雅黑" w:cs="宋体"/>
                <w:b/>
                <w:bCs/>
                <w:sz w:val="24"/>
              </w:rPr>
              <w:t>3、调查研究能力</w:t>
            </w:r>
          </w:p>
        </w:tc>
        <w:tc>
          <w:tcPr>
            <w:tcW w:w="7337" w:type="dxa"/>
          </w:tcPr>
          <w:p>
            <w:pPr>
              <w:spacing w:line="0" w:lineRule="atLeast"/>
              <w:rPr>
                <w:rFonts w:ascii="微软雅黑" w:hAnsi="微软雅黑" w:eastAsia="微软雅黑" w:cs="宋体"/>
                <w:b/>
                <w:bCs/>
                <w:sz w:val="24"/>
              </w:rPr>
            </w:pPr>
            <w:r>
              <w:rPr>
                <w:rFonts w:hint="eastAsia" w:ascii="微软雅黑" w:hAnsi="微软雅黑" w:eastAsia="微软雅黑" w:cs="宋体"/>
                <w:b/>
                <w:bCs/>
                <w:sz w:val="24"/>
              </w:rPr>
              <w:t>第五讲：什么是调查研究能力</w:t>
            </w:r>
          </w:p>
          <w:p>
            <w:pPr>
              <w:spacing w:line="0" w:lineRule="atLeast"/>
              <w:rPr>
                <w:rFonts w:ascii="微软雅黑" w:hAnsi="微软雅黑" w:eastAsia="微软雅黑" w:cs="宋体"/>
                <w:bCs/>
                <w:sz w:val="24"/>
              </w:rPr>
            </w:pPr>
            <w:r>
              <w:rPr>
                <w:rFonts w:hint="eastAsia" w:ascii="微软雅黑" w:hAnsi="微软雅黑" w:eastAsia="微软雅黑" w:cs="宋体"/>
                <w:bCs/>
                <w:sz w:val="24"/>
              </w:rPr>
              <w:t>1.</w:t>
            </w:r>
            <w:r>
              <w:rPr>
                <w:rFonts w:hint="eastAsia"/>
              </w:rPr>
              <w:t xml:space="preserve"> </w:t>
            </w:r>
            <w:r>
              <w:rPr>
                <w:rFonts w:hint="eastAsia" w:ascii="微软雅黑" w:hAnsi="微软雅黑" w:eastAsia="微软雅黑" w:cs="宋体"/>
                <w:bCs/>
                <w:sz w:val="24"/>
              </w:rPr>
              <w:t>调查研究能力的重要性</w:t>
            </w:r>
          </w:p>
          <w:p>
            <w:pPr>
              <w:spacing w:line="0" w:lineRule="atLeast"/>
              <w:rPr>
                <w:rFonts w:ascii="微软雅黑" w:hAnsi="微软雅黑" w:eastAsia="微软雅黑" w:cs="宋体"/>
                <w:b/>
                <w:bCs/>
                <w:sz w:val="24"/>
              </w:rPr>
            </w:pPr>
            <w:r>
              <w:rPr>
                <w:rFonts w:hint="eastAsia" w:ascii="微软雅黑" w:hAnsi="微软雅黑" w:eastAsia="微软雅黑" w:cs="宋体"/>
                <w:bCs/>
                <w:sz w:val="24"/>
              </w:rPr>
              <w:t>2. 调查研究能力的三个要素</w:t>
            </w:r>
          </w:p>
          <w:p>
            <w:pPr>
              <w:spacing w:line="0" w:lineRule="atLeast"/>
              <w:rPr>
                <w:rFonts w:ascii="微软雅黑" w:hAnsi="微软雅黑" w:eastAsia="微软雅黑" w:cs="宋体"/>
                <w:bCs/>
                <w:sz w:val="24"/>
              </w:rPr>
            </w:pPr>
            <w:r>
              <w:rPr>
                <w:rFonts w:hint="eastAsia" w:ascii="微软雅黑" w:hAnsi="微软雅黑" w:eastAsia="微软雅黑" w:cs="宋体"/>
                <w:bCs/>
                <w:sz w:val="24"/>
              </w:rPr>
              <w:t>3.什么是调查</w:t>
            </w:r>
          </w:p>
          <w:p>
            <w:pPr>
              <w:spacing w:line="0" w:lineRule="atLeast"/>
              <w:rPr>
                <w:rFonts w:ascii="微软雅黑" w:hAnsi="微软雅黑" w:eastAsia="微软雅黑" w:cs="宋体"/>
                <w:bCs/>
                <w:sz w:val="24"/>
              </w:rPr>
            </w:pPr>
            <w:r>
              <w:rPr>
                <w:rFonts w:hint="eastAsia" w:ascii="微软雅黑" w:hAnsi="微软雅黑" w:eastAsia="微软雅黑" w:cs="宋体"/>
                <w:bCs/>
                <w:sz w:val="24"/>
              </w:rPr>
              <w:t>4.什么是研究</w:t>
            </w:r>
          </w:p>
          <w:p>
            <w:pPr>
              <w:spacing w:line="0" w:lineRule="atLeast"/>
              <w:rPr>
                <w:rFonts w:ascii="微软雅黑" w:hAnsi="微软雅黑" w:eastAsia="微软雅黑" w:cs="宋体"/>
                <w:b/>
                <w:bCs/>
                <w:sz w:val="24"/>
              </w:rPr>
            </w:pPr>
            <w:r>
              <w:rPr>
                <w:rFonts w:hint="eastAsia" w:ascii="微软雅黑" w:hAnsi="微软雅黑" w:eastAsia="微软雅黑" w:cs="宋体"/>
                <w:b/>
                <w:bCs/>
                <w:sz w:val="24"/>
              </w:rPr>
              <w:t>第六讲：提高调查研究能力的方法</w:t>
            </w:r>
          </w:p>
          <w:p>
            <w:pPr>
              <w:pStyle w:val="16"/>
              <w:numPr>
                <w:ilvl w:val="0"/>
                <w:numId w:val="2"/>
              </w:numPr>
              <w:spacing w:line="0" w:lineRule="atLeast"/>
              <w:ind w:firstLineChars="0"/>
              <w:rPr>
                <w:rFonts w:ascii="微软雅黑" w:hAnsi="微软雅黑" w:eastAsia="微软雅黑" w:cs="宋体"/>
                <w:bCs/>
                <w:sz w:val="24"/>
              </w:rPr>
            </w:pPr>
            <w:r>
              <w:rPr>
                <w:rFonts w:hint="eastAsia" w:ascii="微软雅黑" w:hAnsi="微软雅黑" w:eastAsia="微软雅黑" w:cs="宋体"/>
                <w:bCs/>
                <w:sz w:val="24"/>
              </w:rPr>
              <w:t>心态调整</w:t>
            </w:r>
          </w:p>
          <w:p>
            <w:pPr>
              <w:pStyle w:val="16"/>
              <w:numPr>
                <w:ilvl w:val="0"/>
                <w:numId w:val="2"/>
              </w:numPr>
              <w:spacing w:line="0" w:lineRule="atLeast"/>
              <w:ind w:firstLineChars="0"/>
              <w:rPr>
                <w:rFonts w:ascii="微软雅黑" w:hAnsi="微软雅黑" w:eastAsia="微软雅黑" w:cs="宋体"/>
                <w:bCs/>
                <w:sz w:val="24"/>
              </w:rPr>
            </w:pPr>
            <w:r>
              <w:rPr>
                <w:rFonts w:hint="eastAsia" w:ascii="微软雅黑" w:hAnsi="微软雅黑" w:eastAsia="微软雅黑" w:cs="宋体"/>
                <w:bCs/>
                <w:sz w:val="24"/>
              </w:rPr>
              <w:t>树立结果思维</w:t>
            </w:r>
          </w:p>
          <w:p>
            <w:pPr>
              <w:pStyle w:val="16"/>
              <w:numPr>
                <w:ilvl w:val="0"/>
                <w:numId w:val="2"/>
              </w:numPr>
              <w:spacing w:line="0" w:lineRule="atLeast"/>
              <w:ind w:firstLineChars="0"/>
              <w:rPr>
                <w:rFonts w:ascii="微软雅黑" w:hAnsi="微软雅黑" w:eastAsia="微软雅黑" w:cs="宋体"/>
                <w:bCs/>
                <w:sz w:val="24"/>
              </w:rPr>
            </w:pPr>
            <w:r>
              <w:rPr>
                <w:rFonts w:hint="eastAsia" w:ascii="微软雅黑" w:hAnsi="微软雅黑" w:eastAsia="微软雅黑" w:cs="宋体"/>
                <w:bCs/>
                <w:sz w:val="24"/>
              </w:rPr>
              <w:t>落实百分百责任</w:t>
            </w:r>
          </w:p>
          <w:p>
            <w:pPr>
              <w:pStyle w:val="16"/>
              <w:numPr>
                <w:ilvl w:val="0"/>
                <w:numId w:val="2"/>
              </w:numPr>
              <w:spacing w:line="0" w:lineRule="atLeast"/>
              <w:ind w:firstLineChars="0"/>
              <w:rPr>
                <w:rFonts w:ascii="微软雅黑" w:hAnsi="微软雅黑" w:eastAsia="微软雅黑" w:cs="宋体"/>
                <w:bCs/>
                <w:sz w:val="24"/>
              </w:rPr>
            </w:pPr>
            <w:r>
              <w:rPr>
                <w:rFonts w:hint="eastAsia" w:ascii="微软雅黑" w:hAnsi="微软雅黑" w:eastAsia="微软雅黑" w:cs="宋体"/>
                <w:bCs/>
                <w:sz w:val="24"/>
              </w:rPr>
              <w:t>创建调研制度</w:t>
            </w:r>
          </w:p>
          <w:p>
            <w:pPr>
              <w:pStyle w:val="16"/>
              <w:numPr>
                <w:ilvl w:val="0"/>
                <w:numId w:val="2"/>
              </w:numPr>
              <w:spacing w:line="0" w:lineRule="atLeast"/>
              <w:ind w:firstLineChars="0"/>
              <w:rPr>
                <w:rFonts w:ascii="微软雅黑" w:hAnsi="微软雅黑" w:eastAsia="微软雅黑" w:cs="宋体"/>
                <w:bCs/>
                <w:sz w:val="24"/>
              </w:rPr>
            </w:pPr>
            <w:r>
              <w:rPr>
                <w:rFonts w:hint="eastAsia" w:ascii="微软雅黑" w:hAnsi="微软雅黑" w:eastAsia="微软雅黑" w:cs="宋体"/>
                <w:bCs/>
                <w:sz w:val="24"/>
              </w:rPr>
              <w:t>马上行动，阶段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02" w:type="dxa"/>
          </w:tcPr>
          <w:p>
            <w:pPr>
              <w:spacing w:line="0" w:lineRule="atLeast"/>
              <w:ind w:firstLine="240" w:firstLineChars="100"/>
              <w:rPr>
                <w:rFonts w:ascii="微软雅黑" w:hAnsi="微软雅黑" w:eastAsia="微软雅黑" w:cs="宋体"/>
                <w:b/>
                <w:bCs/>
                <w:sz w:val="24"/>
              </w:rPr>
            </w:pPr>
          </w:p>
          <w:p>
            <w:pPr>
              <w:spacing w:line="0" w:lineRule="atLeast"/>
              <w:ind w:firstLine="240" w:firstLineChars="100"/>
              <w:rPr>
                <w:rFonts w:ascii="微软雅黑" w:hAnsi="微软雅黑" w:eastAsia="微软雅黑" w:cs="宋体"/>
                <w:b/>
                <w:bCs/>
                <w:sz w:val="24"/>
              </w:rPr>
            </w:pPr>
          </w:p>
          <w:p>
            <w:pPr>
              <w:spacing w:line="0" w:lineRule="atLeast"/>
              <w:rPr>
                <w:rFonts w:ascii="微软雅黑" w:hAnsi="微软雅黑" w:eastAsia="微软雅黑" w:cs="宋体"/>
                <w:b/>
                <w:bCs/>
                <w:sz w:val="24"/>
              </w:rPr>
            </w:pPr>
            <w:r>
              <w:rPr>
                <w:rFonts w:hint="eastAsia" w:ascii="微软雅黑" w:hAnsi="微软雅黑" w:eastAsia="微软雅黑" w:cs="宋体"/>
                <w:b/>
                <w:bCs/>
                <w:sz w:val="24"/>
              </w:rPr>
              <w:t>4、科学决策能力</w:t>
            </w:r>
          </w:p>
          <w:p>
            <w:pPr>
              <w:spacing w:line="0" w:lineRule="atLeast"/>
              <w:rPr>
                <w:rFonts w:ascii="微软雅黑" w:hAnsi="微软雅黑" w:eastAsia="微软雅黑" w:cs="宋体"/>
                <w:b/>
                <w:bCs/>
                <w:sz w:val="24"/>
              </w:rPr>
            </w:pPr>
          </w:p>
        </w:tc>
        <w:tc>
          <w:tcPr>
            <w:tcW w:w="7337" w:type="dxa"/>
          </w:tcPr>
          <w:p>
            <w:pPr>
              <w:spacing w:line="0" w:lineRule="atLeast"/>
              <w:ind w:firstLine="240" w:firstLineChars="100"/>
              <w:rPr>
                <w:rFonts w:hint="eastAsia" w:ascii="微软雅黑" w:hAnsi="微软雅黑" w:eastAsia="微软雅黑" w:cs="宋体"/>
                <w:b/>
                <w:bCs/>
                <w:sz w:val="24"/>
              </w:rPr>
            </w:pPr>
            <w:r>
              <w:rPr>
                <w:rFonts w:hint="eastAsia" w:ascii="微软雅黑" w:hAnsi="微软雅黑" w:eastAsia="微软雅黑" w:cs="宋体"/>
                <w:b/>
                <w:bCs/>
                <w:sz w:val="24"/>
              </w:rPr>
              <w:t>第七讲：科学决策能力</w:t>
            </w:r>
          </w:p>
          <w:p>
            <w:pPr>
              <w:pStyle w:val="16"/>
              <w:numPr>
                <w:ilvl w:val="0"/>
                <w:numId w:val="3"/>
              </w:numPr>
              <w:spacing w:line="0" w:lineRule="atLeast"/>
              <w:ind w:firstLineChars="0"/>
              <w:rPr>
                <w:rFonts w:ascii="微软雅黑" w:hAnsi="微软雅黑" w:eastAsia="微软雅黑" w:cs="宋体"/>
                <w:bCs/>
                <w:sz w:val="24"/>
              </w:rPr>
            </w:pPr>
            <w:r>
              <w:rPr>
                <w:rFonts w:hint="eastAsia" w:ascii="微软雅黑" w:hAnsi="微软雅黑" w:eastAsia="微软雅黑" w:cs="宋体"/>
                <w:bCs/>
                <w:sz w:val="24"/>
              </w:rPr>
              <w:t>权力性影响力</w:t>
            </w:r>
          </w:p>
          <w:p>
            <w:pPr>
              <w:pStyle w:val="16"/>
              <w:numPr>
                <w:ilvl w:val="0"/>
                <w:numId w:val="3"/>
              </w:numPr>
              <w:spacing w:line="0" w:lineRule="atLeast"/>
              <w:ind w:firstLineChars="0"/>
              <w:rPr>
                <w:rFonts w:ascii="微软雅黑" w:hAnsi="微软雅黑" w:eastAsia="微软雅黑" w:cs="宋体"/>
                <w:bCs/>
                <w:sz w:val="24"/>
              </w:rPr>
            </w:pPr>
            <w:r>
              <w:rPr>
                <w:rFonts w:hint="eastAsia" w:ascii="微软雅黑" w:hAnsi="微软雅黑" w:eastAsia="微软雅黑" w:cs="宋体"/>
                <w:bCs/>
                <w:sz w:val="24"/>
              </w:rPr>
              <w:t>人格魅力是永恒的</w:t>
            </w:r>
          </w:p>
          <w:p>
            <w:pPr>
              <w:pStyle w:val="16"/>
              <w:numPr>
                <w:ilvl w:val="0"/>
                <w:numId w:val="3"/>
              </w:numPr>
              <w:spacing w:line="0" w:lineRule="atLeast"/>
              <w:ind w:firstLineChars="0"/>
              <w:rPr>
                <w:rFonts w:ascii="微软雅黑" w:hAnsi="微软雅黑" w:eastAsia="微软雅黑" w:cs="宋体"/>
                <w:bCs/>
                <w:sz w:val="24"/>
              </w:rPr>
            </w:pPr>
            <w:r>
              <w:rPr>
                <w:rFonts w:hint="eastAsia" w:ascii="微软雅黑" w:hAnsi="微软雅黑" w:eastAsia="微软雅黑" w:cs="宋体"/>
                <w:bCs/>
                <w:sz w:val="24"/>
              </w:rPr>
              <w:t>权威来自于人格魅力——超越职位授予的权力</w:t>
            </w:r>
          </w:p>
          <w:p>
            <w:pPr>
              <w:pStyle w:val="16"/>
              <w:numPr>
                <w:ilvl w:val="0"/>
                <w:numId w:val="3"/>
              </w:numPr>
              <w:spacing w:line="0" w:lineRule="atLeast"/>
              <w:ind w:firstLineChars="0"/>
              <w:rPr>
                <w:rFonts w:ascii="微软雅黑" w:hAnsi="微软雅黑" w:eastAsia="微软雅黑" w:cs="宋体"/>
                <w:bCs/>
                <w:sz w:val="24"/>
              </w:rPr>
            </w:pPr>
            <w:r>
              <w:rPr>
                <w:rFonts w:hint="eastAsia" w:ascii="微软雅黑" w:hAnsi="微软雅黑" w:eastAsia="微软雅黑" w:cs="宋体"/>
                <w:bCs/>
                <w:sz w:val="24"/>
              </w:rPr>
              <w:t>专业魅力</w:t>
            </w:r>
          </w:p>
          <w:p>
            <w:pPr>
              <w:spacing w:line="0" w:lineRule="atLeast"/>
              <w:ind w:firstLine="240" w:firstLineChars="100"/>
              <w:rPr>
                <w:rFonts w:ascii="微软雅黑" w:hAnsi="微软雅黑" w:eastAsia="微软雅黑" w:cs="宋体"/>
                <w:b/>
                <w:bCs/>
                <w:sz w:val="24"/>
              </w:rPr>
            </w:pPr>
            <w:r>
              <w:rPr>
                <w:rFonts w:hint="eastAsia" w:ascii="微软雅黑" w:hAnsi="微软雅黑" w:eastAsia="微软雅黑" w:cs="宋体"/>
                <w:b/>
                <w:bCs/>
                <w:sz w:val="24"/>
              </w:rPr>
              <w:t>第八讲：建立科学决策能力</w:t>
            </w:r>
          </w:p>
          <w:p>
            <w:pPr>
              <w:pStyle w:val="16"/>
              <w:numPr>
                <w:ilvl w:val="0"/>
                <w:numId w:val="4"/>
              </w:numPr>
              <w:spacing w:line="0" w:lineRule="atLeast"/>
              <w:ind w:firstLineChars="0"/>
              <w:rPr>
                <w:rFonts w:ascii="微软雅黑" w:hAnsi="微软雅黑" w:eastAsia="微软雅黑" w:cs="宋体"/>
                <w:bCs/>
                <w:sz w:val="24"/>
              </w:rPr>
            </w:pPr>
            <w:r>
              <w:rPr>
                <w:rFonts w:hint="eastAsia" w:ascii="微软雅黑" w:hAnsi="微软雅黑" w:eastAsia="微软雅黑" w:cs="宋体"/>
                <w:bCs/>
                <w:sz w:val="24"/>
              </w:rPr>
              <w:t>自我领导</w:t>
            </w:r>
          </w:p>
          <w:p>
            <w:pPr>
              <w:pStyle w:val="16"/>
              <w:numPr>
                <w:ilvl w:val="0"/>
                <w:numId w:val="4"/>
              </w:numPr>
              <w:spacing w:line="0" w:lineRule="atLeast"/>
              <w:ind w:firstLineChars="0"/>
              <w:rPr>
                <w:rFonts w:ascii="微软雅黑" w:hAnsi="微软雅黑" w:eastAsia="微软雅黑" w:cs="宋体"/>
                <w:bCs/>
                <w:sz w:val="24"/>
              </w:rPr>
            </w:pPr>
            <w:r>
              <w:rPr>
                <w:rFonts w:hint="eastAsia" w:ascii="微软雅黑" w:hAnsi="微软雅黑" w:eastAsia="微软雅黑" w:cs="宋体"/>
                <w:bCs/>
                <w:sz w:val="24"/>
              </w:rPr>
              <w:t>打造科学决策能力的六大方法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02" w:type="dxa"/>
          </w:tcPr>
          <w:p>
            <w:pPr>
              <w:spacing w:line="0" w:lineRule="atLeast"/>
              <w:rPr>
                <w:rFonts w:ascii="微软雅黑" w:hAnsi="微软雅黑" w:eastAsia="微软雅黑" w:cs="宋体"/>
                <w:b/>
                <w:bCs/>
                <w:sz w:val="24"/>
              </w:rPr>
            </w:pPr>
          </w:p>
          <w:p>
            <w:pPr>
              <w:spacing w:line="0" w:lineRule="atLeast"/>
              <w:rPr>
                <w:rFonts w:ascii="微软雅黑" w:hAnsi="微软雅黑" w:eastAsia="微软雅黑" w:cs="宋体"/>
                <w:b/>
                <w:bCs/>
                <w:sz w:val="24"/>
              </w:rPr>
            </w:pPr>
          </w:p>
          <w:p>
            <w:pPr>
              <w:spacing w:line="0" w:lineRule="atLeast"/>
              <w:rPr>
                <w:rFonts w:ascii="微软雅黑" w:hAnsi="微软雅黑" w:eastAsia="微软雅黑" w:cs="宋体"/>
                <w:b/>
                <w:bCs/>
                <w:sz w:val="24"/>
              </w:rPr>
            </w:pPr>
          </w:p>
          <w:p>
            <w:pPr>
              <w:spacing w:line="0" w:lineRule="atLeast"/>
              <w:rPr>
                <w:rFonts w:ascii="微软雅黑" w:hAnsi="微软雅黑" w:eastAsia="微软雅黑" w:cs="宋体"/>
                <w:b/>
                <w:bCs/>
                <w:sz w:val="24"/>
              </w:rPr>
            </w:pPr>
          </w:p>
          <w:p>
            <w:pPr>
              <w:spacing w:line="0" w:lineRule="atLeast"/>
              <w:ind w:firstLine="120" w:firstLineChars="50"/>
              <w:rPr>
                <w:rFonts w:ascii="微软雅黑" w:hAnsi="微软雅黑" w:eastAsia="微软雅黑" w:cs="宋体"/>
                <w:b/>
                <w:bCs/>
                <w:sz w:val="24"/>
              </w:rPr>
            </w:pPr>
            <w:r>
              <w:rPr>
                <w:rFonts w:hint="eastAsia" w:ascii="微软雅黑" w:hAnsi="微软雅黑" w:eastAsia="微软雅黑" w:cs="宋体"/>
                <w:b/>
                <w:bCs/>
                <w:sz w:val="24"/>
              </w:rPr>
              <w:t>5、改革攻坚能力</w:t>
            </w:r>
          </w:p>
        </w:tc>
        <w:tc>
          <w:tcPr>
            <w:tcW w:w="7337" w:type="dxa"/>
          </w:tcPr>
          <w:p>
            <w:pPr>
              <w:spacing w:line="0" w:lineRule="atLeast"/>
              <w:rPr>
                <w:rFonts w:ascii="微软雅黑" w:hAnsi="微软雅黑" w:eastAsia="微软雅黑" w:cs="宋体"/>
                <w:b/>
                <w:bCs/>
                <w:sz w:val="24"/>
              </w:rPr>
            </w:pPr>
            <w:r>
              <w:rPr>
                <w:rFonts w:hint="eastAsia" w:ascii="微软雅黑" w:hAnsi="微软雅黑" w:eastAsia="微软雅黑" w:cs="宋体"/>
                <w:b/>
                <w:bCs/>
                <w:sz w:val="24"/>
              </w:rPr>
              <w:t>第九讲：改革攻坚能力的作用</w:t>
            </w:r>
          </w:p>
          <w:p>
            <w:pPr>
              <w:spacing w:line="0" w:lineRule="atLeast"/>
              <w:rPr>
                <w:rFonts w:ascii="微软雅黑" w:hAnsi="微软雅黑" w:eastAsia="微软雅黑" w:cs="宋体"/>
                <w:b/>
                <w:bCs/>
                <w:sz w:val="24"/>
              </w:rPr>
            </w:pPr>
            <w:r>
              <w:rPr>
                <w:rFonts w:hint="eastAsia" w:ascii="微软雅黑" w:hAnsi="微软雅黑" w:eastAsia="微软雅黑" w:cs="宋体"/>
                <w:bCs/>
                <w:sz w:val="24"/>
              </w:rPr>
              <w:t xml:space="preserve">1.什么是改革力，改革能力的作用 </w:t>
            </w:r>
          </w:p>
          <w:p>
            <w:pPr>
              <w:spacing w:line="0" w:lineRule="atLeast"/>
              <w:rPr>
                <w:rFonts w:ascii="微软雅黑" w:hAnsi="微软雅黑" w:eastAsia="微软雅黑" w:cs="宋体"/>
                <w:bCs/>
                <w:sz w:val="24"/>
              </w:rPr>
            </w:pPr>
            <w:r>
              <w:rPr>
                <w:rFonts w:hint="eastAsia" w:ascii="微软雅黑" w:hAnsi="微软雅黑" w:eastAsia="微软雅黑" w:cs="宋体"/>
                <w:bCs/>
                <w:sz w:val="24"/>
              </w:rPr>
              <w:t>2.改革力与组织发展</w:t>
            </w:r>
          </w:p>
          <w:p>
            <w:pPr>
              <w:spacing w:line="0" w:lineRule="atLeast"/>
              <w:rPr>
                <w:rFonts w:ascii="微软雅黑" w:hAnsi="微软雅黑" w:eastAsia="微软雅黑" w:cs="宋体"/>
                <w:bCs/>
                <w:sz w:val="24"/>
              </w:rPr>
            </w:pPr>
            <w:r>
              <w:rPr>
                <w:rFonts w:hint="eastAsia" w:ascii="微软雅黑" w:hAnsi="微软雅黑" w:eastAsia="微软雅黑" w:cs="宋体"/>
                <w:bCs/>
                <w:sz w:val="24"/>
              </w:rPr>
              <w:t>3.改革力与组织建设</w:t>
            </w:r>
          </w:p>
          <w:p>
            <w:pPr>
              <w:spacing w:line="0" w:lineRule="atLeast"/>
              <w:rPr>
                <w:rFonts w:ascii="微软雅黑" w:hAnsi="微软雅黑" w:eastAsia="微软雅黑" w:cs="宋体"/>
                <w:b/>
                <w:bCs/>
                <w:sz w:val="24"/>
              </w:rPr>
            </w:pPr>
            <w:r>
              <w:rPr>
                <w:rFonts w:hint="eastAsia" w:ascii="微软雅黑" w:hAnsi="微软雅黑" w:eastAsia="微软雅黑" w:cs="宋体"/>
                <w:b/>
                <w:bCs/>
                <w:sz w:val="24"/>
              </w:rPr>
              <w:t>第十讲：打造改革攻坚能力</w:t>
            </w:r>
          </w:p>
          <w:p>
            <w:pPr>
              <w:pStyle w:val="16"/>
              <w:numPr>
                <w:ilvl w:val="0"/>
                <w:numId w:val="5"/>
              </w:numPr>
              <w:spacing w:line="0" w:lineRule="atLeast"/>
              <w:ind w:firstLineChars="0"/>
              <w:rPr>
                <w:rFonts w:ascii="微软雅黑" w:hAnsi="微软雅黑" w:eastAsia="微软雅黑" w:cs="宋体"/>
                <w:bCs/>
                <w:sz w:val="24"/>
              </w:rPr>
            </w:pPr>
            <w:r>
              <w:rPr>
                <w:rFonts w:hint="eastAsia" w:ascii="微软雅黑" w:hAnsi="微软雅黑" w:eastAsia="微软雅黑" w:cs="宋体"/>
                <w:bCs/>
                <w:sz w:val="24"/>
              </w:rPr>
              <w:t>建立高绩效组织要达到什么目的</w:t>
            </w:r>
          </w:p>
          <w:p>
            <w:pPr>
              <w:pStyle w:val="16"/>
              <w:numPr>
                <w:ilvl w:val="0"/>
                <w:numId w:val="5"/>
              </w:numPr>
              <w:spacing w:line="0" w:lineRule="atLeast"/>
              <w:ind w:firstLineChars="0"/>
              <w:rPr>
                <w:rFonts w:ascii="微软雅黑" w:hAnsi="微软雅黑" w:eastAsia="微软雅黑" w:cs="宋体"/>
                <w:bCs/>
                <w:sz w:val="24"/>
              </w:rPr>
            </w:pPr>
            <w:r>
              <w:rPr>
                <w:rFonts w:hint="eastAsia" w:ascii="微软雅黑" w:hAnsi="微软雅黑" w:eastAsia="微软雅黑" w:cs="宋体"/>
                <w:bCs/>
                <w:sz w:val="24"/>
              </w:rPr>
              <w:t>攻坚能力的特征</w:t>
            </w:r>
          </w:p>
          <w:p>
            <w:pPr>
              <w:pStyle w:val="16"/>
              <w:numPr>
                <w:ilvl w:val="0"/>
                <w:numId w:val="5"/>
              </w:numPr>
              <w:spacing w:line="0" w:lineRule="atLeast"/>
              <w:ind w:firstLineChars="0"/>
              <w:rPr>
                <w:rFonts w:ascii="微软雅黑" w:hAnsi="微软雅黑" w:eastAsia="微软雅黑" w:cs="宋体"/>
                <w:bCs/>
                <w:sz w:val="24"/>
              </w:rPr>
            </w:pPr>
            <w:r>
              <w:rPr>
                <w:rFonts w:hint="eastAsia" w:ascii="微软雅黑" w:hAnsi="微软雅黑" w:eastAsia="微软雅黑" w:cs="宋体"/>
                <w:bCs/>
                <w:sz w:val="24"/>
              </w:rPr>
              <w:t>如何建立高绩效的组织</w:t>
            </w:r>
          </w:p>
          <w:p>
            <w:pPr>
              <w:pStyle w:val="16"/>
              <w:numPr>
                <w:ilvl w:val="0"/>
                <w:numId w:val="5"/>
              </w:numPr>
              <w:spacing w:line="0" w:lineRule="atLeast"/>
              <w:ind w:firstLineChars="0"/>
              <w:rPr>
                <w:rFonts w:ascii="微软雅黑" w:hAnsi="微软雅黑" w:eastAsia="微软雅黑" w:cs="宋体"/>
                <w:bCs/>
                <w:sz w:val="24"/>
              </w:rPr>
            </w:pPr>
            <w:r>
              <w:rPr>
                <w:rFonts w:hint="eastAsia" w:ascii="微软雅黑" w:hAnsi="微软雅黑" w:eastAsia="微软雅黑" w:cs="宋体"/>
                <w:bCs/>
                <w:sz w:val="24"/>
              </w:rPr>
              <w:t>攻坚能力的四个特征</w:t>
            </w:r>
          </w:p>
          <w:p>
            <w:pPr>
              <w:pStyle w:val="16"/>
              <w:numPr>
                <w:ilvl w:val="0"/>
                <w:numId w:val="5"/>
              </w:numPr>
              <w:spacing w:line="0" w:lineRule="atLeast"/>
              <w:ind w:firstLineChars="0"/>
              <w:rPr>
                <w:rFonts w:hint="eastAsia" w:ascii="微软雅黑" w:hAnsi="微软雅黑" w:eastAsia="微软雅黑" w:cs="宋体"/>
                <w:bCs/>
                <w:sz w:val="24"/>
              </w:rPr>
            </w:pPr>
            <w:r>
              <w:rPr>
                <w:rFonts w:hint="eastAsia" w:ascii="微软雅黑" w:hAnsi="微软雅黑" w:eastAsia="微软雅黑" w:cs="宋体"/>
                <w:bCs/>
                <w:sz w:val="24"/>
              </w:rPr>
              <w:t>攻坚能力的八大行为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02" w:type="dxa"/>
          </w:tcPr>
          <w:p>
            <w:pPr>
              <w:spacing w:line="0" w:lineRule="atLeast"/>
              <w:ind w:firstLine="120" w:firstLineChars="50"/>
              <w:jc w:val="center"/>
              <w:rPr>
                <w:rFonts w:ascii="微软雅黑" w:hAnsi="微软雅黑" w:eastAsia="微软雅黑" w:cs="宋体"/>
                <w:b/>
                <w:bCs/>
                <w:sz w:val="24"/>
              </w:rPr>
            </w:pPr>
          </w:p>
          <w:p>
            <w:pPr>
              <w:spacing w:line="0" w:lineRule="atLeast"/>
              <w:ind w:firstLine="120" w:firstLineChars="50"/>
              <w:jc w:val="center"/>
              <w:rPr>
                <w:rFonts w:ascii="微软雅黑" w:hAnsi="微软雅黑" w:eastAsia="微软雅黑" w:cs="宋体"/>
                <w:b/>
                <w:bCs/>
                <w:sz w:val="24"/>
              </w:rPr>
            </w:pPr>
          </w:p>
          <w:p>
            <w:pPr>
              <w:spacing w:line="0" w:lineRule="atLeast"/>
              <w:ind w:firstLine="120" w:firstLineChars="50"/>
              <w:jc w:val="center"/>
              <w:rPr>
                <w:rFonts w:ascii="微软雅黑" w:hAnsi="微软雅黑" w:eastAsia="微软雅黑" w:cs="宋体"/>
                <w:b/>
                <w:bCs/>
                <w:sz w:val="24"/>
              </w:rPr>
            </w:pPr>
          </w:p>
          <w:p>
            <w:pPr>
              <w:spacing w:line="0" w:lineRule="atLeast"/>
              <w:ind w:firstLine="120" w:firstLineChars="50"/>
              <w:jc w:val="center"/>
              <w:rPr>
                <w:rFonts w:ascii="微软雅黑" w:hAnsi="微软雅黑" w:eastAsia="微软雅黑" w:cs="宋体"/>
                <w:b/>
                <w:bCs/>
                <w:sz w:val="24"/>
              </w:rPr>
            </w:pPr>
          </w:p>
          <w:p>
            <w:pPr>
              <w:spacing w:line="0" w:lineRule="atLeast"/>
              <w:ind w:firstLine="120" w:firstLineChars="50"/>
              <w:jc w:val="center"/>
              <w:rPr>
                <w:rFonts w:ascii="微软雅黑" w:hAnsi="微软雅黑" w:eastAsia="微软雅黑" w:cs="宋体"/>
                <w:b/>
                <w:bCs/>
                <w:sz w:val="24"/>
              </w:rPr>
            </w:pPr>
          </w:p>
          <w:p>
            <w:pPr>
              <w:spacing w:line="0" w:lineRule="atLeast"/>
              <w:ind w:firstLine="120" w:firstLineChars="50"/>
              <w:jc w:val="center"/>
              <w:rPr>
                <w:rFonts w:ascii="微软雅黑" w:hAnsi="微软雅黑" w:eastAsia="微软雅黑" w:cs="宋体"/>
                <w:b/>
                <w:bCs/>
                <w:sz w:val="24"/>
              </w:rPr>
            </w:pPr>
          </w:p>
          <w:p>
            <w:pPr>
              <w:spacing w:line="0" w:lineRule="atLeast"/>
              <w:ind w:firstLine="120" w:firstLineChars="50"/>
              <w:jc w:val="center"/>
              <w:rPr>
                <w:rFonts w:ascii="微软雅黑" w:hAnsi="微软雅黑" w:eastAsia="微软雅黑" w:cs="宋体"/>
                <w:b/>
                <w:bCs/>
                <w:sz w:val="24"/>
              </w:rPr>
            </w:pPr>
          </w:p>
          <w:p>
            <w:pPr>
              <w:spacing w:line="0" w:lineRule="atLeast"/>
              <w:ind w:firstLine="120" w:firstLineChars="50"/>
              <w:rPr>
                <w:rFonts w:ascii="微软雅黑" w:hAnsi="微软雅黑" w:eastAsia="微软雅黑" w:cs="宋体"/>
                <w:b/>
                <w:bCs/>
                <w:sz w:val="24"/>
              </w:rPr>
            </w:pPr>
            <w:r>
              <w:rPr>
                <w:rFonts w:hint="eastAsia" w:ascii="微软雅黑" w:hAnsi="微软雅黑" w:eastAsia="微软雅黑" w:cs="宋体"/>
                <w:b/>
                <w:bCs/>
                <w:sz w:val="24"/>
              </w:rPr>
              <w:t>6、应急处突能力</w:t>
            </w:r>
          </w:p>
          <w:p>
            <w:pPr>
              <w:spacing w:line="0" w:lineRule="atLeast"/>
              <w:rPr>
                <w:rFonts w:ascii="微软雅黑" w:hAnsi="微软雅黑" w:eastAsia="微软雅黑" w:cs="宋体"/>
                <w:b/>
                <w:bCs/>
                <w:sz w:val="24"/>
              </w:rPr>
            </w:pPr>
          </w:p>
        </w:tc>
        <w:tc>
          <w:tcPr>
            <w:tcW w:w="7337" w:type="dxa"/>
          </w:tcPr>
          <w:p>
            <w:pPr>
              <w:spacing w:line="0" w:lineRule="atLeast"/>
              <w:rPr>
                <w:rFonts w:ascii="微软雅黑" w:hAnsi="微软雅黑" w:eastAsia="微软雅黑" w:cs="宋体"/>
                <w:b/>
                <w:bCs/>
                <w:sz w:val="24"/>
              </w:rPr>
            </w:pPr>
            <w:r>
              <w:rPr>
                <w:rFonts w:hint="eastAsia" w:ascii="微软雅黑" w:hAnsi="微软雅黑" w:eastAsia="微软雅黑" w:cs="宋体"/>
                <w:b/>
                <w:bCs/>
                <w:sz w:val="24"/>
              </w:rPr>
              <w:t>第十一讲：什么是应急</w:t>
            </w:r>
          </w:p>
          <w:p>
            <w:pPr>
              <w:spacing w:line="0" w:lineRule="atLeast"/>
              <w:rPr>
                <w:rFonts w:ascii="微软雅黑" w:hAnsi="微软雅黑" w:eastAsia="微软雅黑" w:cs="宋体"/>
                <w:b/>
                <w:bCs/>
                <w:sz w:val="24"/>
              </w:rPr>
            </w:pPr>
            <w:r>
              <w:rPr>
                <w:rFonts w:hint="eastAsia" w:ascii="微软雅黑" w:hAnsi="微软雅黑" w:eastAsia="微软雅黑" w:cs="宋体"/>
                <w:bCs/>
                <w:sz w:val="24"/>
              </w:rPr>
              <w:t>1.定义</w:t>
            </w:r>
          </w:p>
          <w:p>
            <w:pPr>
              <w:spacing w:line="0" w:lineRule="atLeast"/>
              <w:rPr>
                <w:rFonts w:ascii="微软雅黑" w:hAnsi="微软雅黑" w:eastAsia="微软雅黑" w:cs="宋体"/>
                <w:bCs/>
                <w:sz w:val="24"/>
              </w:rPr>
            </w:pPr>
            <w:r>
              <w:rPr>
                <w:rFonts w:hint="eastAsia" w:ascii="微软雅黑" w:hAnsi="微软雅黑" w:eastAsia="微软雅黑" w:cs="宋体"/>
                <w:bCs/>
                <w:sz w:val="24"/>
              </w:rPr>
              <w:t>2.范围</w:t>
            </w:r>
          </w:p>
          <w:p>
            <w:pPr>
              <w:spacing w:line="0" w:lineRule="atLeast"/>
              <w:rPr>
                <w:rFonts w:ascii="微软雅黑" w:hAnsi="微软雅黑" w:eastAsia="微软雅黑" w:cs="宋体"/>
                <w:bCs/>
                <w:sz w:val="24"/>
              </w:rPr>
            </w:pPr>
            <w:r>
              <w:rPr>
                <w:rFonts w:hint="eastAsia" w:ascii="微软雅黑" w:hAnsi="微软雅黑" w:eastAsia="微软雅黑" w:cs="宋体"/>
                <w:bCs/>
                <w:sz w:val="24"/>
              </w:rPr>
              <w:t>3.方法</w:t>
            </w:r>
          </w:p>
          <w:p>
            <w:pPr>
              <w:spacing w:line="0" w:lineRule="atLeast"/>
              <w:rPr>
                <w:rFonts w:ascii="微软雅黑" w:hAnsi="微软雅黑" w:eastAsia="微软雅黑" w:cs="宋体"/>
                <w:bCs/>
                <w:sz w:val="24"/>
              </w:rPr>
            </w:pPr>
            <w:r>
              <w:rPr>
                <w:rFonts w:hint="eastAsia" w:ascii="微软雅黑" w:hAnsi="微软雅黑" w:eastAsia="微软雅黑" w:cs="宋体"/>
                <w:bCs/>
                <w:sz w:val="24"/>
              </w:rPr>
              <w:t>4.体系</w:t>
            </w:r>
          </w:p>
          <w:p>
            <w:pPr>
              <w:spacing w:line="0" w:lineRule="atLeast"/>
              <w:rPr>
                <w:rFonts w:ascii="微软雅黑" w:hAnsi="微软雅黑" w:eastAsia="微软雅黑" w:cs="宋体"/>
                <w:b/>
                <w:bCs/>
                <w:sz w:val="24"/>
              </w:rPr>
            </w:pPr>
            <w:r>
              <w:rPr>
                <w:rFonts w:hint="eastAsia" w:ascii="微软雅黑" w:hAnsi="微软雅黑" w:eastAsia="微软雅黑" w:cs="宋体"/>
                <w:b/>
                <w:bCs/>
                <w:sz w:val="24"/>
              </w:rPr>
              <w:t>第十二讲：应急处突能力的培养</w:t>
            </w:r>
          </w:p>
          <w:p>
            <w:pPr>
              <w:spacing w:line="0" w:lineRule="atLeast"/>
              <w:rPr>
                <w:rFonts w:ascii="微软雅黑" w:hAnsi="微软雅黑" w:eastAsia="微软雅黑" w:cs="宋体"/>
                <w:bCs/>
                <w:sz w:val="24"/>
              </w:rPr>
            </w:pPr>
            <w:r>
              <w:rPr>
                <w:rFonts w:hint="eastAsia" w:ascii="微软雅黑" w:hAnsi="微软雅黑" w:eastAsia="微软雅黑" w:cs="宋体"/>
                <w:bCs/>
                <w:sz w:val="24"/>
              </w:rPr>
              <w:t>1、抓调研</w:t>
            </w:r>
          </w:p>
          <w:p>
            <w:pPr>
              <w:spacing w:line="0" w:lineRule="atLeast"/>
              <w:rPr>
                <w:rFonts w:ascii="微软雅黑" w:hAnsi="微软雅黑" w:eastAsia="微软雅黑" w:cs="宋体"/>
                <w:bCs/>
                <w:sz w:val="24"/>
              </w:rPr>
            </w:pPr>
            <w:r>
              <w:rPr>
                <w:rFonts w:hint="eastAsia" w:ascii="微软雅黑" w:hAnsi="微软雅黑" w:eastAsia="微软雅黑" w:cs="宋体"/>
                <w:bCs/>
                <w:sz w:val="24"/>
              </w:rPr>
              <w:t>2、抓时间</w:t>
            </w:r>
          </w:p>
          <w:p>
            <w:pPr>
              <w:spacing w:line="0" w:lineRule="atLeast"/>
              <w:rPr>
                <w:rFonts w:ascii="微软雅黑" w:hAnsi="微软雅黑" w:eastAsia="微软雅黑" w:cs="宋体"/>
                <w:bCs/>
                <w:sz w:val="24"/>
              </w:rPr>
            </w:pPr>
            <w:r>
              <w:rPr>
                <w:rFonts w:hint="eastAsia" w:ascii="微软雅黑" w:hAnsi="微软雅黑" w:eastAsia="微软雅黑" w:cs="宋体"/>
                <w:bCs/>
                <w:sz w:val="24"/>
              </w:rPr>
              <w:t>3、抓资源</w:t>
            </w:r>
          </w:p>
          <w:p>
            <w:pPr>
              <w:spacing w:line="0" w:lineRule="atLeast"/>
              <w:rPr>
                <w:rFonts w:ascii="微软雅黑" w:hAnsi="微软雅黑" w:eastAsia="微软雅黑" w:cs="宋体"/>
                <w:bCs/>
                <w:sz w:val="24"/>
              </w:rPr>
            </w:pPr>
            <w:r>
              <w:rPr>
                <w:rFonts w:hint="eastAsia" w:ascii="微软雅黑" w:hAnsi="微软雅黑" w:eastAsia="微软雅黑" w:cs="宋体"/>
                <w:bCs/>
                <w:sz w:val="24"/>
              </w:rPr>
              <w:t>4、抓规律</w:t>
            </w:r>
          </w:p>
          <w:p>
            <w:pPr>
              <w:spacing w:line="0" w:lineRule="atLeast"/>
              <w:rPr>
                <w:rFonts w:hint="eastAsia" w:ascii="微软雅黑" w:hAnsi="微软雅黑" w:eastAsia="微软雅黑" w:cs="宋体"/>
                <w:bCs/>
                <w:sz w:val="24"/>
              </w:rPr>
            </w:pPr>
            <w:r>
              <w:rPr>
                <w:rFonts w:hint="eastAsia" w:ascii="微软雅黑" w:hAnsi="微软雅黑" w:eastAsia="微软雅黑" w:cs="宋体"/>
                <w:bCs/>
                <w:sz w:val="24"/>
              </w:rPr>
              <w:t>5、抓底线</w:t>
            </w:r>
          </w:p>
          <w:p>
            <w:pPr>
              <w:spacing w:line="0" w:lineRule="atLeast"/>
              <w:rPr>
                <w:rFonts w:ascii="微软雅黑" w:hAnsi="微软雅黑" w:eastAsia="微软雅黑" w:cs="宋体"/>
                <w:b/>
                <w:bCs/>
                <w:sz w:val="24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02" w:type="dxa"/>
          </w:tcPr>
          <w:p>
            <w:pPr>
              <w:spacing w:line="0" w:lineRule="atLeast"/>
              <w:rPr>
                <w:rFonts w:ascii="微软雅黑" w:hAnsi="微软雅黑" w:eastAsia="微软雅黑" w:cs="宋体"/>
                <w:b/>
                <w:bCs/>
                <w:sz w:val="24"/>
              </w:rPr>
            </w:pPr>
          </w:p>
          <w:p>
            <w:pPr>
              <w:spacing w:line="0" w:lineRule="atLeast"/>
              <w:rPr>
                <w:rFonts w:ascii="微软雅黑" w:hAnsi="微软雅黑" w:eastAsia="微软雅黑" w:cs="宋体"/>
                <w:b/>
                <w:bCs/>
                <w:sz w:val="24"/>
              </w:rPr>
            </w:pPr>
          </w:p>
          <w:p>
            <w:pPr>
              <w:spacing w:line="0" w:lineRule="atLeast"/>
              <w:rPr>
                <w:rFonts w:ascii="微软雅黑" w:hAnsi="微软雅黑" w:eastAsia="微软雅黑" w:cs="宋体"/>
                <w:b/>
                <w:bCs/>
                <w:sz w:val="24"/>
              </w:rPr>
            </w:pPr>
          </w:p>
          <w:p>
            <w:pPr>
              <w:spacing w:line="0" w:lineRule="atLeast"/>
              <w:rPr>
                <w:rFonts w:ascii="微软雅黑" w:hAnsi="微软雅黑" w:eastAsia="微软雅黑" w:cs="宋体"/>
                <w:b/>
                <w:bCs/>
                <w:sz w:val="24"/>
              </w:rPr>
            </w:pPr>
          </w:p>
          <w:p>
            <w:pPr>
              <w:spacing w:line="0" w:lineRule="atLeast"/>
              <w:ind w:firstLine="120" w:firstLineChars="50"/>
              <w:rPr>
                <w:rFonts w:ascii="微软雅黑" w:hAnsi="微软雅黑" w:eastAsia="微软雅黑" w:cs="宋体"/>
                <w:b/>
                <w:bCs/>
                <w:sz w:val="24"/>
              </w:rPr>
            </w:pPr>
            <w:r>
              <w:rPr>
                <w:rFonts w:hint="eastAsia" w:ascii="微软雅黑" w:hAnsi="微软雅黑" w:eastAsia="微软雅黑" w:cs="宋体"/>
                <w:b/>
                <w:bCs/>
                <w:sz w:val="24"/>
              </w:rPr>
              <w:t>7、群众工作能力</w:t>
            </w:r>
          </w:p>
          <w:p>
            <w:pPr>
              <w:spacing w:line="0" w:lineRule="atLeast"/>
              <w:rPr>
                <w:rFonts w:ascii="微软雅黑" w:hAnsi="微软雅黑" w:eastAsia="微软雅黑" w:cs="宋体"/>
                <w:bCs/>
                <w:sz w:val="24"/>
              </w:rPr>
            </w:pPr>
          </w:p>
          <w:p>
            <w:pPr>
              <w:spacing w:line="0" w:lineRule="atLeast"/>
              <w:rPr>
                <w:rFonts w:ascii="微软雅黑" w:hAnsi="微软雅黑" w:eastAsia="微软雅黑" w:cs="宋体"/>
                <w:b/>
                <w:bCs/>
                <w:sz w:val="24"/>
              </w:rPr>
            </w:pPr>
          </w:p>
        </w:tc>
        <w:tc>
          <w:tcPr>
            <w:tcW w:w="7337" w:type="dxa"/>
          </w:tcPr>
          <w:p>
            <w:pPr>
              <w:spacing w:line="0" w:lineRule="atLeast"/>
              <w:ind w:firstLine="120" w:firstLineChars="50"/>
              <w:rPr>
                <w:rFonts w:ascii="微软雅黑" w:hAnsi="微软雅黑" w:eastAsia="微软雅黑" w:cs="宋体"/>
                <w:b/>
                <w:bCs/>
                <w:sz w:val="24"/>
              </w:rPr>
            </w:pPr>
            <w:r>
              <w:rPr>
                <w:rFonts w:hint="eastAsia" w:ascii="微软雅黑" w:hAnsi="微软雅黑" w:eastAsia="微软雅黑" w:cs="宋体"/>
                <w:b/>
                <w:bCs/>
                <w:sz w:val="24"/>
              </w:rPr>
              <w:t>第十五讲：群众工作能力的路径</w:t>
            </w:r>
          </w:p>
          <w:p>
            <w:pPr>
              <w:spacing w:line="0" w:lineRule="atLeast"/>
              <w:rPr>
                <w:rFonts w:ascii="微软雅黑" w:hAnsi="微软雅黑" w:eastAsia="微软雅黑" w:cs="宋体"/>
                <w:b/>
                <w:bCs/>
                <w:sz w:val="24"/>
              </w:rPr>
            </w:pPr>
            <w:r>
              <w:rPr>
                <w:rFonts w:hint="eastAsia" w:ascii="微软雅黑" w:hAnsi="微软雅黑" w:eastAsia="微软雅黑" w:cs="宋体"/>
                <w:bCs/>
                <w:sz w:val="24"/>
              </w:rPr>
              <w:t>1.从哪里来，到哪里去</w:t>
            </w:r>
          </w:p>
          <w:p>
            <w:pPr>
              <w:spacing w:line="0" w:lineRule="atLeast"/>
              <w:rPr>
                <w:rFonts w:ascii="微软雅黑" w:hAnsi="微软雅黑" w:eastAsia="微软雅黑" w:cs="宋体"/>
                <w:bCs/>
                <w:sz w:val="24"/>
              </w:rPr>
            </w:pPr>
            <w:r>
              <w:rPr>
                <w:rFonts w:hint="eastAsia" w:ascii="微软雅黑" w:hAnsi="微软雅黑" w:eastAsia="微软雅黑" w:cs="宋体"/>
                <w:bCs/>
                <w:sz w:val="24"/>
              </w:rPr>
              <w:t>2.思维模式转型</w:t>
            </w:r>
          </w:p>
          <w:p>
            <w:pPr>
              <w:spacing w:line="0" w:lineRule="atLeast"/>
              <w:rPr>
                <w:rFonts w:ascii="微软雅黑" w:hAnsi="微软雅黑" w:eastAsia="微软雅黑" w:cs="宋体"/>
                <w:bCs/>
                <w:sz w:val="24"/>
              </w:rPr>
            </w:pPr>
            <w:r>
              <w:rPr>
                <w:rFonts w:hint="eastAsia" w:ascii="微软雅黑" w:hAnsi="微软雅黑" w:eastAsia="微软雅黑" w:cs="宋体"/>
                <w:bCs/>
                <w:sz w:val="24"/>
              </w:rPr>
              <w:t>3.语言模式转型</w:t>
            </w:r>
          </w:p>
          <w:p>
            <w:pPr>
              <w:spacing w:line="0" w:lineRule="atLeast"/>
              <w:rPr>
                <w:rFonts w:ascii="微软雅黑" w:hAnsi="微软雅黑" w:eastAsia="微软雅黑" w:cs="宋体"/>
                <w:bCs/>
                <w:sz w:val="24"/>
              </w:rPr>
            </w:pPr>
            <w:r>
              <w:rPr>
                <w:rFonts w:hint="eastAsia" w:ascii="微软雅黑" w:hAnsi="微软雅黑" w:eastAsia="微软雅黑" w:cs="宋体"/>
                <w:bCs/>
                <w:sz w:val="24"/>
              </w:rPr>
              <w:t>4.方法思路转型</w:t>
            </w:r>
          </w:p>
          <w:p>
            <w:pPr>
              <w:spacing w:line="0" w:lineRule="atLeast"/>
              <w:rPr>
                <w:rFonts w:hint="eastAsia" w:ascii="微软雅黑" w:hAnsi="微软雅黑" w:eastAsia="微软雅黑" w:cs="宋体"/>
                <w:bCs/>
                <w:sz w:val="24"/>
              </w:rPr>
            </w:pPr>
            <w:r>
              <w:rPr>
                <w:rFonts w:hint="eastAsia" w:ascii="微软雅黑" w:hAnsi="微软雅黑" w:eastAsia="微软雅黑" w:cs="宋体"/>
                <w:bCs/>
                <w:sz w:val="24"/>
              </w:rPr>
              <w:t>5.时间动作转型</w:t>
            </w:r>
          </w:p>
          <w:p>
            <w:pPr>
              <w:spacing w:line="0" w:lineRule="atLeast"/>
              <w:rPr>
                <w:rFonts w:ascii="微软雅黑" w:hAnsi="微软雅黑" w:eastAsia="微软雅黑" w:cs="宋体"/>
                <w:bCs/>
                <w:sz w:val="24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02" w:type="dxa"/>
          </w:tcPr>
          <w:p>
            <w:pPr>
              <w:spacing w:line="0" w:lineRule="atLeast"/>
              <w:rPr>
                <w:rFonts w:ascii="微软雅黑" w:hAnsi="微软雅黑" w:eastAsia="微软雅黑" w:cs="宋体"/>
                <w:b/>
                <w:bCs/>
                <w:sz w:val="24"/>
              </w:rPr>
            </w:pPr>
            <w:r>
              <w:rPr>
                <w:rFonts w:hint="eastAsia" w:ascii="微软雅黑" w:hAnsi="微软雅黑" w:eastAsia="微软雅黑" w:cs="宋体"/>
                <w:b/>
                <w:bCs/>
                <w:sz w:val="24"/>
              </w:rPr>
              <w:t>8、抓落实能力</w:t>
            </w:r>
          </w:p>
        </w:tc>
        <w:tc>
          <w:tcPr>
            <w:tcW w:w="7337" w:type="dxa"/>
          </w:tcPr>
          <w:p>
            <w:pPr>
              <w:spacing w:line="0" w:lineRule="atLeast"/>
              <w:ind w:firstLine="120" w:firstLineChars="50"/>
              <w:rPr>
                <w:rFonts w:ascii="微软雅黑" w:hAnsi="微软雅黑" w:eastAsia="微软雅黑" w:cs="宋体"/>
                <w:b/>
                <w:bCs/>
                <w:sz w:val="24"/>
              </w:rPr>
            </w:pPr>
            <w:r>
              <w:rPr>
                <w:rFonts w:hint="eastAsia" w:ascii="微软雅黑" w:hAnsi="微软雅黑" w:eastAsia="微软雅黑" w:cs="宋体"/>
                <w:b/>
                <w:bCs/>
                <w:sz w:val="24"/>
              </w:rPr>
              <w:t>第十六讲：落实能力就是硬实力</w:t>
            </w:r>
          </w:p>
          <w:p>
            <w:pPr>
              <w:tabs>
                <w:tab w:val="left" w:pos="840"/>
              </w:tabs>
              <w:spacing w:line="440" w:lineRule="exact"/>
              <w:rPr>
                <w:rFonts w:hint="eastAsia" w:ascii="微软雅黑" w:hAnsi="微软雅黑" w:eastAsia="微软雅黑" w:cs="微软雅黑"/>
                <w:color w:val="000000"/>
                <w:sz w:val="24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4"/>
              </w:rPr>
              <w:t>1、什么是任务：完成“三个事”；</w:t>
            </w:r>
          </w:p>
          <w:p>
            <w:pPr>
              <w:spacing w:line="440" w:lineRule="exact"/>
              <w:rPr>
                <w:rFonts w:ascii="微软雅黑" w:hAnsi="微软雅黑" w:eastAsia="微软雅黑" w:cs="微软雅黑"/>
                <w:color w:val="000000"/>
                <w:sz w:val="24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4"/>
              </w:rPr>
              <w:t>2、什么是结果：结果“三要素”；</w:t>
            </w:r>
          </w:p>
          <w:p>
            <w:pPr>
              <w:spacing w:line="440" w:lineRule="exact"/>
              <w:rPr>
                <w:rFonts w:hint="eastAsia" w:ascii="微软雅黑" w:hAnsi="微软雅黑" w:eastAsia="微软雅黑" w:cs="微软雅黑"/>
                <w:color w:val="000000"/>
                <w:sz w:val="24"/>
              </w:rPr>
            </w:pPr>
            <w:r>
              <w:rPr>
                <w:rFonts w:ascii="微软雅黑" w:hAnsi="微软雅黑" w:eastAsia="微软雅黑" w:cs="微软雅黑"/>
                <w:color w:val="000000"/>
                <w:sz w:val="24"/>
              </w:rPr>
              <w:t>3</w:t>
            </w:r>
            <w:r>
              <w:rPr>
                <w:rFonts w:hint="eastAsia" w:ascii="微软雅黑" w:hAnsi="微软雅黑" w:eastAsia="微软雅黑" w:cs="微软雅黑"/>
                <w:color w:val="000000"/>
                <w:sz w:val="24"/>
              </w:rPr>
              <w:t>、什么是落实</w:t>
            </w:r>
          </w:p>
          <w:p>
            <w:pPr>
              <w:spacing w:line="0" w:lineRule="atLeast"/>
              <w:ind w:firstLine="120" w:firstLineChars="50"/>
              <w:rPr>
                <w:rFonts w:hint="eastAsia" w:ascii="微软雅黑" w:hAnsi="微软雅黑" w:eastAsia="微软雅黑" w:cs="宋体"/>
                <w:b/>
                <w:bCs/>
                <w:sz w:val="24"/>
              </w:rPr>
            </w:pPr>
          </w:p>
        </w:tc>
      </w:tr>
    </w:tbl>
    <w:p>
      <w:pPr>
        <w:spacing w:line="0" w:lineRule="atLeast"/>
        <w:rPr>
          <w:rFonts w:ascii="微软雅黑" w:hAnsi="微软雅黑" w:eastAsia="微软雅黑" w:cs="宋体"/>
          <w:bCs/>
          <w:sz w:val="24"/>
        </w:rPr>
      </w:pPr>
    </w:p>
    <w:sectPr>
      <w:headerReference r:id="rId3" w:type="default"/>
      <w:footerReference r:id="rId4" w:type="default"/>
      <w:pgSz w:w="11906" w:h="16838"/>
      <w:pgMar w:top="1134" w:right="1134" w:bottom="1134" w:left="1134" w:header="737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華康中楷體">
    <w:altName w:val="Microsoft JhengHei"/>
    <w:panose1 w:val="00000000000000000000"/>
    <w:charset w:val="88"/>
    <w:family w:val="auto"/>
    <w:pitch w:val="default"/>
    <w:sig w:usb0="00000000" w:usb1="00000000" w:usb2="00000010" w:usb3="00000000" w:csb0="00100000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88784679"/>
    </w:sdtPr>
    <w:sdtContent>
      <w:sdt>
        <w:sdtPr>
          <w:id w:val="88784680"/>
        </w:sdtPr>
        <w:sdtContent>
          <w:p>
            <w:pPr>
              <w:pStyle w:val="5"/>
              <w:jc w:val="center"/>
            </w:pPr>
            <w:r>
              <w:rPr>
                <w:lang w:val="zh-CN"/>
              </w:rPr>
              <w:t xml:space="preserve"> </w:t>
            </w:r>
            <w:r>
              <w:rPr>
                <w:b/>
                <w:sz w:val="24"/>
                <w:szCs w:val="24"/>
              </w:rPr>
              <w:fldChar w:fldCharType="begin"/>
            </w:r>
            <w:r>
              <w:rPr>
                <w:b/>
              </w:rPr>
              <w:instrText xml:space="preserve">PAGE</w:instrText>
            </w:r>
            <w:r>
              <w:rPr>
                <w:b/>
                <w:sz w:val="24"/>
                <w:szCs w:val="24"/>
              </w:rPr>
              <w:fldChar w:fldCharType="separate"/>
            </w:r>
            <w:r>
              <w:rPr>
                <w:b/>
              </w:rPr>
              <w:t>1</w:t>
            </w:r>
            <w:r>
              <w:rPr>
                <w:b/>
                <w:sz w:val="24"/>
                <w:szCs w:val="24"/>
              </w:rPr>
              <w:fldChar w:fldCharType="end"/>
            </w:r>
            <w:r>
              <w:rPr>
                <w:lang w:val="zh-CN"/>
              </w:rPr>
              <w:t xml:space="preserve"> / </w:t>
            </w:r>
            <w:r>
              <w:rPr>
                <w:b/>
                <w:sz w:val="24"/>
                <w:szCs w:val="24"/>
              </w:rPr>
              <w:fldChar w:fldCharType="begin"/>
            </w:r>
            <w:r>
              <w:rPr>
                <w:b/>
              </w:rPr>
              <w:instrText xml:space="preserve">NUMPAGES</w:instrText>
            </w:r>
            <w:r>
              <w:rPr>
                <w:b/>
                <w:sz w:val="24"/>
                <w:szCs w:val="24"/>
              </w:rPr>
              <w:fldChar w:fldCharType="separate"/>
            </w:r>
            <w:r>
              <w:rPr>
                <w:b/>
              </w:rPr>
              <w:t>3</w:t>
            </w:r>
            <w:r>
              <w:rPr>
                <w:b/>
                <w:sz w:val="24"/>
                <w:szCs w:val="24"/>
              </w:rPr>
              <w:fldChar w:fldCharType="end"/>
            </w:r>
          </w:p>
        </w:sdtContent>
      </w:sdt>
    </w:sdtContent>
  </w:sdt>
  <w:p>
    <w:pPr>
      <w:pStyle w:val="5"/>
      <w:ind w:right="360"/>
      <w:jc w:val="center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  <w:pBdr>
        <w:bottom w:val="none" w:color="auto" w:sz="0" w:space="0"/>
      </w:pBdr>
      <w:jc w:val="left"/>
      <w:rPr>
        <w:rFonts w:ascii="微软雅黑" w:hAnsi="微软雅黑" w:eastAsia="微软雅黑"/>
        <w:b/>
        <w:sz w:val="21"/>
        <w:szCs w:val="21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12B56B24"/>
    <w:multiLevelType w:val="multilevel"/>
    <w:tmpl w:val="12B56B24"/>
    <w:lvl w:ilvl="0" w:tentative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entative="0">
      <w:start w:val="1"/>
      <w:numFmt w:val="decimal"/>
      <w:lvlText w:val="%2、"/>
      <w:lvlJc w:val="left"/>
      <w:pPr>
        <w:ind w:left="1140" w:hanging="720"/>
      </w:pPr>
      <w:rPr>
        <w:rFonts w:hint="default"/>
      </w:r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28AF0689"/>
    <w:multiLevelType w:val="multilevel"/>
    <w:tmpl w:val="28AF0689"/>
    <w:lvl w:ilvl="0" w:tentative="0">
      <w:start w:val="1"/>
      <w:numFmt w:val="decimal"/>
      <w:lvlText w:val="%1."/>
      <w:lvlJc w:val="left"/>
      <w:pPr>
        <w:ind w:left="420" w:hanging="420"/>
      </w:p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4FEE20EE"/>
    <w:multiLevelType w:val="multilevel"/>
    <w:tmpl w:val="4FEE20EE"/>
    <w:lvl w:ilvl="0" w:tentative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3">
    <w:nsid w:val="70D0225D"/>
    <w:multiLevelType w:val="multilevel"/>
    <w:tmpl w:val="70D0225D"/>
    <w:lvl w:ilvl="0" w:tentative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4">
    <w:nsid w:val="7E3517EA"/>
    <w:multiLevelType w:val="multilevel"/>
    <w:tmpl w:val="7E3517EA"/>
    <w:lvl w:ilvl="0" w:tentative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2"/>
  </w:num>
  <w:num w:numId="2">
    <w:abstractNumId w:val="3"/>
  </w:num>
  <w:num w:numId="3">
    <w:abstractNumId w:val="0"/>
  </w:num>
  <w:num w:numId="4">
    <w:abstractNumId w:val="4"/>
  </w:num>
  <w:num w:numId="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5"/>
  <w:embedSystemFonts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noLineBreaksAfter w:lang="zh-CN" w:val="([{·‘“〈《「『【〔〖（．［｛￡￥"/>
  <w:noLineBreaksBefore w:lang="zh-CN" w:val="!),.:;?]}¨·ˇˉ―‖’”…∶、。〃々〉》」』】〕〗！＂＇），．：；？］｀｜｝～￠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ZGE3Y2I3OTRlNTA1NjUwZGY1NGI3NTM4NWZhMGI4N2IifQ=="/>
  </w:docVars>
  <w:rsids>
    <w:rsidRoot w:val="0087096C"/>
    <w:rsid w:val="000046D0"/>
    <w:rsid w:val="000077F4"/>
    <w:rsid w:val="000116A4"/>
    <w:rsid w:val="00011BDF"/>
    <w:rsid w:val="00012F0A"/>
    <w:rsid w:val="00013869"/>
    <w:rsid w:val="00014FA0"/>
    <w:rsid w:val="00015BAE"/>
    <w:rsid w:val="00020854"/>
    <w:rsid w:val="00023B05"/>
    <w:rsid w:val="00027CDC"/>
    <w:rsid w:val="000305C8"/>
    <w:rsid w:val="000318DB"/>
    <w:rsid w:val="00033EC5"/>
    <w:rsid w:val="000366F2"/>
    <w:rsid w:val="00043884"/>
    <w:rsid w:val="00043FF4"/>
    <w:rsid w:val="00044AA5"/>
    <w:rsid w:val="00047319"/>
    <w:rsid w:val="0005097B"/>
    <w:rsid w:val="00053284"/>
    <w:rsid w:val="00055559"/>
    <w:rsid w:val="00055672"/>
    <w:rsid w:val="00057A30"/>
    <w:rsid w:val="00061BA3"/>
    <w:rsid w:val="0006566E"/>
    <w:rsid w:val="00070FA6"/>
    <w:rsid w:val="00071556"/>
    <w:rsid w:val="000717D5"/>
    <w:rsid w:val="00071CEF"/>
    <w:rsid w:val="00072D21"/>
    <w:rsid w:val="00073509"/>
    <w:rsid w:val="0007431D"/>
    <w:rsid w:val="00074516"/>
    <w:rsid w:val="00076DFE"/>
    <w:rsid w:val="00083ECB"/>
    <w:rsid w:val="000858D2"/>
    <w:rsid w:val="000874AB"/>
    <w:rsid w:val="000906EC"/>
    <w:rsid w:val="000916F2"/>
    <w:rsid w:val="000968C0"/>
    <w:rsid w:val="00097E2C"/>
    <w:rsid w:val="000A0C0E"/>
    <w:rsid w:val="000A1FF1"/>
    <w:rsid w:val="000A27B2"/>
    <w:rsid w:val="000A3C5D"/>
    <w:rsid w:val="000A3CDD"/>
    <w:rsid w:val="000A46D9"/>
    <w:rsid w:val="000A69DB"/>
    <w:rsid w:val="000B03B6"/>
    <w:rsid w:val="000B07DD"/>
    <w:rsid w:val="000B3D73"/>
    <w:rsid w:val="000B5F70"/>
    <w:rsid w:val="000B6B43"/>
    <w:rsid w:val="000C0828"/>
    <w:rsid w:val="000C30E6"/>
    <w:rsid w:val="000C33B5"/>
    <w:rsid w:val="000C5D90"/>
    <w:rsid w:val="000D07D7"/>
    <w:rsid w:val="000D4246"/>
    <w:rsid w:val="000D520B"/>
    <w:rsid w:val="000D7DBC"/>
    <w:rsid w:val="000E0F14"/>
    <w:rsid w:val="000E59BE"/>
    <w:rsid w:val="000E6F62"/>
    <w:rsid w:val="000E72DD"/>
    <w:rsid w:val="000F34B3"/>
    <w:rsid w:val="000F78E2"/>
    <w:rsid w:val="000F7ED6"/>
    <w:rsid w:val="00100447"/>
    <w:rsid w:val="00103B19"/>
    <w:rsid w:val="0010474B"/>
    <w:rsid w:val="001073FA"/>
    <w:rsid w:val="00111D6B"/>
    <w:rsid w:val="00112AC0"/>
    <w:rsid w:val="00113BD9"/>
    <w:rsid w:val="00115824"/>
    <w:rsid w:val="00115B87"/>
    <w:rsid w:val="0012035C"/>
    <w:rsid w:val="001229CF"/>
    <w:rsid w:val="00123909"/>
    <w:rsid w:val="00125B01"/>
    <w:rsid w:val="00125BC2"/>
    <w:rsid w:val="001262A9"/>
    <w:rsid w:val="00126E9F"/>
    <w:rsid w:val="00130CBD"/>
    <w:rsid w:val="00130DF2"/>
    <w:rsid w:val="00134CBE"/>
    <w:rsid w:val="0014029A"/>
    <w:rsid w:val="00140F10"/>
    <w:rsid w:val="00140FCD"/>
    <w:rsid w:val="001468E1"/>
    <w:rsid w:val="00150B72"/>
    <w:rsid w:val="00151627"/>
    <w:rsid w:val="0015453F"/>
    <w:rsid w:val="00154E08"/>
    <w:rsid w:val="00155368"/>
    <w:rsid w:val="00167C9A"/>
    <w:rsid w:val="001702BD"/>
    <w:rsid w:val="00171D73"/>
    <w:rsid w:val="00171FE6"/>
    <w:rsid w:val="00173912"/>
    <w:rsid w:val="0017457B"/>
    <w:rsid w:val="00185C56"/>
    <w:rsid w:val="001908D3"/>
    <w:rsid w:val="001923A4"/>
    <w:rsid w:val="00197B1D"/>
    <w:rsid w:val="001A0565"/>
    <w:rsid w:val="001A16C3"/>
    <w:rsid w:val="001A30DE"/>
    <w:rsid w:val="001A391A"/>
    <w:rsid w:val="001A4345"/>
    <w:rsid w:val="001A55CF"/>
    <w:rsid w:val="001A6199"/>
    <w:rsid w:val="001A6F97"/>
    <w:rsid w:val="001A70B3"/>
    <w:rsid w:val="001A79CC"/>
    <w:rsid w:val="001B3C8E"/>
    <w:rsid w:val="001C1C97"/>
    <w:rsid w:val="001C3A03"/>
    <w:rsid w:val="001C4677"/>
    <w:rsid w:val="001C60AA"/>
    <w:rsid w:val="001D181E"/>
    <w:rsid w:val="001D2615"/>
    <w:rsid w:val="001D3651"/>
    <w:rsid w:val="001D70FF"/>
    <w:rsid w:val="001D7B91"/>
    <w:rsid w:val="001E0515"/>
    <w:rsid w:val="001E0CBC"/>
    <w:rsid w:val="001E2A6F"/>
    <w:rsid w:val="001E374A"/>
    <w:rsid w:val="001E37FA"/>
    <w:rsid w:val="001E66ED"/>
    <w:rsid w:val="001E7CC3"/>
    <w:rsid w:val="001E7D08"/>
    <w:rsid w:val="001F113B"/>
    <w:rsid w:val="001F2D0D"/>
    <w:rsid w:val="001F4AFA"/>
    <w:rsid w:val="001F613C"/>
    <w:rsid w:val="001F7847"/>
    <w:rsid w:val="002007FD"/>
    <w:rsid w:val="0020261D"/>
    <w:rsid w:val="00203DA6"/>
    <w:rsid w:val="0020609D"/>
    <w:rsid w:val="00206283"/>
    <w:rsid w:val="002101A6"/>
    <w:rsid w:val="0021555C"/>
    <w:rsid w:val="002172F7"/>
    <w:rsid w:val="00220300"/>
    <w:rsid w:val="00221F1D"/>
    <w:rsid w:val="002221D5"/>
    <w:rsid w:val="00222C15"/>
    <w:rsid w:val="00225300"/>
    <w:rsid w:val="00225C1C"/>
    <w:rsid w:val="0023303C"/>
    <w:rsid w:val="0023530D"/>
    <w:rsid w:val="00236B45"/>
    <w:rsid w:val="00236D66"/>
    <w:rsid w:val="00236F84"/>
    <w:rsid w:val="00240F37"/>
    <w:rsid w:val="0024271A"/>
    <w:rsid w:val="002441DC"/>
    <w:rsid w:val="00250D23"/>
    <w:rsid w:val="002541AC"/>
    <w:rsid w:val="00254B06"/>
    <w:rsid w:val="00257EB5"/>
    <w:rsid w:val="00261BA4"/>
    <w:rsid w:val="00263B5E"/>
    <w:rsid w:val="00265C43"/>
    <w:rsid w:val="00266649"/>
    <w:rsid w:val="00266C03"/>
    <w:rsid w:val="0027381D"/>
    <w:rsid w:val="0027484A"/>
    <w:rsid w:val="00285047"/>
    <w:rsid w:val="00285475"/>
    <w:rsid w:val="002854E4"/>
    <w:rsid w:val="002871BB"/>
    <w:rsid w:val="0029064A"/>
    <w:rsid w:val="00290DFA"/>
    <w:rsid w:val="00292508"/>
    <w:rsid w:val="002977CF"/>
    <w:rsid w:val="002A3CDB"/>
    <w:rsid w:val="002A60DF"/>
    <w:rsid w:val="002A721B"/>
    <w:rsid w:val="002B0A1D"/>
    <w:rsid w:val="002B0BFC"/>
    <w:rsid w:val="002B52F6"/>
    <w:rsid w:val="002B6150"/>
    <w:rsid w:val="002B7A01"/>
    <w:rsid w:val="002B7B80"/>
    <w:rsid w:val="002C0739"/>
    <w:rsid w:val="002D06DB"/>
    <w:rsid w:val="002D0E9C"/>
    <w:rsid w:val="002D3915"/>
    <w:rsid w:val="002D3A0F"/>
    <w:rsid w:val="002D77DA"/>
    <w:rsid w:val="002E0E33"/>
    <w:rsid w:val="002E1FE6"/>
    <w:rsid w:val="002E6EE6"/>
    <w:rsid w:val="002E75A3"/>
    <w:rsid w:val="002F0018"/>
    <w:rsid w:val="002F0AF9"/>
    <w:rsid w:val="002F1B7B"/>
    <w:rsid w:val="002F3633"/>
    <w:rsid w:val="002F424D"/>
    <w:rsid w:val="002F7658"/>
    <w:rsid w:val="00301F6F"/>
    <w:rsid w:val="00303ACB"/>
    <w:rsid w:val="00303EAE"/>
    <w:rsid w:val="003058A5"/>
    <w:rsid w:val="00305A18"/>
    <w:rsid w:val="003062D6"/>
    <w:rsid w:val="00306408"/>
    <w:rsid w:val="00307701"/>
    <w:rsid w:val="00310DC2"/>
    <w:rsid w:val="003115C1"/>
    <w:rsid w:val="00320AEC"/>
    <w:rsid w:val="00324927"/>
    <w:rsid w:val="00334EC6"/>
    <w:rsid w:val="00336B21"/>
    <w:rsid w:val="00344CD8"/>
    <w:rsid w:val="0034758E"/>
    <w:rsid w:val="00353B58"/>
    <w:rsid w:val="00354A75"/>
    <w:rsid w:val="0035608E"/>
    <w:rsid w:val="0036015B"/>
    <w:rsid w:val="0036017A"/>
    <w:rsid w:val="003602E0"/>
    <w:rsid w:val="00361239"/>
    <w:rsid w:val="00364EA0"/>
    <w:rsid w:val="00365556"/>
    <w:rsid w:val="0036633E"/>
    <w:rsid w:val="0036726F"/>
    <w:rsid w:val="00367350"/>
    <w:rsid w:val="0037110C"/>
    <w:rsid w:val="003724FC"/>
    <w:rsid w:val="003728D6"/>
    <w:rsid w:val="0037380F"/>
    <w:rsid w:val="00374541"/>
    <w:rsid w:val="00382582"/>
    <w:rsid w:val="003832CD"/>
    <w:rsid w:val="003840B0"/>
    <w:rsid w:val="003845AF"/>
    <w:rsid w:val="00384603"/>
    <w:rsid w:val="0038526F"/>
    <w:rsid w:val="00385446"/>
    <w:rsid w:val="00386CB5"/>
    <w:rsid w:val="00391670"/>
    <w:rsid w:val="00392E88"/>
    <w:rsid w:val="00395944"/>
    <w:rsid w:val="003A1818"/>
    <w:rsid w:val="003A1CBA"/>
    <w:rsid w:val="003A407D"/>
    <w:rsid w:val="003B06B7"/>
    <w:rsid w:val="003B15F4"/>
    <w:rsid w:val="003C42B7"/>
    <w:rsid w:val="003C4335"/>
    <w:rsid w:val="003C54DC"/>
    <w:rsid w:val="003C6565"/>
    <w:rsid w:val="003D091C"/>
    <w:rsid w:val="003D3430"/>
    <w:rsid w:val="003D47CD"/>
    <w:rsid w:val="003D5874"/>
    <w:rsid w:val="003D6324"/>
    <w:rsid w:val="003D6C9C"/>
    <w:rsid w:val="003D718F"/>
    <w:rsid w:val="003E5838"/>
    <w:rsid w:val="003E6577"/>
    <w:rsid w:val="003E6E47"/>
    <w:rsid w:val="003F0071"/>
    <w:rsid w:val="003F093B"/>
    <w:rsid w:val="003F0E22"/>
    <w:rsid w:val="003F13BA"/>
    <w:rsid w:val="003F20F2"/>
    <w:rsid w:val="003F3189"/>
    <w:rsid w:val="003F6F0D"/>
    <w:rsid w:val="00403E92"/>
    <w:rsid w:val="00406157"/>
    <w:rsid w:val="004113C4"/>
    <w:rsid w:val="004121A9"/>
    <w:rsid w:val="00423037"/>
    <w:rsid w:val="00423D05"/>
    <w:rsid w:val="004313DB"/>
    <w:rsid w:val="00437FF3"/>
    <w:rsid w:val="004403DA"/>
    <w:rsid w:val="004421B3"/>
    <w:rsid w:val="00442502"/>
    <w:rsid w:val="0044401D"/>
    <w:rsid w:val="00445AD3"/>
    <w:rsid w:val="00446657"/>
    <w:rsid w:val="0045000A"/>
    <w:rsid w:val="0045048E"/>
    <w:rsid w:val="00454C5E"/>
    <w:rsid w:val="0046079E"/>
    <w:rsid w:val="00460F96"/>
    <w:rsid w:val="00463454"/>
    <w:rsid w:val="0046496F"/>
    <w:rsid w:val="00466D94"/>
    <w:rsid w:val="004702D1"/>
    <w:rsid w:val="004709F3"/>
    <w:rsid w:val="00471A9B"/>
    <w:rsid w:val="00474798"/>
    <w:rsid w:val="00475A90"/>
    <w:rsid w:val="004821D0"/>
    <w:rsid w:val="00482237"/>
    <w:rsid w:val="00482A6C"/>
    <w:rsid w:val="0048525A"/>
    <w:rsid w:val="004853CD"/>
    <w:rsid w:val="00486999"/>
    <w:rsid w:val="00487714"/>
    <w:rsid w:val="00492742"/>
    <w:rsid w:val="0049407C"/>
    <w:rsid w:val="00494463"/>
    <w:rsid w:val="00495B43"/>
    <w:rsid w:val="00496455"/>
    <w:rsid w:val="004A0A97"/>
    <w:rsid w:val="004A3176"/>
    <w:rsid w:val="004A41DC"/>
    <w:rsid w:val="004A48F7"/>
    <w:rsid w:val="004A6315"/>
    <w:rsid w:val="004B354C"/>
    <w:rsid w:val="004B3AB3"/>
    <w:rsid w:val="004C05BE"/>
    <w:rsid w:val="004C0EF5"/>
    <w:rsid w:val="004C3C47"/>
    <w:rsid w:val="004C44AA"/>
    <w:rsid w:val="004C7648"/>
    <w:rsid w:val="004D0646"/>
    <w:rsid w:val="004D1398"/>
    <w:rsid w:val="004D43A2"/>
    <w:rsid w:val="004E164C"/>
    <w:rsid w:val="004E1898"/>
    <w:rsid w:val="004E43B1"/>
    <w:rsid w:val="004E44CD"/>
    <w:rsid w:val="004E64FF"/>
    <w:rsid w:val="004F5507"/>
    <w:rsid w:val="005006C1"/>
    <w:rsid w:val="00503E25"/>
    <w:rsid w:val="0050468A"/>
    <w:rsid w:val="005046C4"/>
    <w:rsid w:val="005060DD"/>
    <w:rsid w:val="00507082"/>
    <w:rsid w:val="00510CD4"/>
    <w:rsid w:val="00512EFA"/>
    <w:rsid w:val="0051391A"/>
    <w:rsid w:val="005203B0"/>
    <w:rsid w:val="0052060B"/>
    <w:rsid w:val="00527307"/>
    <w:rsid w:val="00527CA9"/>
    <w:rsid w:val="00531279"/>
    <w:rsid w:val="005315C5"/>
    <w:rsid w:val="0053199E"/>
    <w:rsid w:val="0053591F"/>
    <w:rsid w:val="00535C6D"/>
    <w:rsid w:val="005372FF"/>
    <w:rsid w:val="00537B3F"/>
    <w:rsid w:val="005401C2"/>
    <w:rsid w:val="00545159"/>
    <w:rsid w:val="005456B6"/>
    <w:rsid w:val="005476ED"/>
    <w:rsid w:val="005520A1"/>
    <w:rsid w:val="005555A5"/>
    <w:rsid w:val="005558D6"/>
    <w:rsid w:val="00556217"/>
    <w:rsid w:val="005579C2"/>
    <w:rsid w:val="00560B82"/>
    <w:rsid w:val="00561CF0"/>
    <w:rsid w:val="0056489D"/>
    <w:rsid w:val="005716E5"/>
    <w:rsid w:val="00574BBF"/>
    <w:rsid w:val="0058271E"/>
    <w:rsid w:val="005833DB"/>
    <w:rsid w:val="00584A15"/>
    <w:rsid w:val="00593BCE"/>
    <w:rsid w:val="00594372"/>
    <w:rsid w:val="00594FF5"/>
    <w:rsid w:val="005A08F0"/>
    <w:rsid w:val="005A57C8"/>
    <w:rsid w:val="005A76A1"/>
    <w:rsid w:val="005B1097"/>
    <w:rsid w:val="005B65DF"/>
    <w:rsid w:val="005C0E5E"/>
    <w:rsid w:val="005C33A8"/>
    <w:rsid w:val="005C3627"/>
    <w:rsid w:val="005C417A"/>
    <w:rsid w:val="005C565C"/>
    <w:rsid w:val="005D17A6"/>
    <w:rsid w:val="005D5DA0"/>
    <w:rsid w:val="005E1020"/>
    <w:rsid w:val="005E2F7B"/>
    <w:rsid w:val="005E482B"/>
    <w:rsid w:val="005E58B7"/>
    <w:rsid w:val="005E694B"/>
    <w:rsid w:val="005E6960"/>
    <w:rsid w:val="005E7EAA"/>
    <w:rsid w:val="005F1918"/>
    <w:rsid w:val="00600782"/>
    <w:rsid w:val="00600B81"/>
    <w:rsid w:val="00601626"/>
    <w:rsid w:val="00605D7F"/>
    <w:rsid w:val="00607399"/>
    <w:rsid w:val="0061053B"/>
    <w:rsid w:val="006119CE"/>
    <w:rsid w:val="00611CD9"/>
    <w:rsid w:val="006125EC"/>
    <w:rsid w:val="00614BA5"/>
    <w:rsid w:val="00614F8A"/>
    <w:rsid w:val="006161FB"/>
    <w:rsid w:val="00616F93"/>
    <w:rsid w:val="00620607"/>
    <w:rsid w:val="00622885"/>
    <w:rsid w:val="00630DC5"/>
    <w:rsid w:val="0063195C"/>
    <w:rsid w:val="00635158"/>
    <w:rsid w:val="00636856"/>
    <w:rsid w:val="00641CCE"/>
    <w:rsid w:val="00644933"/>
    <w:rsid w:val="0064592D"/>
    <w:rsid w:val="00646019"/>
    <w:rsid w:val="00646A15"/>
    <w:rsid w:val="00650734"/>
    <w:rsid w:val="00650E7C"/>
    <w:rsid w:val="00651207"/>
    <w:rsid w:val="0066402F"/>
    <w:rsid w:val="00664167"/>
    <w:rsid w:val="00665E0E"/>
    <w:rsid w:val="006663EF"/>
    <w:rsid w:val="00677115"/>
    <w:rsid w:val="00677358"/>
    <w:rsid w:val="00677A45"/>
    <w:rsid w:val="00681E59"/>
    <w:rsid w:val="006849E9"/>
    <w:rsid w:val="00685F33"/>
    <w:rsid w:val="00687DE8"/>
    <w:rsid w:val="00691011"/>
    <w:rsid w:val="00692DC4"/>
    <w:rsid w:val="00695BEA"/>
    <w:rsid w:val="0069760E"/>
    <w:rsid w:val="006A7C25"/>
    <w:rsid w:val="006B0A0C"/>
    <w:rsid w:val="006B1B64"/>
    <w:rsid w:val="006B2499"/>
    <w:rsid w:val="006B696D"/>
    <w:rsid w:val="006C0625"/>
    <w:rsid w:val="006C616F"/>
    <w:rsid w:val="006C6B49"/>
    <w:rsid w:val="006C6B52"/>
    <w:rsid w:val="006C6BCF"/>
    <w:rsid w:val="006D0290"/>
    <w:rsid w:val="006D112C"/>
    <w:rsid w:val="006D3FC5"/>
    <w:rsid w:val="006D5E85"/>
    <w:rsid w:val="006D7BAE"/>
    <w:rsid w:val="006E166D"/>
    <w:rsid w:val="006E1D02"/>
    <w:rsid w:val="006E5BBA"/>
    <w:rsid w:val="006E5FF6"/>
    <w:rsid w:val="006E6DAC"/>
    <w:rsid w:val="006F3E2B"/>
    <w:rsid w:val="006F3FBF"/>
    <w:rsid w:val="006F4ACF"/>
    <w:rsid w:val="006F769F"/>
    <w:rsid w:val="006F7D27"/>
    <w:rsid w:val="007021CF"/>
    <w:rsid w:val="007043F1"/>
    <w:rsid w:val="0070684E"/>
    <w:rsid w:val="00715FA7"/>
    <w:rsid w:val="00716362"/>
    <w:rsid w:val="007165AB"/>
    <w:rsid w:val="00717D21"/>
    <w:rsid w:val="00720109"/>
    <w:rsid w:val="007224AF"/>
    <w:rsid w:val="00722693"/>
    <w:rsid w:val="00722C3A"/>
    <w:rsid w:val="00722D4E"/>
    <w:rsid w:val="00723E1B"/>
    <w:rsid w:val="00724C69"/>
    <w:rsid w:val="0073314F"/>
    <w:rsid w:val="00733A6E"/>
    <w:rsid w:val="00733EE7"/>
    <w:rsid w:val="00734E5E"/>
    <w:rsid w:val="00735FA7"/>
    <w:rsid w:val="007377B1"/>
    <w:rsid w:val="00737B56"/>
    <w:rsid w:val="00740374"/>
    <w:rsid w:val="007410A8"/>
    <w:rsid w:val="0074784A"/>
    <w:rsid w:val="007478E0"/>
    <w:rsid w:val="00747F81"/>
    <w:rsid w:val="00750B2F"/>
    <w:rsid w:val="00750DD8"/>
    <w:rsid w:val="007512B1"/>
    <w:rsid w:val="007513E6"/>
    <w:rsid w:val="00752043"/>
    <w:rsid w:val="00753C28"/>
    <w:rsid w:val="00755BB1"/>
    <w:rsid w:val="00756B28"/>
    <w:rsid w:val="00756D08"/>
    <w:rsid w:val="00761DAB"/>
    <w:rsid w:val="00775843"/>
    <w:rsid w:val="007833DD"/>
    <w:rsid w:val="00785357"/>
    <w:rsid w:val="00786C74"/>
    <w:rsid w:val="007870AF"/>
    <w:rsid w:val="00792570"/>
    <w:rsid w:val="007945E8"/>
    <w:rsid w:val="007948CA"/>
    <w:rsid w:val="00797200"/>
    <w:rsid w:val="007A08A0"/>
    <w:rsid w:val="007A1F68"/>
    <w:rsid w:val="007A308E"/>
    <w:rsid w:val="007A5424"/>
    <w:rsid w:val="007A6C1D"/>
    <w:rsid w:val="007A6D7B"/>
    <w:rsid w:val="007B0235"/>
    <w:rsid w:val="007B161A"/>
    <w:rsid w:val="007B2533"/>
    <w:rsid w:val="007B4616"/>
    <w:rsid w:val="007B4734"/>
    <w:rsid w:val="007B570F"/>
    <w:rsid w:val="007B5AB3"/>
    <w:rsid w:val="007B68C9"/>
    <w:rsid w:val="007B69A7"/>
    <w:rsid w:val="007C1ABD"/>
    <w:rsid w:val="007C49F8"/>
    <w:rsid w:val="007C6043"/>
    <w:rsid w:val="007D01F4"/>
    <w:rsid w:val="007D0744"/>
    <w:rsid w:val="007D1208"/>
    <w:rsid w:val="007D3E0B"/>
    <w:rsid w:val="007D4B3D"/>
    <w:rsid w:val="007E18ED"/>
    <w:rsid w:val="007E1FA3"/>
    <w:rsid w:val="007E65BE"/>
    <w:rsid w:val="007E75A9"/>
    <w:rsid w:val="007F0D78"/>
    <w:rsid w:val="007F2BAE"/>
    <w:rsid w:val="007F785F"/>
    <w:rsid w:val="008000D1"/>
    <w:rsid w:val="00802CEE"/>
    <w:rsid w:val="00803741"/>
    <w:rsid w:val="00807B15"/>
    <w:rsid w:val="0081178A"/>
    <w:rsid w:val="00814DEA"/>
    <w:rsid w:val="00816B6D"/>
    <w:rsid w:val="00820749"/>
    <w:rsid w:val="00822E8C"/>
    <w:rsid w:val="00823B85"/>
    <w:rsid w:val="00824DCE"/>
    <w:rsid w:val="00825C8E"/>
    <w:rsid w:val="008260C4"/>
    <w:rsid w:val="00827834"/>
    <w:rsid w:val="00832A43"/>
    <w:rsid w:val="00833852"/>
    <w:rsid w:val="00835942"/>
    <w:rsid w:val="00837D35"/>
    <w:rsid w:val="00837DC8"/>
    <w:rsid w:val="00841C08"/>
    <w:rsid w:val="0084251B"/>
    <w:rsid w:val="00845D71"/>
    <w:rsid w:val="0084648F"/>
    <w:rsid w:val="00851353"/>
    <w:rsid w:val="008516D9"/>
    <w:rsid w:val="00856595"/>
    <w:rsid w:val="0086294B"/>
    <w:rsid w:val="008639B2"/>
    <w:rsid w:val="0086541C"/>
    <w:rsid w:val="0087096C"/>
    <w:rsid w:val="00877C0C"/>
    <w:rsid w:val="0088301F"/>
    <w:rsid w:val="00884EE7"/>
    <w:rsid w:val="008853F2"/>
    <w:rsid w:val="00886253"/>
    <w:rsid w:val="0088686F"/>
    <w:rsid w:val="00886C9B"/>
    <w:rsid w:val="00890D71"/>
    <w:rsid w:val="008917E0"/>
    <w:rsid w:val="0089328B"/>
    <w:rsid w:val="00894B23"/>
    <w:rsid w:val="00896DD0"/>
    <w:rsid w:val="00896EAA"/>
    <w:rsid w:val="008A0441"/>
    <w:rsid w:val="008A1E64"/>
    <w:rsid w:val="008A2DD6"/>
    <w:rsid w:val="008A3A9A"/>
    <w:rsid w:val="008A66B1"/>
    <w:rsid w:val="008B0DF7"/>
    <w:rsid w:val="008B12D9"/>
    <w:rsid w:val="008B1963"/>
    <w:rsid w:val="008B6F39"/>
    <w:rsid w:val="008C3EFC"/>
    <w:rsid w:val="008C5294"/>
    <w:rsid w:val="008C6C56"/>
    <w:rsid w:val="008C788C"/>
    <w:rsid w:val="008D2826"/>
    <w:rsid w:val="008D2E1B"/>
    <w:rsid w:val="008D3575"/>
    <w:rsid w:val="008D418F"/>
    <w:rsid w:val="008E09C6"/>
    <w:rsid w:val="008E0B86"/>
    <w:rsid w:val="008E10FD"/>
    <w:rsid w:val="008E2854"/>
    <w:rsid w:val="008E2F3B"/>
    <w:rsid w:val="008E50A9"/>
    <w:rsid w:val="008E5933"/>
    <w:rsid w:val="008E6E56"/>
    <w:rsid w:val="008F5F9E"/>
    <w:rsid w:val="008F6E1A"/>
    <w:rsid w:val="008F7E64"/>
    <w:rsid w:val="00900A75"/>
    <w:rsid w:val="00902200"/>
    <w:rsid w:val="0090281D"/>
    <w:rsid w:val="009046DC"/>
    <w:rsid w:val="00905F98"/>
    <w:rsid w:val="00913C85"/>
    <w:rsid w:val="00913E9F"/>
    <w:rsid w:val="00923818"/>
    <w:rsid w:val="00926F97"/>
    <w:rsid w:val="009301F5"/>
    <w:rsid w:val="00930D4F"/>
    <w:rsid w:val="009312B9"/>
    <w:rsid w:val="009350E8"/>
    <w:rsid w:val="009415B8"/>
    <w:rsid w:val="00944DB6"/>
    <w:rsid w:val="0095064A"/>
    <w:rsid w:val="009521FD"/>
    <w:rsid w:val="00953B72"/>
    <w:rsid w:val="00955C33"/>
    <w:rsid w:val="009572AC"/>
    <w:rsid w:val="00957B22"/>
    <w:rsid w:val="00957DFF"/>
    <w:rsid w:val="00960826"/>
    <w:rsid w:val="009614BE"/>
    <w:rsid w:val="009625DD"/>
    <w:rsid w:val="00967BB5"/>
    <w:rsid w:val="00973AAB"/>
    <w:rsid w:val="00974D11"/>
    <w:rsid w:val="00974D9E"/>
    <w:rsid w:val="00975C73"/>
    <w:rsid w:val="00977704"/>
    <w:rsid w:val="009815F2"/>
    <w:rsid w:val="00981AC8"/>
    <w:rsid w:val="009844C8"/>
    <w:rsid w:val="00987B81"/>
    <w:rsid w:val="00991695"/>
    <w:rsid w:val="00991D18"/>
    <w:rsid w:val="00993573"/>
    <w:rsid w:val="00996C13"/>
    <w:rsid w:val="009A2A34"/>
    <w:rsid w:val="009A6DD1"/>
    <w:rsid w:val="009B048F"/>
    <w:rsid w:val="009B0928"/>
    <w:rsid w:val="009B1901"/>
    <w:rsid w:val="009B1E49"/>
    <w:rsid w:val="009B2B2E"/>
    <w:rsid w:val="009C1DC4"/>
    <w:rsid w:val="009C37A3"/>
    <w:rsid w:val="009C4F9E"/>
    <w:rsid w:val="009C6B4D"/>
    <w:rsid w:val="009D1ECA"/>
    <w:rsid w:val="009D4BE5"/>
    <w:rsid w:val="009D4D5D"/>
    <w:rsid w:val="009D7868"/>
    <w:rsid w:val="009E0893"/>
    <w:rsid w:val="009E0977"/>
    <w:rsid w:val="009E1079"/>
    <w:rsid w:val="009E65E7"/>
    <w:rsid w:val="009E7CA3"/>
    <w:rsid w:val="009F083A"/>
    <w:rsid w:val="009F0DCB"/>
    <w:rsid w:val="009F1CCC"/>
    <w:rsid w:val="009F5A39"/>
    <w:rsid w:val="00A00506"/>
    <w:rsid w:val="00A011C1"/>
    <w:rsid w:val="00A02A16"/>
    <w:rsid w:val="00A02DE2"/>
    <w:rsid w:val="00A049CF"/>
    <w:rsid w:val="00A05EFF"/>
    <w:rsid w:val="00A0743C"/>
    <w:rsid w:val="00A12080"/>
    <w:rsid w:val="00A12BE1"/>
    <w:rsid w:val="00A16CFC"/>
    <w:rsid w:val="00A2201D"/>
    <w:rsid w:val="00A22E8B"/>
    <w:rsid w:val="00A23142"/>
    <w:rsid w:val="00A3018C"/>
    <w:rsid w:val="00A31731"/>
    <w:rsid w:val="00A32522"/>
    <w:rsid w:val="00A341EE"/>
    <w:rsid w:val="00A35292"/>
    <w:rsid w:val="00A40B41"/>
    <w:rsid w:val="00A43377"/>
    <w:rsid w:val="00A461C1"/>
    <w:rsid w:val="00A47A9C"/>
    <w:rsid w:val="00A47AB1"/>
    <w:rsid w:val="00A47FC0"/>
    <w:rsid w:val="00A51040"/>
    <w:rsid w:val="00A51657"/>
    <w:rsid w:val="00A51EF3"/>
    <w:rsid w:val="00A624EE"/>
    <w:rsid w:val="00A674E6"/>
    <w:rsid w:val="00A70092"/>
    <w:rsid w:val="00A701C5"/>
    <w:rsid w:val="00A718EF"/>
    <w:rsid w:val="00A72470"/>
    <w:rsid w:val="00A73BE0"/>
    <w:rsid w:val="00A745CF"/>
    <w:rsid w:val="00A80D21"/>
    <w:rsid w:val="00A8196C"/>
    <w:rsid w:val="00A84933"/>
    <w:rsid w:val="00A86B85"/>
    <w:rsid w:val="00A87162"/>
    <w:rsid w:val="00A9148A"/>
    <w:rsid w:val="00A91C7E"/>
    <w:rsid w:val="00A93C06"/>
    <w:rsid w:val="00A960BA"/>
    <w:rsid w:val="00A97D15"/>
    <w:rsid w:val="00AA0DA7"/>
    <w:rsid w:val="00AA303C"/>
    <w:rsid w:val="00AA3164"/>
    <w:rsid w:val="00AA6482"/>
    <w:rsid w:val="00AA7B95"/>
    <w:rsid w:val="00AB05C6"/>
    <w:rsid w:val="00AB1112"/>
    <w:rsid w:val="00AB15B2"/>
    <w:rsid w:val="00AB3AC7"/>
    <w:rsid w:val="00AB5033"/>
    <w:rsid w:val="00AB6F14"/>
    <w:rsid w:val="00AB7595"/>
    <w:rsid w:val="00AB7924"/>
    <w:rsid w:val="00AE1822"/>
    <w:rsid w:val="00AE29C5"/>
    <w:rsid w:val="00AE621C"/>
    <w:rsid w:val="00AF126D"/>
    <w:rsid w:val="00AF235C"/>
    <w:rsid w:val="00AF7AAD"/>
    <w:rsid w:val="00B01064"/>
    <w:rsid w:val="00B0290F"/>
    <w:rsid w:val="00B037DD"/>
    <w:rsid w:val="00B05A08"/>
    <w:rsid w:val="00B0787B"/>
    <w:rsid w:val="00B1057F"/>
    <w:rsid w:val="00B111A1"/>
    <w:rsid w:val="00B11510"/>
    <w:rsid w:val="00B13387"/>
    <w:rsid w:val="00B142F9"/>
    <w:rsid w:val="00B208F8"/>
    <w:rsid w:val="00B21A4A"/>
    <w:rsid w:val="00B232D5"/>
    <w:rsid w:val="00B232DB"/>
    <w:rsid w:val="00B27F33"/>
    <w:rsid w:val="00B30157"/>
    <w:rsid w:val="00B32C37"/>
    <w:rsid w:val="00B342AD"/>
    <w:rsid w:val="00B3558E"/>
    <w:rsid w:val="00B359CB"/>
    <w:rsid w:val="00B35A0B"/>
    <w:rsid w:val="00B419FC"/>
    <w:rsid w:val="00B420B8"/>
    <w:rsid w:val="00B428F1"/>
    <w:rsid w:val="00B44046"/>
    <w:rsid w:val="00B448CC"/>
    <w:rsid w:val="00B44A9D"/>
    <w:rsid w:val="00B4519B"/>
    <w:rsid w:val="00B46B2C"/>
    <w:rsid w:val="00B53464"/>
    <w:rsid w:val="00B5373E"/>
    <w:rsid w:val="00B55872"/>
    <w:rsid w:val="00B57775"/>
    <w:rsid w:val="00B601ED"/>
    <w:rsid w:val="00B60530"/>
    <w:rsid w:val="00B72BC9"/>
    <w:rsid w:val="00B72E67"/>
    <w:rsid w:val="00B752EC"/>
    <w:rsid w:val="00B75F39"/>
    <w:rsid w:val="00B77541"/>
    <w:rsid w:val="00B777E6"/>
    <w:rsid w:val="00B85144"/>
    <w:rsid w:val="00B92917"/>
    <w:rsid w:val="00B957C5"/>
    <w:rsid w:val="00BA20BE"/>
    <w:rsid w:val="00BA24AE"/>
    <w:rsid w:val="00BA3740"/>
    <w:rsid w:val="00BA3DDE"/>
    <w:rsid w:val="00BA60A5"/>
    <w:rsid w:val="00BB3BF2"/>
    <w:rsid w:val="00BB6D8F"/>
    <w:rsid w:val="00BB761B"/>
    <w:rsid w:val="00BB7DE0"/>
    <w:rsid w:val="00BB7FD9"/>
    <w:rsid w:val="00BC2037"/>
    <w:rsid w:val="00BC514D"/>
    <w:rsid w:val="00BC5E64"/>
    <w:rsid w:val="00BC7FA9"/>
    <w:rsid w:val="00BD1E70"/>
    <w:rsid w:val="00BD4B5B"/>
    <w:rsid w:val="00BE413A"/>
    <w:rsid w:val="00BE4B35"/>
    <w:rsid w:val="00BF679B"/>
    <w:rsid w:val="00C0197A"/>
    <w:rsid w:val="00C02389"/>
    <w:rsid w:val="00C03313"/>
    <w:rsid w:val="00C05562"/>
    <w:rsid w:val="00C05654"/>
    <w:rsid w:val="00C0566B"/>
    <w:rsid w:val="00C06DFC"/>
    <w:rsid w:val="00C10E2D"/>
    <w:rsid w:val="00C11CD6"/>
    <w:rsid w:val="00C156DB"/>
    <w:rsid w:val="00C1616D"/>
    <w:rsid w:val="00C16C77"/>
    <w:rsid w:val="00C172AC"/>
    <w:rsid w:val="00C207C1"/>
    <w:rsid w:val="00C2405B"/>
    <w:rsid w:val="00C24C67"/>
    <w:rsid w:val="00C2580F"/>
    <w:rsid w:val="00C26CDB"/>
    <w:rsid w:val="00C36ED2"/>
    <w:rsid w:val="00C374B9"/>
    <w:rsid w:val="00C429A8"/>
    <w:rsid w:val="00C435D8"/>
    <w:rsid w:val="00C47121"/>
    <w:rsid w:val="00C47471"/>
    <w:rsid w:val="00C50B66"/>
    <w:rsid w:val="00C531ED"/>
    <w:rsid w:val="00C56A1A"/>
    <w:rsid w:val="00C56AFF"/>
    <w:rsid w:val="00C6151A"/>
    <w:rsid w:val="00C73C62"/>
    <w:rsid w:val="00C74940"/>
    <w:rsid w:val="00C751AC"/>
    <w:rsid w:val="00C7579E"/>
    <w:rsid w:val="00C75F33"/>
    <w:rsid w:val="00C77FAD"/>
    <w:rsid w:val="00C826EE"/>
    <w:rsid w:val="00C90CD5"/>
    <w:rsid w:val="00C97B5E"/>
    <w:rsid w:val="00CA0A13"/>
    <w:rsid w:val="00CA27B6"/>
    <w:rsid w:val="00CA44A7"/>
    <w:rsid w:val="00CA7B97"/>
    <w:rsid w:val="00CB0AFB"/>
    <w:rsid w:val="00CB2433"/>
    <w:rsid w:val="00CB3290"/>
    <w:rsid w:val="00CB3302"/>
    <w:rsid w:val="00CB59CB"/>
    <w:rsid w:val="00CB7802"/>
    <w:rsid w:val="00CC02DB"/>
    <w:rsid w:val="00CC0581"/>
    <w:rsid w:val="00CC1C32"/>
    <w:rsid w:val="00CC3353"/>
    <w:rsid w:val="00CC50FD"/>
    <w:rsid w:val="00CC5A0F"/>
    <w:rsid w:val="00CC5B76"/>
    <w:rsid w:val="00CD07D9"/>
    <w:rsid w:val="00CD18BD"/>
    <w:rsid w:val="00CD2131"/>
    <w:rsid w:val="00CD248F"/>
    <w:rsid w:val="00CD34C3"/>
    <w:rsid w:val="00CD3F56"/>
    <w:rsid w:val="00CD4AC2"/>
    <w:rsid w:val="00CE11A7"/>
    <w:rsid w:val="00CE33FF"/>
    <w:rsid w:val="00CE4335"/>
    <w:rsid w:val="00CE48C2"/>
    <w:rsid w:val="00CE5A8F"/>
    <w:rsid w:val="00CE7379"/>
    <w:rsid w:val="00CF287C"/>
    <w:rsid w:val="00CF5538"/>
    <w:rsid w:val="00CF78F8"/>
    <w:rsid w:val="00D00DD3"/>
    <w:rsid w:val="00D02631"/>
    <w:rsid w:val="00D03B64"/>
    <w:rsid w:val="00D05235"/>
    <w:rsid w:val="00D1093D"/>
    <w:rsid w:val="00D10AD6"/>
    <w:rsid w:val="00D1179D"/>
    <w:rsid w:val="00D12CBA"/>
    <w:rsid w:val="00D12EDD"/>
    <w:rsid w:val="00D13406"/>
    <w:rsid w:val="00D141EB"/>
    <w:rsid w:val="00D15058"/>
    <w:rsid w:val="00D15926"/>
    <w:rsid w:val="00D15983"/>
    <w:rsid w:val="00D177E7"/>
    <w:rsid w:val="00D20761"/>
    <w:rsid w:val="00D22604"/>
    <w:rsid w:val="00D25231"/>
    <w:rsid w:val="00D25E80"/>
    <w:rsid w:val="00D271EF"/>
    <w:rsid w:val="00D278F1"/>
    <w:rsid w:val="00D31B7B"/>
    <w:rsid w:val="00D34367"/>
    <w:rsid w:val="00D36986"/>
    <w:rsid w:val="00D3786C"/>
    <w:rsid w:val="00D430A4"/>
    <w:rsid w:val="00D46C63"/>
    <w:rsid w:val="00D47511"/>
    <w:rsid w:val="00D5392A"/>
    <w:rsid w:val="00D54C57"/>
    <w:rsid w:val="00D54E2D"/>
    <w:rsid w:val="00D54FF9"/>
    <w:rsid w:val="00D56146"/>
    <w:rsid w:val="00D572DC"/>
    <w:rsid w:val="00D57307"/>
    <w:rsid w:val="00D57C89"/>
    <w:rsid w:val="00D65903"/>
    <w:rsid w:val="00D71327"/>
    <w:rsid w:val="00D75A8F"/>
    <w:rsid w:val="00D75D05"/>
    <w:rsid w:val="00D769FB"/>
    <w:rsid w:val="00D76F8B"/>
    <w:rsid w:val="00D805B2"/>
    <w:rsid w:val="00D837CC"/>
    <w:rsid w:val="00D83E88"/>
    <w:rsid w:val="00D925D9"/>
    <w:rsid w:val="00D92615"/>
    <w:rsid w:val="00D92DFB"/>
    <w:rsid w:val="00D9359A"/>
    <w:rsid w:val="00DA016F"/>
    <w:rsid w:val="00DA1114"/>
    <w:rsid w:val="00DA29A8"/>
    <w:rsid w:val="00DA535F"/>
    <w:rsid w:val="00DB0381"/>
    <w:rsid w:val="00DB19F2"/>
    <w:rsid w:val="00DB33C1"/>
    <w:rsid w:val="00DB3629"/>
    <w:rsid w:val="00DB50D5"/>
    <w:rsid w:val="00DB62AB"/>
    <w:rsid w:val="00DB67F5"/>
    <w:rsid w:val="00DC5F8C"/>
    <w:rsid w:val="00DD0BEF"/>
    <w:rsid w:val="00DD128A"/>
    <w:rsid w:val="00DD2198"/>
    <w:rsid w:val="00DD374B"/>
    <w:rsid w:val="00DD6925"/>
    <w:rsid w:val="00DD6BEF"/>
    <w:rsid w:val="00DE1C72"/>
    <w:rsid w:val="00DE413E"/>
    <w:rsid w:val="00DE539C"/>
    <w:rsid w:val="00DE6AFA"/>
    <w:rsid w:val="00DE7119"/>
    <w:rsid w:val="00DF085C"/>
    <w:rsid w:val="00DF0BD5"/>
    <w:rsid w:val="00DF19C6"/>
    <w:rsid w:val="00DF4FA0"/>
    <w:rsid w:val="00DF681C"/>
    <w:rsid w:val="00DF6A5E"/>
    <w:rsid w:val="00E01C05"/>
    <w:rsid w:val="00E01F74"/>
    <w:rsid w:val="00E0442C"/>
    <w:rsid w:val="00E05597"/>
    <w:rsid w:val="00E059EF"/>
    <w:rsid w:val="00E122BB"/>
    <w:rsid w:val="00E126F9"/>
    <w:rsid w:val="00E128B6"/>
    <w:rsid w:val="00E1476D"/>
    <w:rsid w:val="00E15B2A"/>
    <w:rsid w:val="00E21D5C"/>
    <w:rsid w:val="00E22F74"/>
    <w:rsid w:val="00E2546D"/>
    <w:rsid w:val="00E25FF4"/>
    <w:rsid w:val="00E32224"/>
    <w:rsid w:val="00E32AE9"/>
    <w:rsid w:val="00E33B32"/>
    <w:rsid w:val="00E40CAC"/>
    <w:rsid w:val="00E4325E"/>
    <w:rsid w:val="00E44950"/>
    <w:rsid w:val="00E449EE"/>
    <w:rsid w:val="00E45EAF"/>
    <w:rsid w:val="00E535C7"/>
    <w:rsid w:val="00E53F87"/>
    <w:rsid w:val="00E6094E"/>
    <w:rsid w:val="00E65C24"/>
    <w:rsid w:val="00E65EC4"/>
    <w:rsid w:val="00E7478A"/>
    <w:rsid w:val="00E77DBA"/>
    <w:rsid w:val="00E811D7"/>
    <w:rsid w:val="00E81722"/>
    <w:rsid w:val="00E822B5"/>
    <w:rsid w:val="00E82359"/>
    <w:rsid w:val="00E848EE"/>
    <w:rsid w:val="00E87264"/>
    <w:rsid w:val="00E87BF0"/>
    <w:rsid w:val="00E915BA"/>
    <w:rsid w:val="00E92712"/>
    <w:rsid w:val="00E9561F"/>
    <w:rsid w:val="00E95A59"/>
    <w:rsid w:val="00E97289"/>
    <w:rsid w:val="00EA1D44"/>
    <w:rsid w:val="00EA24ED"/>
    <w:rsid w:val="00EA2629"/>
    <w:rsid w:val="00EA3BBB"/>
    <w:rsid w:val="00EA3F60"/>
    <w:rsid w:val="00EA694D"/>
    <w:rsid w:val="00EB1ACB"/>
    <w:rsid w:val="00EB2B7C"/>
    <w:rsid w:val="00EB3DC1"/>
    <w:rsid w:val="00EB4257"/>
    <w:rsid w:val="00EB566D"/>
    <w:rsid w:val="00EB78C4"/>
    <w:rsid w:val="00EC15CB"/>
    <w:rsid w:val="00EC6712"/>
    <w:rsid w:val="00EC67C8"/>
    <w:rsid w:val="00ED2802"/>
    <w:rsid w:val="00ED2D36"/>
    <w:rsid w:val="00EE4D86"/>
    <w:rsid w:val="00EE5297"/>
    <w:rsid w:val="00EE5381"/>
    <w:rsid w:val="00EF183C"/>
    <w:rsid w:val="00EF1F70"/>
    <w:rsid w:val="00EF2FF9"/>
    <w:rsid w:val="00EF49AB"/>
    <w:rsid w:val="00EF4AD6"/>
    <w:rsid w:val="00EF4C68"/>
    <w:rsid w:val="00F0056B"/>
    <w:rsid w:val="00F06F6C"/>
    <w:rsid w:val="00F10E5F"/>
    <w:rsid w:val="00F10FC4"/>
    <w:rsid w:val="00F16126"/>
    <w:rsid w:val="00F204CE"/>
    <w:rsid w:val="00F20F8C"/>
    <w:rsid w:val="00F23845"/>
    <w:rsid w:val="00F30337"/>
    <w:rsid w:val="00F30497"/>
    <w:rsid w:val="00F32723"/>
    <w:rsid w:val="00F34F83"/>
    <w:rsid w:val="00F364AE"/>
    <w:rsid w:val="00F368BB"/>
    <w:rsid w:val="00F36924"/>
    <w:rsid w:val="00F3762B"/>
    <w:rsid w:val="00F37653"/>
    <w:rsid w:val="00F37D32"/>
    <w:rsid w:val="00F408CD"/>
    <w:rsid w:val="00F4328A"/>
    <w:rsid w:val="00F63AB7"/>
    <w:rsid w:val="00F63EAF"/>
    <w:rsid w:val="00F64CB3"/>
    <w:rsid w:val="00F678F5"/>
    <w:rsid w:val="00F70FD4"/>
    <w:rsid w:val="00F71562"/>
    <w:rsid w:val="00F71A43"/>
    <w:rsid w:val="00F71D5E"/>
    <w:rsid w:val="00F77ED9"/>
    <w:rsid w:val="00F808DB"/>
    <w:rsid w:val="00F8255C"/>
    <w:rsid w:val="00F82ECA"/>
    <w:rsid w:val="00F83098"/>
    <w:rsid w:val="00F87244"/>
    <w:rsid w:val="00F8778B"/>
    <w:rsid w:val="00F92A39"/>
    <w:rsid w:val="00F94EC6"/>
    <w:rsid w:val="00FA3A4F"/>
    <w:rsid w:val="00FA46F9"/>
    <w:rsid w:val="00FA7C62"/>
    <w:rsid w:val="00FC1E46"/>
    <w:rsid w:val="00FC1EF2"/>
    <w:rsid w:val="00FC2A89"/>
    <w:rsid w:val="00FC4C25"/>
    <w:rsid w:val="00FC4CD4"/>
    <w:rsid w:val="00FC60C4"/>
    <w:rsid w:val="00FC73ED"/>
    <w:rsid w:val="00FD06F9"/>
    <w:rsid w:val="00FD0BEE"/>
    <w:rsid w:val="00FD17E7"/>
    <w:rsid w:val="00FD72A6"/>
    <w:rsid w:val="00FE0421"/>
    <w:rsid w:val="00FE0B0A"/>
    <w:rsid w:val="00FE7850"/>
    <w:rsid w:val="00FF0FDB"/>
    <w:rsid w:val="00FF284D"/>
    <w:rsid w:val="00FF331A"/>
    <w:rsid w:val="00FF5165"/>
    <w:rsid w:val="00FF7959"/>
    <w:rsid w:val="00FF7B12"/>
    <w:rsid w:val="08ED3F33"/>
    <w:rsid w:val="1D252CA7"/>
    <w:rsid w:val="26BE358F"/>
    <w:rsid w:val="338F1D24"/>
    <w:rsid w:val="59AF535A"/>
    <w:rsid w:val="72BD526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iPriority="0" w:name="toc 1"/>
    <w:lsdException w:uiPriority="0" w:name="toc 2"/>
    <w:lsdException w:uiPriority="0" w:name="toc 3"/>
    <w:lsdException w:uiPriority="0" w:name="toc 4"/>
    <w:lsdException w:uiPriority="0" w:name="toc 5"/>
    <w:lsdException w:uiPriority="0" w:name="toc 6"/>
    <w:lsdException w:uiPriority="0" w:name="toc 7"/>
    <w:lsdException w:uiPriority="0" w:name="toc 8"/>
    <w:lsdException w:uiPriority="0" w:name="toc 9"/>
    <w:lsdException w:uiPriority="0" w:name="Normal Indent"/>
    <w:lsdException w:uiPriority="0" w:name="footnote text"/>
    <w:lsdException w:uiPriority="0" w:name="annotation text"/>
    <w:lsdException w:qFormat="1" w:unhideWhenUsed="0" w:uiPriority="0" w:semiHidden="0" w:name="header"/>
    <w:lsdException w:unhideWhenUsed="0" w:uiPriority="99" w:semiHidden="0" w:name="footer"/>
    <w:lsdException w:uiPriority="0" w:name="index heading"/>
    <w:lsdException w:qFormat="1" w:uiPriority="0" w:name="caption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uiPriority="0" w:name="annotation reference"/>
    <w:lsdException w:uiPriority="0" w:name="line number"/>
    <w:lsdException w:uiPriority="0" w:name="page number"/>
    <w:lsdException w:uiPriority="0" w:name="endnote reference"/>
    <w:lsdException w:uiPriority="0" w:name="endnote text"/>
    <w:lsdException w:uiPriority="0" w:name="table of authorities"/>
    <w:lsdException w:uiPriority="0" w:name="macro"/>
    <w:lsdException w:uiPriority="0" w:name="toa heading"/>
    <w:lsdException w:uiPriority="0" w:name="List"/>
    <w:lsdException w:uiPriority="0" w:name="List Bullet"/>
    <w:lsdException w:unhideWhenUsed="0" w:uiPriority="0" w:semiHidden="0" w:name="List Number"/>
    <w:lsdException w:uiPriority="0" w:name="List 2"/>
    <w:lsdException w:uiPriority="0" w:name="List 3"/>
    <w:lsdException w:unhideWhenUsed="0" w:uiPriority="0" w:semiHidden="0" w:name="List 4"/>
    <w:lsdException w:unhideWhenUsed="0" w:uiPriority="0" w:semiHidden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0" w:semiHidden="0" w:name="Title"/>
    <w:lsdException w:uiPriority="0" w:name="Closing"/>
    <w:lsdException w:uiPriority="0" w:name="Signature"/>
    <w:lsdException w:uiPriority="1" w:name="Default Paragraph Font"/>
    <w:lsdException w:uiPriority="0" w:name="Body Text"/>
    <w:lsdException w:unhideWhenUsed="0" w:uiPriority="99" w:semiHidden="0" w:name="Body Text Indent"/>
    <w:lsdException w:uiPriority="0" w:name="List Continue"/>
    <w:lsdException w:uiPriority="0" w:name="List Continue 2"/>
    <w:lsdException w:uiPriority="0" w:name="List Continue 3"/>
    <w:lsdException w:uiPriority="0" w:name="List Continue 4"/>
    <w:lsdException w:uiPriority="0" w:name="List Continue 5"/>
    <w:lsdException w:uiPriority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iPriority="0" w:name="Body Text First Indent 2"/>
    <w:lsdException w:uiPriority="0" w:name="Note Heading"/>
    <w:lsdException w:uiPriority="0" w:name="Body Text 2"/>
    <w:lsdException w:uiPriority="0" w:name="Body Text 3"/>
    <w:lsdException w:unhideWhenUsed="0" w:uiPriority="99" w:semiHidden="0" w:name="Body Text Indent 2"/>
    <w:lsdException w:uiPriority="0" w:name="Body Text Indent 3"/>
    <w:lsdException w:uiPriority="0" w:name="Block Text"/>
    <w:lsdException w:qFormat="1" w:unhideWhenUsed="0" w:uiPriority="99" w:semiHidden="0" w:name="Hyperlink"/>
    <w:lsdException w:uiPriority="0" w:name="FollowedHyperlink"/>
    <w:lsdException w:qFormat="1" w:unhideWhenUsed="0" w:uiPriority="0" w:semiHidden="0" w:name="Strong"/>
    <w:lsdException w:qFormat="1" w:unhideWhenUsed="0" w:uiPriority="0" w:semiHidden="0" w:name="Emphasis"/>
    <w:lsdException w:uiPriority="0" w:name="Document Map"/>
    <w:lsdException w:uiPriority="0" w:name="Plain Text"/>
    <w:lsdException w:uiPriority="0" w:name="E-mail Signature"/>
    <w:lsdException w:uiPriority="0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iPriority="0" w:name="HTML Preformatted"/>
    <w:lsdException w:uiPriority="0" w:name="HTML Sample"/>
    <w:lsdException w:uiPriority="0" w:name="HTML Typewriter"/>
    <w:lsdException w:uiPriority="0" w:name="HTML Variable"/>
    <w:lsdException w:uiPriority="99" w:name="Normal Table"/>
    <w:lsdException w:uiPriority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9">
    <w:name w:val="Default Paragraph Font"/>
    <w:semiHidden/>
    <w:unhideWhenUsed/>
    <w:uiPriority w:val="1"/>
  </w:style>
  <w:style w:type="table" w:default="1" w:styleId="7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"/>
    <w:basedOn w:val="1"/>
    <w:link w:val="11"/>
    <w:uiPriority w:val="99"/>
    <w:pPr>
      <w:spacing w:line="360" w:lineRule="auto"/>
      <w:ind w:left="540" w:firstLine="435"/>
    </w:pPr>
  </w:style>
  <w:style w:type="paragraph" w:styleId="3">
    <w:name w:val="Body Text Indent 2"/>
    <w:basedOn w:val="1"/>
    <w:link w:val="12"/>
    <w:uiPriority w:val="99"/>
    <w:pPr>
      <w:spacing w:line="360" w:lineRule="auto"/>
      <w:ind w:left="540" w:leftChars="257" w:firstLine="420" w:firstLineChars="200"/>
    </w:pPr>
  </w:style>
  <w:style w:type="paragraph" w:styleId="4">
    <w:name w:val="Balloon Text"/>
    <w:basedOn w:val="1"/>
    <w:link w:val="15"/>
    <w:uiPriority w:val="0"/>
    <w:rPr>
      <w:sz w:val="18"/>
      <w:szCs w:val="18"/>
    </w:rPr>
  </w:style>
  <w:style w:type="paragraph" w:styleId="5">
    <w:name w:val="footer"/>
    <w:basedOn w:val="1"/>
    <w:link w:val="14"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6">
    <w:name w:val="header"/>
    <w:basedOn w:val="1"/>
    <w:link w:val="13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8">
    <w:name w:val="Table Grid"/>
    <w:basedOn w:val="7"/>
    <w:uiPriority w:val="0"/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</w:tblPr>
  </w:style>
  <w:style w:type="character" w:styleId="10">
    <w:name w:val="Hyperlink"/>
    <w:basedOn w:val="9"/>
    <w:qFormat/>
    <w:uiPriority w:val="99"/>
    <w:rPr>
      <w:rFonts w:cs="Times New Roman"/>
      <w:color w:val="0000FF"/>
      <w:u w:val="single"/>
    </w:rPr>
  </w:style>
  <w:style w:type="character" w:customStyle="1" w:styleId="11">
    <w:name w:val="正文文本缩进 字符"/>
    <w:basedOn w:val="9"/>
    <w:link w:val="2"/>
    <w:semiHidden/>
    <w:uiPriority w:val="99"/>
    <w:rPr>
      <w:kern w:val="2"/>
      <w:sz w:val="21"/>
      <w:szCs w:val="24"/>
    </w:rPr>
  </w:style>
  <w:style w:type="character" w:customStyle="1" w:styleId="12">
    <w:name w:val="正文文本缩进 2 字符"/>
    <w:basedOn w:val="9"/>
    <w:link w:val="3"/>
    <w:semiHidden/>
    <w:uiPriority w:val="99"/>
    <w:rPr>
      <w:kern w:val="2"/>
      <w:sz w:val="21"/>
      <w:szCs w:val="24"/>
    </w:rPr>
  </w:style>
  <w:style w:type="character" w:customStyle="1" w:styleId="13">
    <w:name w:val="页眉 字符"/>
    <w:basedOn w:val="9"/>
    <w:link w:val="6"/>
    <w:qFormat/>
    <w:uiPriority w:val="0"/>
    <w:rPr>
      <w:kern w:val="2"/>
      <w:sz w:val="18"/>
      <w:szCs w:val="18"/>
    </w:rPr>
  </w:style>
  <w:style w:type="character" w:customStyle="1" w:styleId="14">
    <w:name w:val="页脚 字符"/>
    <w:basedOn w:val="9"/>
    <w:link w:val="5"/>
    <w:uiPriority w:val="99"/>
    <w:rPr>
      <w:kern w:val="2"/>
      <w:sz w:val="18"/>
      <w:szCs w:val="18"/>
    </w:rPr>
  </w:style>
  <w:style w:type="character" w:customStyle="1" w:styleId="15">
    <w:name w:val="批注框文本 字符"/>
    <w:basedOn w:val="9"/>
    <w:link w:val="4"/>
    <w:uiPriority w:val="0"/>
    <w:rPr>
      <w:kern w:val="2"/>
      <w:sz w:val="18"/>
      <w:szCs w:val="18"/>
    </w:rPr>
  </w:style>
  <w:style w:type="paragraph" w:customStyle="1" w:styleId="16">
    <w:name w:val="列出段落1"/>
    <w:basedOn w:val="1"/>
    <w:qFormat/>
    <w:uiPriority w:val="34"/>
    <w:pPr>
      <w:ind w:firstLine="420" w:firstLineChars="200"/>
    </w:pPr>
  </w:style>
  <w:style w:type="paragraph" w:customStyle="1" w:styleId="17">
    <w:name w:val="11pt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Arial" w:hAnsi="Arial" w:cs="Arial"/>
      <w:color w:val="000000"/>
      <w:kern w:val="0"/>
      <w:szCs w:val="21"/>
    </w:rPr>
  </w:style>
  <w:style w:type="paragraph" w:customStyle="1" w:styleId="18">
    <w:name w:val="Char"/>
    <w:basedOn w:val="1"/>
    <w:uiPriority w:val="0"/>
    <w:pPr>
      <w:widowControl/>
      <w:spacing w:before="100" w:beforeAutospacing="1" w:after="100" w:afterAutospacing="1" w:line="360" w:lineRule="auto"/>
      <w:ind w:left="360" w:firstLine="624"/>
      <w:jc w:val="left"/>
    </w:pPr>
    <w:rPr>
      <w:rFonts w:eastAsia="華康中楷體"/>
      <w:sz w:val="24"/>
      <w:szCs w:val="20"/>
      <w:lang w:eastAsia="zh-TW"/>
    </w:rPr>
  </w:style>
  <w:style w:type="paragraph" w:styleId="19">
    <w:name w:val="List Paragraph"/>
    <w:basedOn w:val="1"/>
    <w:uiPriority w:val="99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2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0377D39B-C629-477C-85A4-1C8ADBE7FC47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amoi</Company>
  <Pages>3</Pages>
  <Words>195</Words>
  <Characters>1116</Characters>
  <Lines>9</Lines>
  <Paragraphs>2</Paragraphs>
  <TotalTime>0</TotalTime>
  <ScaleCrop>false</ScaleCrop>
  <LinksUpToDate>false</LinksUpToDate>
  <CharactersWithSpaces>1309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2021-08-23T04:45:00Z</dcterms:created>
  <dc:creator>v5</dc:creator>
  <cp:lastModifiedBy>槿姝</cp:lastModifiedBy>
  <cp:lastPrinted>2011-10-04T23:38:00Z</cp:lastPrinted>
  <dcterms:modified xsi:type="dcterms:W3CDTF">2023-11-10T08:55:16Z</dcterms:modified>
  <dc:title>《人才梯队建设和思八步法》课程大纲</dc:title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4863AA96040A421285E1A6EEB2128074_12</vt:lpwstr>
  </property>
</Properties>
</file>