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微软雅黑" w:hAnsi="微软雅黑" w:eastAsia="微软雅黑" w:cs="微软雅黑"/>
          <w:b/>
          <w:bCs/>
          <w:sz w:val="28"/>
          <w:szCs w:val="28"/>
          <w:lang w:val="en-US" w:eastAsia="zh-Hans"/>
        </w:rPr>
      </w:pPr>
      <w:r>
        <w:rPr>
          <w:rFonts w:hint="eastAsia" w:ascii="微软雅黑" w:hAnsi="微软雅黑" w:eastAsia="微软雅黑" w:cs="微软雅黑"/>
          <w:b/>
          <w:bCs/>
          <w:sz w:val="28"/>
          <w:szCs w:val="28"/>
          <w:lang w:val="en-US" w:eastAsia="zh-Hans"/>
        </w:rPr>
        <w:t>《</w:t>
      </w:r>
      <w:r>
        <w:rPr>
          <w:rFonts w:hint="eastAsia" w:ascii="微软雅黑" w:hAnsi="微软雅黑" w:eastAsia="微软雅黑" w:cs="微软雅黑"/>
          <w:b/>
          <w:bCs/>
          <w:sz w:val="28"/>
          <w:szCs w:val="28"/>
          <w:lang w:val="en-US" w:eastAsia="zh-CN"/>
        </w:rPr>
        <w:t>不一样的时间管理</w:t>
      </w:r>
      <w:r>
        <w:rPr>
          <w:rFonts w:hint="eastAsia" w:ascii="微软雅黑" w:hAnsi="微软雅黑" w:eastAsia="微软雅黑" w:cs="微软雅黑"/>
          <w:b/>
          <w:bCs/>
          <w:sz w:val="28"/>
          <w:szCs w:val="28"/>
          <w:lang w:val="en-US" w:eastAsia="zh-Hans"/>
        </w:rPr>
        <w:t>》</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微软雅黑" w:hAnsi="微软雅黑" w:eastAsia="微软雅黑" w:cs="微软雅黑"/>
          <w:b/>
          <w:bCs/>
          <w:color w:val="0070C0"/>
          <w:sz w:val="21"/>
          <w:szCs w:val="21"/>
          <w:lang w:val="en-US" w:eastAsia="zh-CN"/>
        </w:rPr>
      </w:pPr>
      <w:r>
        <w:rPr>
          <w:rFonts w:hint="eastAsia" w:ascii="微软雅黑" w:hAnsi="微软雅黑" w:eastAsia="微软雅黑" w:cs="微软雅黑"/>
          <w:b/>
          <w:bCs/>
          <w:sz w:val="21"/>
          <w:szCs w:val="21"/>
          <w:lang w:val="en-US" w:eastAsia="zh-CN"/>
        </w:rPr>
        <w:t>--从另一维度做好时间规划提升工作效率</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0070C0"/>
          <w:sz w:val="21"/>
          <w:szCs w:val="21"/>
          <w:lang w:eastAsia="zh-CN"/>
        </w:rPr>
      </w:pP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bCs/>
          <w:color w:val="0070C0"/>
          <w:sz w:val="21"/>
          <w:szCs w:val="21"/>
          <w:lang w:val="en-US" w:eastAsia="zh-CN"/>
        </w:rPr>
        <w:t>课程背景</w:t>
      </w:r>
      <w:r>
        <w:rPr>
          <w:rFonts w:hint="eastAsia" w:ascii="微软雅黑" w:hAnsi="微软雅黑" w:eastAsia="微软雅黑" w:cs="微软雅黑"/>
          <w:b/>
          <w:bCs/>
          <w:color w:val="0070C0"/>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b w:val="0"/>
          <w:bCs w:val="0"/>
          <w:sz w:val="21"/>
          <w:szCs w:val="21"/>
          <w:lang w:val="en-US" w:eastAsia="zh-Hans"/>
        </w:rPr>
      </w:pPr>
      <w:r>
        <w:rPr>
          <w:rFonts w:hint="eastAsia" w:ascii="微软雅黑" w:hAnsi="微软雅黑" w:eastAsia="微软雅黑" w:cs="微软雅黑"/>
          <w:b w:val="0"/>
          <w:bCs w:val="0"/>
          <w:sz w:val="21"/>
          <w:szCs w:val="21"/>
          <w:lang w:val="en-US" w:eastAsia="zh-Hans"/>
        </w:rPr>
        <w:t>时间是每个人一生中所拥有的资源中，唯一最公平的，无论贵贱、贫富、老少、男女，每个人每天都拥有二十四小时。因为对时间的观念不同，对运用时间的态度不同，对管理时间的方法不同，在相同的时间里，却获得不同的成功。</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b w:val="0"/>
          <w:bCs w:val="0"/>
          <w:sz w:val="21"/>
          <w:szCs w:val="21"/>
          <w:lang w:val="en-US" w:eastAsia="zh-Hans"/>
        </w:rPr>
      </w:pPr>
      <w:r>
        <w:rPr>
          <w:rFonts w:hint="eastAsia" w:ascii="微软雅黑" w:hAnsi="微软雅黑" w:eastAsia="微软雅黑" w:cs="微软雅黑"/>
          <w:b w:val="0"/>
          <w:bCs w:val="0"/>
          <w:sz w:val="21"/>
          <w:szCs w:val="21"/>
          <w:lang w:val="en-US" w:eastAsia="zh-Hans"/>
        </w:rPr>
        <w:t>管理学家对时间管理的理论，由第一代「备忘录型」的时间管理发展到第二代「规划型」的时间管理，再进到第三代「优先级型」的时间管理，如今更有学者提出第四代「重要性」时间管理，其发展特性对时间管理的作法由记录-</w:t>
      </w:r>
      <w:bookmarkStart w:id="0" w:name="_GoBack"/>
      <w:bookmarkEnd w:id="0"/>
      <w:r>
        <w:rPr>
          <w:rFonts w:hint="eastAsia" w:ascii="微软雅黑" w:hAnsi="微软雅黑" w:eastAsia="微软雅黑" w:cs="微软雅黑"/>
          <w:b w:val="0"/>
          <w:bCs w:val="0"/>
          <w:sz w:val="21"/>
          <w:szCs w:val="21"/>
          <w:lang w:val="en-US" w:eastAsia="zh-Hans"/>
        </w:rPr>
        <w:t>计划-排序-选择，由被动到主动，将对时间的观念与掌握与人生成功目标结合。</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b w:val="0"/>
          <w:bCs w:val="0"/>
          <w:sz w:val="21"/>
          <w:szCs w:val="21"/>
          <w:lang w:val="en-US" w:eastAsia="zh-Hans"/>
        </w:rPr>
      </w:pPr>
      <w:r>
        <w:rPr>
          <w:rFonts w:hint="eastAsia" w:ascii="微软雅黑" w:hAnsi="微软雅黑" w:eastAsia="微软雅黑" w:cs="微软雅黑"/>
          <w:b w:val="0"/>
          <w:bCs w:val="0"/>
          <w:sz w:val="21"/>
          <w:szCs w:val="21"/>
          <w:lang w:val="en-US" w:eastAsia="zh-Hans"/>
        </w:rPr>
        <w:t>在企业经营中，如何提高工作绩效，创造营利，一直是倍受重视的课题，经理人皆具备专业知识与技能，而如何将所有能力发挥的更有效能，协助经理人建立对时间正确的态度，并有效运用计划与管理工具，使其更能积极有效的完成工作任务，并能拥有自我充实而成功的生涯，正是本课程将达成的目的。</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b w:val="0"/>
          <w:bCs w:val="0"/>
          <w:sz w:val="21"/>
          <w:szCs w:val="21"/>
          <w:lang w:val="en-US" w:eastAsia="zh-Hans"/>
        </w:rPr>
      </w:pPr>
      <w:r>
        <w:rPr>
          <w:rFonts w:hint="eastAsia" w:ascii="微软雅黑" w:hAnsi="微软雅黑" w:eastAsia="微软雅黑" w:cs="微软雅黑"/>
          <w:b w:val="0"/>
          <w:bCs w:val="0"/>
          <w:sz w:val="21"/>
          <w:szCs w:val="21"/>
          <w:lang w:val="en-US" w:eastAsia="zh-Hans"/>
        </w:rPr>
        <w:t>本课程内容与教学方式深入浅出，集理性与感性，让参与者重新认识有效的时间管理对个人所能产生工作与生活的价值，建立对时间运用的新观念与新作法，并能将课程中各类实作的时间管理工具用于日常工作中操作。</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0070C0"/>
          <w:sz w:val="21"/>
          <w:szCs w:val="21"/>
          <w:lang w:eastAsia="zh-CN"/>
        </w:rPr>
      </w:pP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bCs/>
          <w:color w:val="0070C0"/>
          <w:sz w:val="21"/>
          <w:szCs w:val="21"/>
        </w:rPr>
        <w:t>课程收益</w:t>
      </w:r>
      <w:r>
        <w:rPr>
          <w:rFonts w:hint="eastAsia" w:ascii="微软雅黑" w:hAnsi="微软雅黑" w:eastAsia="微软雅黑" w:cs="微软雅黑"/>
          <w:b/>
          <w:bCs/>
          <w:color w:val="0070C0"/>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C00000"/>
          <w:sz w:val="21"/>
          <w:szCs w:val="21"/>
          <w:lang w:val="en-US" w:eastAsia="zh-Hans"/>
        </w:rPr>
      </w:pPr>
      <w:r>
        <w:rPr>
          <w:rFonts w:hint="eastAsia" w:ascii="微软雅黑" w:hAnsi="微软雅黑" w:eastAsia="微软雅黑" w:cs="微软雅黑"/>
          <w:b/>
          <w:bCs/>
          <w:color w:val="C00000"/>
          <w:sz w:val="21"/>
          <w:szCs w:val="21"/>
        </w:rPr>
        <w:t>核心收益01：</w:t>
      </w:r>
      <w:r>
        <w:rPr>
          <w:rFonts w:hint="eastAsia" w:ascii="微软雅黑" w:hAnsi="微软雅黑" w:eastAsia="微软雅黑" w:cs="微软雅黑"/>
          <w:b w:val="0"/>
          <w:bCs w:val="0"/>
          <w:color w:val="auto"/>
          <w:sz w:val="21"/>
          <w:szCs w:val="21"/>
        </w:rPr>
        <w:t>认识时间管理的重要性，清晰自我时间管理的关键；</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Cs/>
          <w:sz w:val="21"/>
          <w:szCs w:val="21"/>
          <w:lang w:val="en-US" w:eastAsia="zh-Hans"/>
        </w:rPr>
      </w:pPr>
      <w:r>
        <w:rPr>
          <w:rFonts w:hint="eastAsia" w:ascii="微软雅黑" w:hAnsi="微软雅黑" w:eastAsia="微软雅黑" w:cs="微软雅黑"/>
          <w:b/>
          <w:bCs/>
          <w:color w:val="C00000"/>
          <w:sz w:val="21"/>
          <w:szCs w:val="21"/>
        </w:rPr>
        <w:t>核心收益02：</w:t>
      </w:r>
      <w:r>
        <w:rPr>
          <w:rFonts w:hint="eastAsia" w:ascii="微软雅黑" w:hAnsi="微软雅黑" w:eastAsia="微软雅黑" w:cs="微软雅黑"/>
          <w:bCs/>
          <w:sz w:val="21"/>
          <w:szCs w:val="21"/>
          <w:lang w:val="en-US" w:eastAsia="zh-Hans"/>
        </w:rPr>
        <w:t>掌握科学的时间管理方法，灵活运用时间管理技巧；</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b/>
          <w:bCs/>
          <w:color w:val="C00000"/>
          <w:sz w:val="21"/>
          <w:szCs w:val="21"/>
        </w:rPr>
        <w:t>核心收益03：</w:t>
      </w:r>
      <w:r>
        <w:rPr>
          <w:rFonts w:hint="eastAsia" w:ascii="微软雅黑" w:hAnsi="微软雅黑" w:eastAsia="微软雅黑" w:cs="微软雅黑"/>
          <w:sz w:val="21"/>
          <w:szCs w:val="21"/>
          <w:lang w:val="en-US" w:eastAsia="zh-Hans"/>
        </w:rPr>
        <w:t>养成高效工作的习惯，有效分配管理时间，从而达到提升工作绩效的目地</w:t>
      </w:r>
      <w:r>
        <w:rPr>
          <w:rFonts w:hint="eastAsia" w:ascii="微软雅黑" w:hAnsi="微软雅黑" w:eastAsia="微软雅黑" w:cs="微软雅黑"/>
          <w:sz w:val="21"/>
          <w:szCs w:val="21"/>
          <w:lang w:val="en-US" w:eastAsia="zh-CN"/>
        </w:rPr>
        <w:t>；</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eastAsia="zh-CN"/>
        </w:rPr>
      </w:pPr>
      <w:r>
        <w:rPr>
          <w:rFonts w:hint="eastAsia" w:ascii="微软雅黑" w:hAnsi="微软雅黑" w:eastAsia="微软雅黑" w:cs="微软雅黑"/>
          <w:b/>
          <w:bCs/>
          <w:color w:val="C00000"/>
          <w:sz w:val="21"/>
          <w:szCs w:val="21"/>
        </w:rPr>
        <w:t>核心收益04：</w:t>
      </w:r>
      <w:r>
        <w:rPr>
          <w:rFonts w:hint="eastAsia" w:ascii="微软雅黑" w:hAnsi="微软雅黑" w:eastAsia="微软雅黑" w:cs="微软雅黑"/>
          <w:sz w:val="21"/>
          <w:szCs w:val="21"/>
        </w:rPr>
        <w:t>学会找寻自己的时间黑洞，高效时间段等</w:t>
      </w:r>
      <w:r>
        <w:rPr>
          <w:rFonts w:hint="eastAsia" w:ascii="微软雅黑" w:hAnsi="微软雅黑" w:eastAsia="微软雅黑" w:cs="微软雅黑"/>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0070C0"/>
          <w:sz w:val="21"/>
          <w:szCs w:val="21"/>
          <w:lang w:eastAsia="zh-CN"/>
        </w:rPr>
      </w:pPr>
      <w:r>
        <w:rPr>
          <w:rFonts w:hint="eastAsia" w:ascii="微软雅黑" w:hAnsi="微软雅黑" w:eastAsia="微软雅黑" w:cs="微软雅黑"/>
          <w:b/>
          <w:bCs/>
          <w:color w:val="C00000"/>
          <w:sz w:val="21"/>
          <w:szCs w:val="21"/>
        </w:rPr>
        <w:t>核心收益05：</w:t>
      </w:r>
      <w:r>
        <w:rPr>
          <w:rFonts w:hint="eastAsia" w:ascii="微软雅黑" w:hAnsi="微软雅黑" w:eastAsia="微软雅黑" w:cs="微软雅黑"/>
          <w:b w:val="0"/>
          <w:bCs w:val="0"/>
          <w:color w:val="auto"/>
          <w:sz w:val="21"/>
          <w:szCs w:val="21"/>
        </w:rPr>
        <w:t>运用时间管理提升工作绩效</w:t>
      </w:r>
      <w:r>
        <w:rPr>
          <w:rFonts w:hint="eastAsia" w:ascii="微软雅黑" w:hAnsi="微软雅黑" w:eastAsia="微软雅黑" w:cs="微软雅黑"/>
          <w:sz w:val="21"/>
          <w:szCs w:val="21"/>
          <w:lang w:val="en-US" w:eastAsia="zh-Hans"/>
        </w:rPr>
        <w:t>。</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0070C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C00000"/>
          <w:sz w:val="21"/>
          <w:szCs w:val="21"/>
        </w:rPr>
      </w:pP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bCs/>
          <w:color w:val="0070C0"/>
          <w:sz w:val="21"/>
          <w:szCs w:val="21"/>
        </w:rPr>
        <w:t>课程特色</w:t>
      </w: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sz w:val="21"/>
          <w:szCs w:val="21"/>
        </w:rPr>
        <w:t>干货，没有废话</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rPr>
        <w:t>科学，逻辑清晰</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rPr>
        <w:t>实战，学之能用</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rPr>
        <w:t>投入，案例精彩</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sz w:val="21"/>
          <w:szCs w:val="21"/>
          <w:lang w:val="en-US" w:eastAsia="zh-CN"/>
        </w:rPr>
      </w:pPr>
      <w:r>
        <w:rPr>
          <w:rFonts w:hint="eastAsia" w:ascii="微软雅黑" w:hAnsi="微软雅黑" w:eastAsia="微软雅黑" w:cs="微软雅黑"/>
          <w:b/>
          <w:bCs/>
          <w:color w:val="2E75B6" w:themeColor="accent1" w:themeShade="BF"/>
          <w:sz w:val="21"/>
          <w:szCs w:val="21"/>
        </w:rPr>
        <w:t>【</w:t>
      </w:r>
      <w:r>
        <w:rPr>
          <w:rFonts w:hint="eastAsia" w:ascii="微软雅黑" w:hAnsi="微软雅黑" w:eastAsia="微软雅黑" w:cs="微软雅黑"/>
          <w:b/>
          <w:bCs/>
          <w:color w:val="2E75B6" w:themeColor="accent1" w:themeShade="BF"/>
          <w:sz w:val="21"/>
          <w:szCs w:val="21"/>
          <w:lang w:val="en-US" w:eastAsia="zh-CN"/>
        </w:rPr>
        <w:t>课程</w:t>
      </w:r>
      <w:r>
        <w:rPr>
          <w:rFonts w:hint="eastAsia" w:ascii="微软雅黑" w:hAnsi="微软雅黑" w:eastAsia="微软雅黑" w:cs="微软雅黑"/>
          <w:b/>
          <w:bCs/>
          <w:color w:val="2E75B6" w:themeColor="accent1" w:themeShade="BF"/>
          <w:sz w:val="21"/>
          <w:szCs w:val="21"/>
        </w:rPr>
        <w:t>对象】</w:t>
      </w:r>
      <w:r>
        <w:rPr>
          <w:rFonts w:hint="eastAsia" w:ascii="微软雅黑" w:hAnsi="微软雅黑" w:eastAsia="微软雅黑" w:cs="微软雅黑"/>
          <w:bCs/>
          <w:sz w:val="21"/>
          <w:szCs w:val="21"/>
          <w:lang w:val="en-US" w:eastAsia="zh-CN"/>
        </w:rPr>
        <w:t>各层级员工（优先考虑管理层）</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sz w:val="21"/>
          <w:szCs w:val="21"/>
        </w:rPr>
      </w:pPr>
      <w:r>
        <w:rPr>
          <w:rFonts w:hint="eastAsia" w:ascii="微软雅黑" w:hAnsi="微软雅黑" w:eastAsia="微软雅黑" w:cs="微软雅黑"/>
          <w:b/>
          <w:bCs/>
          <w:color w:val="2E75B6" w:themeColor="accent1" w:themeShade="BF"/>
          <w:sz w:val="21"/>
          <w:szCs w:val="21"/>
        </w:rPr>
        <w:t>【授课形式】</w:t>
      </w:r>
      <w:r>
        <w:rPr>
          <w:rFonts w:hint="eastAsia" w:ascii="微软雅黑" w:hAnsi="微软雅黑" w:eastAsia="微软雅黑" w:cs="微软雅黑"/>
          <w:bCs/>
          <w:sz w:val="21"/>
          <w:szCs w:val="21"/>
        </w:rPr>
        <w:t>理论授课、分组讨论、案例教学、现场任务</w:t>
      </w:r>
      <w:r>
        <w:rPr>
          <w:rFonts w:hint="eastAsia" w:ascii="微软雅黑" w:hAnsi="微软雅黑" w:eastAsia="微软雅黑" w:cs="微软雅黑"/>
          <w:bCs/>
          <w:sz w:val="21"/>
          <w:szCs w:val="21"/>
          <w:lang w:eastAsia="zh-Hans"/>
        </w:rPr>
        <w:t>、</w:t>
      </w:r>
      <w:r>
        <w:rPr>
          <w:rFonts w:hint="eastAsia" w:ascii="微软雅黑" w:hAnsi="微软雅黑" w:eastAsia="微软雅黑" w:cs="微软雅黑"/>
          <w:bCs/>
          <w:sz w:val="21"/>
          <w:szCs w:val="21"/>
          <w:lang w:val="en-US" w:eastAsia="zh-Hans"/>
        </w:rPr>
        <w:t>模拟演练</w:t>
      </w:r>
      <w:r>
        <w:rPr>
          <w:rFonts w:hint="eastAsia" w:ascii="微软雅黑" w:hAnsi="微软雅黑" w:eastAsia="微软雅黑" w:cs="微软雅黑"/>
          <w:bCs/>
          <w:sz w:val="21"/>
          <w:szCs w:val="21"/>
        </w:rPr>
        <w:t>等</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Cs/>
          <w:sz w:val="21"/>
          <w:szCs w:val="21"/>
          <w:lang w:val="en-US" w:eastAsia="zh-CN"/>
        </w:rPr>
      </w:pP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bCs/>
          <w:color w:val="0070C0"/>
          <w:sz w:val="21"/>
          <w:szCs w:val="21"/>
        </w:rPr>
        <w:t>课程时间</w:t>
      </w: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val="0"/>
          <w:bCs w:val="0"/>
          <w:color w:val="auto"/>
          <w:sz w:val="21"/>
          <w:szCs w:val="21"/>
          <w:lang w:val="en-US" w:eastAsia="zh-CN"/>
        </w:rPr>
        <w:t>2</w:t>
      </w:r>
      <w:r>
        <w:rPr>
          <w:rFonts w:hint="eastAsia" w:ascii="微软雅黑" w:hAnsi="微软雅黑" w:eastAsia="微软雅黑" w:cs="微软雅黑"/>
          <w:bCs/>
          <w:sz w:val="21"/>
          <w:szCs w:val="21"/>
          <w:lang w:val="en-US" w:eastAsia="zh-Hans"/>
        </w:rPr>
        <w:t>天</w:t>
      </w:r>
      <w:r>
        <w:rPr>
          <w:rFonts w:hint="eastAsia" w:ascii="微软雅黑" w:hAnsi="微软雅黑" w:eastAsia="微软雅黑" w:cs="微软雅黑"/>
          <w:bCs/>
          <w:sz w:val="21"/>
          <w:szCs w:val="21"/>
          <w:lang w:val="en-US" w:eastAsia="zh-CN"/>
        </w:rPr>
        <w:t xml:space="preserve"> （ 6小时/天）</w:t>
      </w:r>
    </w:p>
    <w:p>
      <w:pPr>
        <w:keepNext w:val="0"/>
        <w:keepLines w:val="0"/>
        <w:pageBreakBefore w:val="0"/>
        <w:widowControl w:val="0"/>
        <w:kinsoku/>
        <w:wordWrap/>
        <w:overflowPunct/>
        <w:topLinePunct w:val="0"/>
        <w:autoSpaceDE/>
        <w:autoSpaceDN/>
        <w:bidi w:val="0"/>
        <w:adjustRightInd/>
        <w:snapToGrid w:val="0"/>
        <w:spacing w:line="240" w:lineRule="auto"/>
        <w:ind w:left="840" w:leftChars="400" w:firstLine="0"/>
        <w:textAlignment w:val="auto"/>
        <w:rPr>
          <w:rFonts w:hint="eastAsia" w:ascii="微软雅黑" w:hAnsi="微软雅黑" w:eastAsia="微软雅黑" w:cs="微软雅黑"/>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val="0"/>
        <w:spacing w:before="240" w:line="240" w:lineRule="auto"/>
        <w:jc w:val="both"/>
        <w:textAlignment w:val="auto"/>
        <w:rPr>
          <w:rFonts w:hint="eastAsia" w:ascii="微软雅黑" w:hAnsi="微软雅黑" w:eastAsia="微软雅黑" w:cs="微软雅黑"/>
          <w:b/>
          <w:bCs/>
          <w:color w:val="0070C0"/>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before="240" w:line="240" w:lineRule="auto"/>
        <w:jc w:val="both"/>
        <w:textAlignment w:val="auto"/>
        <w:rPr>
          <w:rFonts w:hint="eastAsia" w:ascii="微软雅黑" w:hAnsi="微软雅黑" w:eastAsia="微软雅黑" w:cs="微软雅黑"/>
          <w:b/>
          <w:color w:val="C00000"/>
          <w:sz w:val="21"/>
          <w:szCs w:val="21"/>
          <w:lang w:val="en-US" w:eastAsia="zh-Hans"/>
        </w:rPr>
      </w:pP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bCs/>
          <w:color w:val="0070C0"/>
          <w:sz w:val="21"/>
          <w:szCs w:val="21"/>
        </w:rPr>
        <w:t>课程</w:t>
      </w:r>
      <w:r>
        <w:rPr>
          <w:rFonts w:hint="eastAsia" w:ascii="微软雅黑" w:hAnsi="微软雅黑" w:eastAsia="微软雅黑" w:cs="微软雅黑"/>
          <w:b/>
          <w:bCs/>
          <w:color w:val="0070C0"/>
          <w:sz w:val="21"/>
          <w:szCs w:val="21"/>
          <w:lang w:val="en-US" w:eastAsia="zh-CN"/>
        </w:rPr>
        <w:t>大纲</w:t>
      </w:r>
      <w:r>
        <w:rPr>
          <w:rFonts w:hint="eastAsia" w:ascii="微软雅黑" w:hAnsi="微软雅黑" w:eastAsia="微软雅黑" w:cs="微软雅黑"/>
          <w:b/>
          <w:bCs/>
          <w:color w:val="0070C0"/>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b/>
          <w:bCs/>
          <w:color w:val="C00000"/>
          <w:sz w:val="21"/>
          <w:szCs w:val="21"/>
          <w:lang w:val="en-US" w:eastAsia="zh-CN"/>
        </w:rPr>
        <w:t>第一讲：时间管理概述</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一、算算我们的时间</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color w:val="C00000"/>
          <w:sz w:val="21"/>
          <w:szCs w:val="21"/>
          <w:lang w:val="en-US" w:eastAsia="zh-CN"/>
        </w:rPr>
      </w:pPr>
      <w:r>
        <w:rPr>
          <w:rFonts w:hint="eastAsia" w:ascii="微软雅黑" w:hAnsi="微软雅黑" w:eastAsia="微软雅黑" w:cs="微软雅黑"/>
          <w:color w:val="C00000"/>
          <w:sz w:val="21"/>
          <w:szCs w:val="21"/>
          <w:lang w:val="en-US" w:eastAsia="zh-CN"/>
        </w:rPr>
        <w:t>游戏引入：假如现在你个人的生命处于0~100岁之间，接下来我们来玩一个游戏。</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二、时间的特点</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1、不可再生</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2、不可储存</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三、时间管理的意义</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color w:val="C00000"/>
          <w:sz w:val="21"/>
          <w:szCs w:val="21"/>
          <w:lang w:val="en-US" w:eastAsia="zh-CN"/>
        </w:rPr>
      </w:pPr>
      <w:r>
        <w:rPr>
          <w:rFonts w:hint="eastAsia" w:ascii="微软雅黑" w:hAnsi="微软雅黑" w:eastAsia="微软雅黑" w:cs="微软雅黑"/>
          <w:color w:val="C00000"/>
          <w:sz w:val="21"/>
          <w:szCs w:val="21"/>
          <w:lang w:val="en-US" w:eastAsia="zh-CN"/>
        </w:rPr>
        <w:t>在你的一生中，能为你创造价值的有效时间非常少。而时间又是不可再生、不可储存的资源，能够用好你的时间，关系到你一生的事业成功和生活幸福。</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四、时间管理发展史</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1、第一代：备忘录</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2、第二代：时间进程表</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3、第三代：轻重缓急</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4、第四代：个人管理</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a)将时间用在重要的事情上</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b)充分利用时间，减少浪费</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c)均衡发展</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color w:val="C00000"/>
          <w:sz w:val="21"/>
          <w:szCs w:val="21"/>
          <w:lang w:val="en-US" w:eastAsia="zh-CN"/>
        </w:rPr>
      </w:pPr>
      <w:r>
        <w:rPr>
          <w:rFonts w:hint="eastAsia" w:ascii="微软雅黑" w:hAnsi="微软雅黑" w:eastAsia="微软雅黑" w:cs="微软雅黑"/>
          <w:color w:val="C00000"/>
          <w:sz w:val="21"/>
          <w:szCs w:val="21"/>
          <w:lang w:val="en-US" w:eastAsia="zh-CN"/>
        </w:rPr>
        <w:t>讨论：您现在的时间管理属于第几代？</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五、时间管理的核心</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1、价值管理</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2、习惯管理</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b/>
          <w:bCs/>
          <w:color w:val="C00000"/>
          <w:sz w:val="21"/>
          <w:szCs w:val="21"/>
          <w:lang w:val="en-US" w:eastAsia="zh-CN"/>
        </w:rPr>
      </w:pPr>
      <w:r>
        <w:rPr>
          <w:rFonts w:hint="eastAsia" w:ascii="微软雅黑" w:hAnsi="微软雅黑" w:eastAsia="微软雅黑" w:cs="微软雅黑"/>
          <w:b/>
          <w:bCs/>
          <w:color w:val="C00000"/>
          <w:sz w:val="21"/>
          <w:szCs w:val="21"/>
          <w:lang w:val="en-US" w:eastAsia="zh-CN"/>
        </w:rPr>
        <w:t>第二讲：时间管理的五个步骤</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一、堵住时间漏洞——拖延时间的事？</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1、常见的时间漏洞：无价值的活动</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员工一天时间的打发：</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a)看杂志</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b)网上聊天</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c)玩手机</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d)闲聊</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e)不良的工作习惯：</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840" w:firstLineChars="4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1）无序放置文件或其他物品，导致经常需要花时间找东西</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840" w:firstLineChars="4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2）拖延</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840" w:firstLineChars="4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3）工作不专心导致的低效率</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840" w:firstLineChars="4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4）工作无序</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840" w:firstLineChars="400"/>
        <w:textAlignment w:val="auto"/>
        <w:rPr>
          <w:rFonts w:hint="eastAsia" w:ascii="微软雅黑" w:hAnsi="微软雅黑" w:eastAsia="微软雅黑" w:cs="微软雅黑"/>
          <w:color w:val="C00000"/>
          <w:sz w:val="21"/>
          <w:szCs w:val="21"/>
          <w:lang w:val="en-US" w:eastAsia="zh-CN"/>
        </w:rPr>
      </w:pPr>
      <w:r>
        <w:rPr>
          <w:rFonts w:hint="eastAsia" w:ascii="微软雅黑" w:hAnsi="微软雅黑" w:eastAsia="微软雅黑" w:cs="微软雅黑"/>
          <w:color w:val="C00000"/>
          <w:sz w:val="21"/>
          <w:szCs w:val="21"/>
          <w:lang w:val="en-US" w:eastAsia="zh-CN"/>
        </w:rPr>
        <w:t>探讨：我们都有哪些浪费时间的习惯？</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2、自我测试：你有哪些时间漏洞？</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3、堵住时间漏洞的措施</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a)不做无价值的事情</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b)学会拒绝</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c)让你的文件和物品有序摆放</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d)制定标准作业流程</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e)按计划完成：</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840" w:firstLineChars="4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1）工作不拖延</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840" w:firstLineChars="4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2）不分心</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二、区分轻重缓急——团队为什么管理不善？</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1、时间管理是一种能力，一种决定什么事情重要的能力</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color w:val="C00000"/>
          <w:sz w:val="21"/>
          <w:szCs w:val="21"/>
          <w:lang w:val="en-US" w:eastAsia="zh-CN"/>
        </w:rPr>
      </w:pPr>
      <w:r>
        <w:rPr>
          <w:rFonts w:hint="eastAsia" w:ascii="微软雅黑" w:hAnsi="微软雅黑" w:eastAsia="微软雅黑" w:cs="微软雅黑"/>
          <w:color w:val="C00000"/>
          <w:sz w:val="21"/>
          <w:szCs w:val="21"/>
          <w:lang w:val="en-US" w:eastAsia="zh-CN"/>
        </w:rPr>
        <w:t>案例：公司/店面一天中发生的事情：</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630" w:leftChars="100" w:hanging="420" w:hanging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color w:val="C00000"/>
          <w:sz w:val="21"/>
          <w:szCs w:val="21"/>
          <w:lang w:val="en-US" w:eastAsia="zh-CN"/>
        </w:rPr>
        <w:t xml:space="preserve">    打扫清洁、陈列、例会、培训、接待顾客、接电话、外部联络、整理货品、吃饭、做工作计划、货品丢失、交接班……</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a)工作价值矩阵图</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b)工作价值矩阵事物分类表</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c)学习并实践用事物分类表</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630" w:leftChars="300" w:firstLine="0" w:firstLineChars="0"/>
        <w:textAlignment w:val="auto"/>
        <w:rPr>
          <w:rFonts w:hint="eastAsia" w:ascii="微软雅黑" w:hAnsi="微软雅黑" w:eastAsia="微软雅黑" w:cs="微软雅黑"/>
          <w:color w:val="C00000"/>
          <w:sz w:val="21"/>
          <w:szCs w:val="21"/>
          <w:lang w:val="en-US" w:eastAsia="zh-CN"/>
        </w:rPr>
      </w:pPr>
      <w:r>
        <w:rPr>
          <w:rFonts w:hint="eastAsia" w:ascii="微软雅黑" w:hAnsi="微软雅黑" w:eastAsia="微软雅黑" w:cs="微软雅黑"/>
          <w:color w:val="C00000"/>
          <w:sz w:val="21"/>
          <w:szCs w:val="21"/>
          <w:lang w:val="en-US" w:eastAsia="zh-CN"/>
        </w:rPr>
        <w:t>请区分下面的事件：（吃饭、培训、给爱人过生日、锻炼身体、应酬、搓麻、接待顾客、做工作计划）</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d)工作矩阵结果</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2、关注重要的事：</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a、时刻关注帮助你实现目标的工作任务</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b、时刻关注你的重要客户</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c、多做对你未来发展有益的事</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 xml:space="preserve">    </w:t>
      </w:r>
      <w:r>
        <w:rPr>
          <w:rFonts w:hint="eastAsia" w:ascii="微软雅黑" w:hAnsi="微软雅黑" w:eastAsia="微软雅黑" w:cs="微软雅黑"/>
          <w:color w:val="C00000"/>
          <w:sz w:val="21"/>
          <w:szCs w:val="21"/>
          <w:lang w:val="en-US" w:eastAsia="zh-CN"/>
        </w:rPr>
        <w:t>总结：用有限的时间做最有价值的事情，你的人生将更加辉煌！</w:t>
      </w:r>
      <w:r>
        <w:rPr>
          <w:rFonts w:hint="eastAsia" w:ascii="微软雅黑" w:hAnsi="微软雅黑" w:eastAsia="微软雅黑" w:cs="微软雅黑"/>
          <w:sz w:val="21"/>
          <w:szCs w:val="21"/>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三、提高生产力——团队为什么效率低下？</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1、为自己确定有激励作用的目标</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2、为每项任务确定完成期限</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3、有效利用黄金时间</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4、劳逸结合，保持充沛精力</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5、学会授权</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6、学会利用现代化办公设备</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7、聪明地做事</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color w:val="C00000"/>
          <w:sz w:val="21"/>
          <w:szCs w:val="21"/>
          <w:lang w:val="en-US" w:eastAsia="zh-CN"/>
        </w:rPr>
        <w:t>思考：团队为什么授权欠佳？</w:t>
      </w:r>
    </w:p>
    <w:p>
      <w:pPr>
        <w:keepNext w:val="0"/>
        <w:keepLines w:val="0"/>
        <w:pageBreakBefore w:val="0"/>
        <w:widowControl w:val="0"/>
        <w:numPr>
          <w:ilvl w:val="0"/>
          <w:numId w:val="1"/>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学会授权</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1）授权有道</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840" w:firstLineChars="4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a管理是通过他人将事情办妥</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840" w:firstLineChars="4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b授权就是将分内的若干工作委托部属履行</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840" w:firstLineChars="4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c店长所授予的权力应以刚好能够完成指派的工作为限度</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840" w:firstLineChars="4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d授权不卸责</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2）给谁授权</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3）哪些事情可以授权</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4）授权为什么困难</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四、制定周密的计划（附加月、周、日计划表格）</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1、确定任务目标</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2、制定年度行动计划</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年度总计划</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月计划（月计划表格、月计划表的作用、制定月计划的方法）</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周计划</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日计划</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color w:val="C00000"/>
          <w:sz w:val="21"/>
          <w:szCs w:val="21"/>
          <w:lang w:val="en-US" w:eastAsia="zh-CN"/>
        </w:rPr>
      </w:pPr>
      <w:r>
        <w:rPr>
          <w:rFonts w:hint="eastAsia" w:ascii="微软雅黑" w:hAnsi="微软雅黑" w:eastAsia="微软雅黑" w:cs="微软雅黑"/>
          <w:color w:val="C00000"/>
          <w:sz w:val="21"/>
          <w:szCs w:val="21"/>
          <w:lang w:val="en-US" w:eastAsia="zh-CN"/>
        </w:rPr>
        <w:t>共创：制定一个阅读管理目标</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五、养成良好习惯——门店员工驱动力来源</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1、准备好适合自己的时间管理工具</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2、每年都为自己设定目标</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3、每周留出一定时间规划一周的活动</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4、每天留出一定时间制定当日计划</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5、严格遵守自己的时间计划</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C00000"/>
          <w:sz w:val="21"/>
          <w:szCs w:val="21"/>
          <w:lang w:val="en-US" w:eastAsia="zh-CN"/>
        </w:rPr>
      </w:pPr>
      <w:r>
        <w:rPr>
          <w:rFonts w:hint="eastAsia" w:ascii="微软雅黑" w:hAnsi="微软雅黑" w:eastAsia="微软雅黑" w:cs="微软雅黑"/>
          <w:b/>
          <w:bCs/>
          <w:color w:val="C00000"/>
          <w:sz w:val="21"/>
          <w:szCs w:val="21"/>
          <w:lang w:val="en-US" w:eastAsia="zh-CN"/>
        </w:rPr>
        <w:t>第三讲：描绘时间管理的蓝图(实作篇)</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一、时间管理的工具包</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1、有效的时间管理工具</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●80/20法则</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●集中处理法</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 xml:space="preserve">●角色平衡法 </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 xml:space="preserve">●一周观点法 </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●第二象限法</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2、时间管理十六招</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30" w:firstLineChars="300"/>
        <w:textAlignment w:val="auto"/>
        <w:rPr>
          <w:rFonts w:hint="eastAsia" w:ascii="微软雅黑" w:hAnsi="微软雅黑" w:eastAsia="微软雅黑" w:cs="微软雅黑"/>
          <w:color w:val="C00000"/>
          <w:sz w:val="21"/>
          <w:szCs w:val="21"/>
          <w:lang w:val="en-US" w:eastAsia="zh-CN"/>
        </w:rPr>
      </w:pPr>
      <w:r>
        <w:rPr>
          <w:rFonts w:hint="eastAsia" w:ascii="微软雅黑" w:hAnsi="微软雅黑" w:eastAsia="微软雅黑" w:cs="微软雅黑"/>
          <w:color w:val="C00000"/>
          <w:sz w:val="21"/>
          <w:szCs w:val="21"/>
          <w:lang w:val="en-US" w:eastAsia="zh-CN"/>
        </w:rPr>
        <w:t>课堂活动：时间管理技巧实操演练</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C00000"/>
          <w:sz w:val="21"/>
          <w:szCs w:val="21"/>
          <w:lang w:val="en-US" w:eastAsia="zh-CN"/>
        </w:rPr>
      </w:pPr>
      <w:r>
        <w:rPr>
          <w:rFonts w:hint="eastAsia" w:ascii="微软雅黑" w:hAnsi="微软雅黑" w:eastAsia="微软雅黑" w:cs="微软雅黑"/>
          <w:b/>
          <w:bCs/>
          <w:color w:val="C00000"/>
          <w:sz w:val="21"/>
          <w:szCs w:val="21"/>
          <w:lang w:val="en-US" w:eastAsia="zh-CN"/>
        </w:rPr>
        <w:t>第四讲：培养有效管理时间的能力与习惯</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一、正确的心态</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1、哈佛经典：猴子管理法与时间管理</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●管理者的三类时间</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●如何管理受下属支配的时间</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●“猴子”管理的原则</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2、帕金森定律</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3、墨菲定律</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4、麦肯锡三十秒原则</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二、培养必要能力</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1、加强团队合作</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2、建立良好沟通</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3、完善资料管理</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4、作好适当授权</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5、有效问题解决</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6、制定时间管理计划</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7、简化工作流程</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三、建立良好习惯</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1、记录的习惯</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2、计划的习惯</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3、整理的习惯</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4、随身用品习惯</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5、正向思考的习惯</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6、自我评估的习惯</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color w:val="C00000"/>
          <w:sz w:val="21"/>
          <w:szCs w:val="21"/>
          <w:lang w:val="en-US" w:eastAsia="zh-CN"/>
        </w:rPr>
        <w:t>课堂活动：时间管理技巧实操演练</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C00000"/>
          <w:sz w:val="21"/>
          <w:szCs w:val="21"/>
          <w:lang w:val="en-US" w:eastAsia="zh-CN"/>
        </w:rPr>
      </w:pPr>
      <w:r>
        <w:rPr>
          <w:rFonts w:hint="eastAsia" w:ascii="微软雅黑" w:hAnsi="微软雅黑" w:eastAsia="微软雅黑" w:cs="微软雅黑"/>
          <w:b/>
          <w:bCs/>
          <w:color w:val="C00000"/>
          <w:sz w:val="21"/>
          <w:szCs w:val="21"/>
          <w:lang w:val="en-US" w:eastAsia="zh-CN"/>
        </w:rPr>
        <w:t>第五讲：如何高效地组织会议</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一、需要开会的四种情况</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1、什么情况下要开会</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2、什么情况下不必开会</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二、召开会议技巧</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1、开会的人选如何确定</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2、开会的议程如何准备</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3、会议前的准备</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4、会议怎么开始</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三、主持会议与控制会议</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1、会议中如何去遵守时间</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2、如何主持和控制会议</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3、如何做简要会议总结</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10" w:firstLineChars="1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4、会议记录应包括的内容</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b/>
          <w:bCs/>
          <w:color w:val="C00000"/>
          <w:sz w:val="21"/>
          <w:szCs w:val="21"/>
          <w:lang w:val="en-US" w:eastAsia="zh-CN"/>
        </w:rPr>
        <w:t>第六讲：自我宣言与行动计划</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1、分享与回馈</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2、向自己的时间杀手挑战</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3、向自己的理想目标宣示</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4、为自己的行动计划负责</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5、为共同学习者背书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160000" w:csb1="00000000"/>
  </w:font>
  <w:font w:name="微软雅黑">
    <w:panose1 w:val="020B0503020204020204"/>
    <w:charset w:val="7A"/>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8F2FAA"/>
    <w:multiLevelType w:val="singleLevel"/>
    <w:tmpl w:val="048F2FAA"/>
    <w:lvl w:ilvl="0" w:tentative="0">
      <w:start w:val="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wOTdlZDU4NmRiOTMwZTBkYmE5NWYzZTc0MDUwOGEifQ=="/>
  </w:docVars>
  <w:rsids>
    <w:rsidRoot w:val="6F360656"/>
    <w:rsid w:val="14CF1EA1"/>
    <w:rsid w:val="647E1C65"/>
    <w:rsid w:val="656100C9"/>
    <w:rsid w:val="6F360656"/>
    <w:rsid w:val="744E7EC9"/>
    <w:rsid w:val="75C32DA9"/>
    <w:rsid w:val="7ED14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2023-08-02T09:12:00Z</dcterms:created>
  <dc:creator>何威</dc:creator>
  <cp:lastModifiedBy>何威</cp:lastModifiedBy>
  <dcterms:modified xsi:type="dcterms:W3CDTF">2023-08-04T02:02:12Z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1B1ABAFFF48C4DAEB274CF31D45E86EC_13</vt:lpwstr>
  </property>
</Properties>
</file>