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2521" w:firstLineChars="700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36"/>
          <w:szCs w:val="36"/>
          <w:lang w:val="en-US" w:eastAsia="zh-CN"/>
        </w:rPr>
      </w:pPr>
      <w:bookmarkStart w:id="1" w:name="_GoBack"/>
      <w:bookmarkEnd w:id="1"/>
      <w:r>
        <w:rPr>
          <w:rFonts w:hint="eastAsia" w:ascii="微软雅黑" w:hAnsi="微软雅黑" w:eastAsia="微软雅黑" w:cs="微软雅黑"/>
          <w:b/>
          <w:bCs/>
          <w:color w:val="F79646"/>
          <w:sz w:val="36"/>
          <w:szCs w:val="36"/>
          <w:lang w:val="en-US" w:eastAsia="zh-CN"/>
        </w:rPr>
        <w:t>顺礼成章</w:t>
      </w:r>
      <w:r>
        <w:rPr>
          <w:rFonts w:hint="eastAsia" w:ascii="微软雅黑" w:hAnsi="微软雅黑" w:eastAsia="微软雅黑" w:cs="微软雅黑"/>
          <w:b/>
          <w:bCs/>
          <w:color w:val="auto"/>
          <w:sz w:val="36"/>
          <w:szCs w:val="36"/>
          <w:lang w:val="en-US" w:eastAsia="zh-CN"/>
        </w:rPr>
        <w:t>——</w:t>
      </w:r>
      <w:r>
        <w:rPr>
          <w:rFonts w:hint="eastAsia" w:ascii="微软雅黑" w:hAnsi="微软雅黑" w:eastAsia="微软雅黑" w:cs="微软雅黑"/>
          <w:b/>
          <w:bCs/>
          <w:color w:val="0000FF"/>
          <w:sz w:val="36"/>
          <w:szCs w:val="36"/>
          <w:lang w:val="en-US" w:eastAsia="zh-CN"/>
        </w:rPr>
        <w:t>中国式商务礼仪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firstLine="220" w:firstLineChars="1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2"/>
          <w:szCs w:val="22"/>
        </w:rPr>
        <w:t xml:space="preserve">       </w:t>
      </w:r>
      <w:r>
        <w:rPr>
          <w:rFonts w:hint="eastAsia" w:ascii="微软雅黑" w:hAnsi="微软雅黑" w:eastAsia="微软雅黑" w:cs="微软雅黑"/>
          <w:b/>
          <w:bCs/>
          <w:color w:val="FF0000"/>
          <w:sz w:val="22"/>
          <w:szCs w:val="22"/>
          <w:lang w:val="en-US" w:eastAsia="zh-CN"/>
        </w:rPr>
        <w:t xml:space="preserve">                   </w:t>
      </w:r>
      <w:r>
        <w:rPr>
          <w:rFonts w:hint="eastAsia" w:ascii="微软雅黑" w:hAnsi="微软雅黑" w:eastAsia="微软雅黑" w:cs="微软雅黑"/>
          <w:b w:val="0"/>
          <w:bCs w:val="0"/>
          <w:color w:val="F79646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32"/>
          <w:szCs w:val="32"/>
          <w:lang w:val="en-US" w:eastAsia="zh-CN"/>
        </w:rPr>
        <w:t>——培训课纲——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一、课程背景：</w:t>
      </w:r>
      <w:r>
        <w:rPr>
          <w:rFonts w:hint="eastAsia" w:ascii="微软雅黑" w:hAnsi="微软雅黑" w:eastAsia="微软雅黑" w:cs="微软雅黑"/>
          <w:b/>
          <w:bCs/>
          <w:color w:val="D488D7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firstLine="440" w:firstLineChars="200"/>
        <w:textAlignment w:val="auto"/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shd w:val="clear" w:color="auto" w:fill="FFFFFF"/>
        </w:rPr>
        <w:t>《</w:t>
      </w: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>左传》曰：“中国有礼仪之大故称夏，有服章之美谓之华”。中华民族乃华夏子孙，自古以来就被誉为“礼仪之邦”“文明古国”。礼仪素养是一个现代职业人必备的素养。企业竞争更多靠的是企业中人的竞争。因此，现代之人有责任，也有必要让自己增强礼仪的修炼。在商务活动中，交易的成败与得失，蕴藏在商场人士熟悉的交易谈判之中。任何人想要在商务场合中表现得得体、彬彬有礼，想要在商务活动中进行交易谈判，都需要遵守商务礼仪规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二、课程对象：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企业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管理干部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、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商务人员、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职场人士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三、学习价值：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left="0" w:hanging="1540" w:hangingChars="700"/>
        <w:textAlignment w:val="auto"/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>1、态度层面</w:t>
      </w:r>
      <w:r>
        <w:rPr>
          <w:rFonts w:hint="eastAsia" w:ascii="微软雅黑" w:hAnsi="微软雅黑" w:eastAsia="微软雅黑" w:cs="微软雅黑"/>
          <w:bCs/>
          <w:sz w:val="22"/>
          <w:szCs w:val="22"/>
          <w:lang w:eastAsia="zh-CN"/>
        </w:rPr>
        <w:t>：</w:t>
      </w: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>认识商务场合运用恰当的好处以及给自己、公司带来的收益。提升形象、建立和谐积极的人际氛围；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after="157" w:afterLines="50" w:line="520" w:lineRule="exact"/>
        <w:ind w:left="0" w:hanging="1320" w:hangingChars="600"/>
        <w:textAlignment w:val="auto"/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>2、知识</w:t>
      </w:r>
      <w:r>
        <w:rPr>
          <w:rFonts w:hint="eastAsia" w:ascii="微软雅黑" w:hAnsi="微软雅黑" w:eastAsia="微软雅黑" w:cs="微软雅黑"/>
          <w:bCs/>
          <w:sz w:val="22"/>
          <w:szCs w:val="22"/>
          <w:lang w:eastAsia="zh-CN"/>
        </w:rPr>
        <w:t>层面：</w:t>
      </w: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>通过中国式商务礼仪的讲解能分清楚商务场合中自己的角色运用</w:t>
      </w:r>
      <w:r>
        <w:rPr>
          <w:rFonts w:hint="eastAsia" w:ascii="微软雅黑" w:hAnsi="微软雅黑" w:eastAsia="微软雅黑" w:cs="微软雅黑"/>
          <w:bCs/>
          <w:sz w:val="22"/>
          <w:szCs w:val="22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适用范围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及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禁忌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eastAsia="zh-CN"/>
        </w:rPr>
        <w:t>，</w:t>
      </w: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>从而更好的应对各种社交场合，推动事业成功；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after="157" w:afterLines="50" w:line="520" w:lineRule="exact"/>
        <w:ind w:left="0" w:hanging="1320" w:hangingChars="600"/>
        <w:textAlignment w:val="auto"/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Cs/>
          <w:sz w:val="22"/>
          <w:szCs w:val="22"/>
        </w:rPr>
        <w:t>、</w:t>
      </w: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>技能</w:t>
      </w:r>
      <w:r>
        <w:rPr>
          <w:rFonts w:hint="eastAsia" w:ascii="微软雅黑" w:hAnsi="微软雅黑" w:eastAsia="微软雅黑" w:cs="微软雅黑"/>
          <w:bCs/>
          <w:sz w:val="22"/>
          <w:szCs w:val="22"/>
          <w:lang w:eastAsia="zh-CN"/>
        </w:rPr>
        <w:t>层面：</w:t>
      </w: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>通过课程中的实操，实战模拟，能掌握基本的原则，基本要求和规律；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left="0" w:hanging="1320" w:hangingChars="600"/>
        <w:textAlignment w:val="auto"/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>4、训练层面：课程中采用情景训练、讨论分析，让学员更有效的掌握每个技能，塑造良好的企业公众形象和个人形象，从而赢得客户好感；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四、学习时间： 两天面授课程（12个小时）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textAlignment w:val="auto"/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五、培训老师：</w:t>
      </w: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>张慧莲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textAlignment w:val="auto"/>
        <w:rPr>
          <w:rFonts w:hint="eastAsia" w:ascii="微软雅黑" w:hAnsi="微软雅黑" w:eastAsia="微软雅黑" w:cs="微软雅黑"/>
          <w:bCs/>
          <w:sz w:val="22"/>
          <w:szCs w:val="2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六、教学特点：</w:t>
      </w:r>
      <w:r>
        <w:rPr>
          <w:rFonts w:hint="eastAsia" w:ascii="微软雅黑" w:hAnsi="微软雅黑" w:eastAsia="微软雅黑" w:cs="微软雅黑"/>
          <w:bCs/>
          <w:sz w:val="22"/>
          <w:szCs w:val="22"/>
        </w:rPr>
        <w:t>理论分享、</w:t>
      </w:r>
      <w:r>
        <w:rPr>
          <w:rFonts w:hint="eastAsia" w:ascii="微软雅黑" w:hAnsi="微软雅黑" w:eastAsia="微软雅黑" w:cs="微软雅黑"/>
          <w:bCs/>
          <w:sz w:val="22"/>
          <w:szCs w:val="22"/>
          <w:lang w:eastAsia="zh-CN"/>
        </w:rPr>
        <w:t>案例</w:t>
      </w:r>
      <w:r>
        <w:rPr>
          <w:rFonts w:hint="eastAsia" w:ascii="微软雅黑" w:hAnsi="微软雅黑" w:eastAsia="微软雅黑" w:cs="微软雅黑"/>
          <w:bCs/>
          <w:sz w:val="22"/>
          <w:szCs w:val="22"/>
        </w:rPr>
        <w:t>工具、技能</w:t>
      </w: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>训练</w:t>
      </w:r>
      <w:r>
        <w:rPr>
          <w:rFonts w:hint="eastAsia" w:ascii="微软雅黑" w:hAnsi="微软雅黑" w:eastAsia="微软雅黑" w:cs="微软雅黑"/>
          <w:bCs/>
          <w:sz w:val="22"/>
          <w:szCs w:val="22"/>
          <w:lang w:eastAsia="zh-CN"/>
        </w:rPr>
        <w:t>、实战应用、</w:t>
      </w: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>场景模拟</w:t>
      </w:r>
      <w:r>
        <w:rPr>
          <w:rFonts w:hint="eastAsia" w:ascii="微软雅黑" w:hAnsi="微软雅黑" w:eastAsia="微软雅黑" w:cs="微软雅黑"/>
          <w:bCs/>
          <w:sz w:val="22"/>
          <w:szCs w:val="22"/>
        </w:rPr>
        <w:t>等</w:t>
      </w:r>
      <w:r>
        <w:rPr>
          <w:rFonts w:hint="eastAsia" w:ascii="微软雅黑" w:hAnsi="微软雅黑" w:eastAsia="微软雅黑" w:cs="微软雅黑"/>
          <w:bCs/>
          <w:sz w:val="22"/>
          <w:szCs w:val="22"/>
          <w:lang w:val="en-US" w:eastAsia="zh-CN"/>
        </w:rPr>
        <w:t>形式</w:t>
      </w:r>
      <w:r>
        <w:rPr>
          <w:rFonts w:hint="eastAsia" w:ascii="微软雅黑" w:hAnsi="微软雅黑" w:eastAsia="微软雅黑" w:cs="微软雅黑"/>
          <w:bCs/>
          <w:sz w:val="22"/>
          <w:szCs w:val="2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七、课程大纲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模块一：商务概述 —— 提升认知思维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after="157" w:afterLines="50" w:line="500" w:lineRule="exact"/>
        <w:ind w:firstLine="440" w:firstLineChars="20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前言: 东西方文化的差异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line="50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礼仪的概念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line="50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礼仪的核心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line="500" w:lineRule="exact"/>
        <w:textAlignment w:val="auto"/>
        <w:rPr>
          <w:rFonts w:hint="eastAsia" w:ascii="微软雅黑" w:hAnsi="微软雅黑" w:eastAsia="微软雅黑" w:cs="微软雅黑"/>
          <w:b/>
          <w:bCs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2"/>
          <w:szCs w:val="22"/>
          <w:lang w:val="en-US" w:eastAsia="zh-CN"/>
        </w:rPr>
        <w:t>（礼仪视频分享）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before="75" w:after="157" w:afterLines="50" w:line="50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礼仪的作用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/>
          <w:sz w:val="22"/>
          <w:szCs w:val="22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2"/>
          <w:szCs w:val="22"/>
          <w:u w:val="none"/>
          <w:lang w:val="en-US" w:eastAsia="zh-CN"/>
        </w:rPr>
        <w:t>二：商务礼仪的运用特点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商务</w:t>
      </w:r>
      <w:r>
        <w:rPr>
          <w:rFonts w:hint="eastAsia" w:ascii="微软雅黑" w:hAnsi="微软雅黑" w:eastAsia="微软雅黑" w:cs="微软雅黑"/>
          <w:sz w:val="22"/>
          <w:szCs w:val="22"/>
        </w:rPr>
        <w:t>礼仪的作用及适用范围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商务礼仪的价值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和</w:t>
      </w:r>
      <w:r>
        <w:rPr>
          <w:rFonts w:hint="eastAsia" w:ascii="微软雅黑" w:hAnsi="微软雅黑" w:eastAsia="微软雅黑" w:cs="微软雅黑"/>
          <w:sz w:val="22"/>
          <w:szCs w:val="22"/>
        </w:rPr>
        <w:t xml:space="preserve"> 敬 谦 雅 —— 礼仪就在你身边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精准商务</w:t>
      </w:r>
      <w:r>
        <w:rPr>
          <w:rFonts w:hint="eastAsia" w:ascii="微软雅黑" w:hAnsi="微软雅黑" w:eastAsia="微软雅黑" w:cs="微软雅黑"/>
          <w:sz w:val="22"/>
          <w:szCs w:val="22"/>
        </w:rPr>
        <w:t>角色定位—— 不越位不出位</w:t>
      </w: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</w:rPr>
        <w:t xml:space="preserve"> 准确定位才到位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实训：:实战场景点评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弟子规章节总结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模块二：商务形象 —— 塑造职场形象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b/>
          <w:bCs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sz w:val="22"/>
          <w:szCs w:val="22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b/>
          <w:bCs/>
          <w:sz w:val="22"/>
          <w:szCs w:val="22"/>
        </w:rPr>
        <w:t>职业形象</w:t>
      </w:r>
      <w:r>
        <w:rPr>
          <w:rFonts w:hint="eastAsia" w:ascii="微软雅黑" w:hAnsi="微软雅黑" w:eastAsia="微软雅黑" w:cs="微软雅黑"/>
          <w:b/>
          <w:bCs/>
          <w:sz w:val="22"/>
          <w:szCs w:val="22"/>
          <w:lang w:val="en-US" w:eastAsia="zh-CN"/>
        </w:rPr>
        <w:t>的</w:t>
      </w:r>
      <w:r>
        <w:rPr>
          <w:rFonts w:hint="eastAsia" w:ascii="微软雅黑" w:hAnsi="微软雅黑" w:eastAsia="微软雅黑" w:cs="微软雅黑"/>
          <w:b/>
          <w:bCs/>
          <w:sz w:val="22"/>
          <w:szCs w:val="22"/>
        </w:rPr>
        <w:t>前奏准备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礼之四德：个</w:t>
      </w:r>
      <w:r>
        <w:rPr>
          <w:rFonts w:hint="eastAsia" w:ascii="微软雅黑" w:hAnsi="微软雅黑" w:eastAsia="微软雅黑" w:cs="微软雅黑"/>
          <w:sz w:val="22"/>
          <w:szCs w:val="22"/>
        </w:rPr>
        <w:t>人品德、家庭美德、社会公德、职业道德。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</w:rPr>
        <w:t>礼仪中的人际关系学与美学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与行业密切相关的形象规则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</w:rPr>
        <w:t>把握良好第一印象的三要素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left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良好商务形象的意义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sz w:val="22"/>
          <w:szCs w:val="22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b/>
          <w:bCs/>
          <w:sz w:val="22"/>
          <w:szCs w:val="22"/>
        </w:rPr>
        <w:t>如何打造赢得尊重的仪容仪表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0" w:firstLineChars="200"/>
        <w:textAlignment w:val="auto"/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auto"/>
          <w:kern w:val="2"/>
          <w:sz w:val="22"/>
          <w:szCs w:val="22"/>
          <w:lang w:val="en-US" w:eastAsia="zh-CN" w:bidi="ar-SA"/>
        </w:rPr>
        <w:t>思考：你与形象的关系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仪容修饰的基础要素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修面：男士魅力的亮点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化妆：女士职业形象的标志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 xml:space="preserve">职业人士的发型要求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饰品搭配——画龙点睛还是画蛇添足？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2"/>
          <w:szCs w:val="22"/>
          <w:lang w:val="en-US"/>
        </w:rPr>
      </w:pPr>
      <w:r>
        <w:rPr>
          <w:rFonts w:hint="eastAsia" w:ascii="微软雅黑" w:hAnsi="微软雅黑" w:eastAsia="微软雅黑" w:cs="微软雅黑"/>
          <w:b/>
          <w:bCs/>
          <w:sz w:val="22"/>
          <w:szCs w:val="22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b/>
          <w:bCs/>
          <w:sz w:val="22"/>
          <w:szCs w:val="22"/>
        </w:rPr>
        <w:t>职业形象中的</w:t>
      </w:r>
      <w:r>
        <w:rPr>
          <w:rFonts w:hint="eastAsia" w:ascii="微软雅黑" w:hAnsi="微软雅黑" w:eastAsia="微软雅黑" w:cs="微软雅黑"/>
          <w:b/>
          <w:bCs/>
          <w:sz w:val="22"/>
          <w:szCs w:val="22"/>
          <w:lang w:val="en-US" w:eastAsia="zh-CN"/>
        </w:rPr>
        <w:t>大方得体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游戏：连连看服装妙招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职业着装的基本原则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不同场合的着装要求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男士着装的三大气质评说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温婉大气的女性着装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从规范到和谐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从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和谐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</w:rPr>
        <w:t>到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品味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实训：实战场景点评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弟子规章节总结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模块三：商务举止—— 掌握魅力技巧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lang w:val="en-US" w:eastAsia="zh-CN"/>
        </w:rPr>
        <w:t>一、无声语言的魅力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0" w:firstLineChars="20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解析礼仪实用性的特征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微笑的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eastAsia="zh-CN"/>
        </w:rPr>
        <w:t>魅力与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视频分享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传统文化的五福人生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微行为背后的温暖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微软雅黑" w:hAnsi="微软雅黑" w:eastAsia="微软雅黑" w:cs="微软雅黑"/>
          <w:color w:val="000000"/>
          <w:kern w:val="2"/>
          <w:sz w:val="22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kern w:val="2"/>
          <w:sz w:val="22"/>
          <w:szCs w:val="22"/>
          <w:lang w:val="en-US" w:eastAsia="zh-CN" w:bidi="ar-SA"/>
        </w:rPr>
        <w:t>快乐微笑阶梯练习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商务视线接触的向度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视线接触的三个部位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眼神的禁忌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lang w:val="en-US" w:eastAsia="zh-CN"/>
        </w:rPr>
        <w:t>商务举止的表达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商务举止的五个要素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让人欣赏的商务站姿训练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eastAsia="zh-CN"/>
        </w:rPr>
        <w:t>雅致却不失自信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的坐姿训练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步履轻盈的商务走姿训练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大方得体的商务蹲姿训练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六种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eastAsia="zh-CN"/>
        </w:rPr>
        <w:t>手势在商务场合中的应用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微软雅黑" w:hAnsi="微软雅黑" w:eastAsia="微软雅黑" w:cs="微软雅黑"/>
          <w:color w:val="000000"/>
          <w:kern w:val="2"/>
          <w:sz w:val="22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000000"/>
          <w:kern w:val="2"/>
          <w:sz w:val="22"/>
          <w:szCs w:val="22"/>
          <w:lang w:val="en-US" w:eastAsia="zh-CN" w:bidi="ar-SA"/>
        </w:rPr>
        <w:t>练习：讲解+示范+练习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弟子规章节总结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模块四：商务接待—— 收获良好人缘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顺利开展人际交往的开始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微软雅黑" w:hAnsi="微软雅黑" w:eastAsia="微软雅黑" w:cs="微软雅黑"/>
          <w:color w:val="000000"/>
          <w:kern w:val="2"/>
          <w:sz w:val="22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000000"/>
          <w:kern w:val="2"/>
          <w:sz w:val="22"/>
          <w:szCs w:val="22"/>
          <w:lang w:val="en-US" w:eastAsia="zh-CN" w:bidi="ar-SA"/>
        </w:rPr>
        <w:t>讨论：为什么要遵守商务交往的规则？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称呼的作用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问候的次序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问候的四种方式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二、用你的手握出经济效益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握手的内涵与时机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握手的顺序与方式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握手的禁忌与姿势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周总理的待客之道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三、传递介绍的几种常见情境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介绍的基本原则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介绍的形式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介绍的时机与顺序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500" w:lineRule="exact"/>
        <w:textAlignment w:val="auto"/>
        <w:rPr>
          <w:rFonts w:hint="eastAsia" w:ascii="微软雅黑" w:hAnsi="微软雅黑" w:eastAsia="微软雅黑" w:cs="微软雅黑"/>
          <w:color w:val="000000"/>
          <w:kern w:val="2"/>
          <w:sz w:val="22"/>
          <w:szCs w:val="22"/>
          <w:lang w:val="en-US" w:eastAsia="zh-CN" w:bidi="ar-SA"/>
        </w:rPr>
      </w:pPr>
      <w:bookmarkStart w:id="0" w:name="_179"/>
      <w:r>
        <w:rPr>
          <w:rFonts w:hint="eastAsia" w:ascii="微软雅黑" w:hAnsi="微软雅黑" w:eastAsia="微软雅黑" w:cs="微软雅黑"/>
          <w:color w:val="000000"/>
          <w:kern w:val="2"/>
          <w:sz w:val="22"/>
          <w:szCs w:val="22"/>
          <w:lang w:val="en-US" w:eastAsia="zh-CN" w:bidi="ar-SA"/>
        </w:rPr>
        <w:t>练习：讲解+示范+小组成员组队练习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四、奉茶礼仪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不同杯子的奉茶方式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商务场合蓄水六步骤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情景模拟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送客礼仪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送客的表情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送客的时机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送客的方式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实训：:实战场景点评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弟子规章节总结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模块五：商务沟通—— 助力和谐关系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思考：看图表达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一、沟通的含义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沟通的三个行为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Chars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沟通的基本方式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二、掌握沟通的三大原则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说的技巧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初次见面，开场很关键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2、牢记姓名，好感自然来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3、声音色彩，让场合清晰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4、赞美技巧，能深入人心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听的技巧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1、听的含义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2、倾听五步骤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3、倾听五层次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问的技巧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textAlignment w:val="auto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1、商务沟通五不问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实训：:实战场景点评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弟子规章节总结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模块六：商务座次 —— 体现接待水平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不同情境下的位次礼仪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20" w:firstLineChars="10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案例：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《新同事错位的尴尬》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商务交往的原则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乘车座次的四个为“尊”三个为“上”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乘车位次的四个要素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会议座次标准方式及口诀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民间的传统礼仪与官方内部会议的排序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五大场合的位次排序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二、动态情境下的位次安排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行进的次序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楼梯引导次序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电梯引导安排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出入会议房门次序及流程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三、接待会议礼仪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会务场地布置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会务服务规范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会务流程演示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实训：:鱼缸练习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弟子规章节总结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55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模块七：商务宴请—— 万能人脉密码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spacing w:val="15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15"/>
          <w:sz w:val="22"/>
          <w:szCs w:val="22"/>
          <w:lang w:val="en-US" w:eastAsia="zh-CN"/>
        </w:rPr>
        <w:t>一、宴请饭局的设计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宴请的四大种类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宴请接待规格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宴请席位、座次如何安排？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点菜的三个基本原则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筷子的寓意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点菜的技巧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15"/>
          <w:sz w:val="22"/>
          <w:szCs w:val="22"/>
          <w:lang w:val="en-US" w:eastAsia="zh-CN"/>
        </w:rPr>
        <w:t>二、宴席中的品味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中国式倒酒的方式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中国式敬酒的学问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实训：:实战场景点评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弟子规章节总结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模块八：商务通联—— 拉进商务距离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微软雅黑" w:hAnsi="微软雅黑" w:eastAsia="微软雅黑" w:cs="微软雅黑"/>
          <w:b/>
          <w:bCs/>
          <w:spacing w:val="15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15"/>
          <w:sz w:val="22"/>
          <w:szCs w:val="22"/>
          <w:lang w:val="en-US" w:eastAsia="zh-CN"/>
        </w:rPr>
        <w:t>电话礼仪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20" w:firstLineChars="10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情景演练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1、电话礼仪要素（时间、空间、内容、态度）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2、打电话的礼仪（详细流程分析）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3、接电话的礼仪（详细流程分析）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4、移动电话礼仪（规范使用、礼貌使用、文明使用、安全使用）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/>
          <w:bCs/>
          <w:spacing w:val="15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15"/>
          <w:sz w:val="22"/>
          <w:szCs w:val="22"/>
          <w:lang w:val="en-US" w:eastAsia="zh-CN"/>
        </w:rPr>
        <w:t>二、互联网的通信桥梁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微信形象定位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微信社交礼仪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微信社交禁忌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微信形象塑造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专业形象打造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实训：企业:实战场景训练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2"/>
          <w:szCs w:val="22"/>
          <w:lang w:val="en-US" w:eastAsia="zh-CN"/>
        </w:rPr>
        <w:t>弟子规章节总结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55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  <w:t>课程总结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1、老师进行课程总结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/>
        <w:jc w:val="both"/>
        <w:textAlignment w:val="auto"/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2、学员心得分享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微软雅黑" w:hAnsi="微软雅黑" w:eastAsia="微软雅黑" w:cs="微软雅黑"/>
          <w:color w:val="7030A0"/>
          <w:sz w:val="22"/>
          <w:szCs w:val="22"/>
          <w:u w:val="single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val="en-US" w:eastAsia="zh-CN"/>
        </w:rPr>
        <w:t>3、行动计划</w:t>
      </w:r>
    </w:p>
    <w:sectPr>
      <w:pgSz w:w="11906" w:h="16838"/>
      <w:pgMar w:top="873" w:right="1236" w:bottom="873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13E111"/>
    <w:multiLevelType w:val="singleLevel"/>
    <w:tmpl w:val="8213E11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0D1A940"/>
    <w:multiLevelType w:val="singleLevel"/>
    <w:tmpl w:val="00D1A94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8BE1A3A"/>
    <w:multiLevelType w:val="singleLevel"/>
    <w:tmpl w:val="08BE1A3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C8EC3F5"/>
    <w:multiLevelType w:val="singleLevel"/>
    <w:tmpl w:val="0C8EC3F5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2A59F249"/>
    <w:multiLevelType w:val="singleLevel"/>
    <w:tmpl w:val="2A59F24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43F8FCBD"/>
    <w:multiLevelType w:val="singleLevel"/>
    <w:tmpl w:val="43F8FC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6F9C7454"/>
    <w:multiLevelType w:val="singleLevel"/>
    <w:tmpl w:val="6F9C745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ZDQwMmNiOWFlYzZjYTcwOWJiZGQ0YTA5ODBmZGUifQ=="/>
  </w:docVars>
  <w:rsids>
    <w:rsidRoot w:val="00172A27"/>
    <w:rsid w:val="00361E73"/>
    <w:rsid w:val="004106E2"/>
    <w:rsid w:val="004216D8"/>
    <w:rsid w:val="004453CC"/>
    <w:rsid w:val="00887E7A"/>
    <w:rsid w:val="00B11BE1"/>
    <w:rsid w:val="00E449ED"/>
    <w:rsid w:val="00FB62F5"/>
    <w:rsid w:val="00FE2749"/>
    <w:rsid w:val="01C06105"/>
    <w:rsid w:val="02467A44"/>
    <w:rsid w:val="02574F35"/>
    <w:rsid w:val="02ED6D50"/>
    <w:rsid w:val="033D7F41"/>
    <w:rsid w:val="03794980"/>
    <w:rsid w:val="0444329C"/>
    <w:rsid w:val="04990574"/>
    <w:rsid w:val="05BA68D3"/>
    <w:rsid w:val="07B11D53"/>
    <w:rsid w:val="07B45190"/>
    <w:rsid w:val="08AE4799"/>
    <w:rsid w:val="098713CC"/>
    <w:rsid w:val="09FB56C8"/>
    <w:rsid w:val="09FF1C19"/>
    <w:rsid w:val="0A1F607C"/>
    <w:rsid w:val="0B1A151F"/>
    <w:rsid w:val="0B4835B5"/>
    <w:rsid w:val="0B7B7435"/>
    <w:rsid w:val="0C85649A"/>
    <w:rsid w:val="0C8F38D1"/>
    <w:rsid w:val="0D6616C8"/>
    <w:rsid w:val="0D9A29F6"/>
    <w:rsid w:val="0DEF225E"/>
    <w:rsid w:val="0DF77581"/>
    <w:rsid w:val="0F392BDA"/>
    <w:rsid w:val="10180C85"/>
    <w:rsid w:val="10721CC7"/>
    <w:rsid w:val="10C26FAA"/>
    <w:rsid w:val="10D85AB0"/>
    <w:rsid w:val="113B00D8"/>
    <w:rsid w:val="11B87FCC"/>
    <w:rsid w:val="11BF2051"/>
    <w:rsid w:val="11E234F7"/>
    <w:rsid w:val="12401643"/>
    <w:rsid w:val="12C06E59"/>
    <w:rsid w:val="12CB750D"/>
    <w:rsid w:val="12CD2CD3"/>
    <w:rsid w:val="12F40DF6"/>
    <w:rsid w:val="131B6030"/>
    <w:rsid w:val="131E5EBE"/>
    <w:rsid w:val="13201ED8"/>
    <w:rsid w:val="132406F9"/>
    <w:rsid w:val="13522E20"/>
    <w:rsid w:val="135E06D4"/>
    <w:rsid w:val="136A5BA7"/>
    <w:rsid w:val="136B18B4"/>
    <w:rsid w:val="13B8364F"/>
    <w:rsid w:val="142602DA"/>
    <w:rsid w:val="15066D87"/>
    <w:rsid w:val="1507542A"/>
    <w:rsid w:val="154E7948"/>
    <w:rsid w:val="158F5C57"/>
    <w:rsid w:val="158F6FDF"/>
    <w:rsid w:val="15A35E50"/>
    <w:rsid w:val="15B54BA1"/>
    <w:rsid w:val="15CB6586"/>
    <w:rsid w:val="164719BE"/>
    <w:rsid w:val="16556050"/>
    <w:rsid w:val="171C1800"/>
    <w:rsid w:val="175B39F3"/>
    <w:rsid w:val="176F03F9"/>
    <w:rsid w:val="179E2DFF"/>
    <w:rsid w:val="17C818D2"/>
    <w:rsid w:val="18B8355F"/>
    <w:rsid w:val="191915B7"/>
    <w:rsid w:val="194733FF"/>
    <w:rsid w:val="19E12F99"/>
    <w:rsid w:val="1A2F36AF"/>
    <w:rsid w:val="1A761943"/>
    <w:rsid w:val="1B9E1EE4"/>
    <w:rsid w:val="1C070CDC"/>
    <w:rsid w:val="1C3F1755"/>
    <w:rsid w:val="1CD73B37"/>
    <w:rsid w:val="1CF034BD"/>
    <w:rsid w:val="1D630C5E"/>
    <w:rsid w:val="1D975004"/>
    <w:rsid w:val="1DDD63F6"/>
    <w:rsid w:val="1DEE7285"/>
    <w:rsid w:val="1E23307A"/>
    <w:rsid w:val="1EC85E77"/>
    <w:rsid w:val="203C7A5B"/>
    <w:rsid w:val="20622C17"/>
    <w:rsid w:val="20A355FB"/>
    <w:rsid w:val="20DA53AA"/>
    <w:rsid w:val="21265DA3"/>
    <w:rsid w:val="21526575"/>
    <w:rsid w:val="216C35A3"/>
    <w:rsid w:val="220534C9"/>
    <w:rsid w:val="22A963C6"/>
    <w:rsid w:val="23226CE5"/>
    <w:rsid w:val="23DF1969"/>
    <w:rsid w:val="2408433C"/>
    <w:rsid w:val="2445609C"/>
    <w:rsid w:val="245461E0"/>
    <w:rsid w:val="249628CC"/>
    <w:rsid w:val="2609208D"/>
    <w:rsid w:val="26C32B07"/>
    <w:rsid w:val="280B67DB"/>
    <w:rsid w:val="2818687E"/>
    <w:rsid w:val="28274A8E"/>
    <w:rsid w:val="28917268"/>
    <w:rsid w:val="28C734D4"/>
    <w:rsid w:val="298C7456"/>
    <w:rsid w:val="2A357E5D"/>
    <w:rsid w:val="2AFA449C"/>
    <w:rsid w:val="2C4B74B9"/>
    <w:rsid w:val="2C906890"/>
    <w:rsid w:val="2D090E94"/>
    <w:rsid w:val="2D397884"/>
    <w:rsid w:val="2D555E76"/>
    <w:rsid w:val="2D625CE6"/>
    <w:rsid w:val="2DB6670B"/>
    <w:rsid w:val="2DBB27E5"/>
    <w:rsid w:val="2E8C5834"/>
    <w:rsid w:val="2E921E7D"/>
    <w:rsid w:val="2EC45721"/>
    <w:rsid w:val="2F57214B"/>
    <w:rsid w:val="2F97061D"/>
    <w:rsid w:val="2F9C21A2"/>
    <w:rsid w:val="2FB20A3A"/>
    <w:rsid w:val="2FB60CE2"/>
    <w:rsid w:val="307C7EEF"/>
    <w:rsid w:val="309F4CAE"/>
    <w:rsid w:val="30E5141E"/>
    <w:rsid w:val="31093212"/>
    <w:rsid w:val="312E5E5E"/>
    <w:rsid w:val="314510AB"/>
    <w:rsid w:val="314C44F8"/>
    <w:rsid w:val="318A52F9"/>
    <w:rsid w:val="31EE08AB"/>
    <w:rsid w:val="32281F44"/>
    <w:rsid w:val="32496498"/>
    <w:rsid w:val="32975A1F"/>
    <w:rsid w:val="32AB6835"/>
    <w:rsid w:val="330C37C2"/>
    <w:rsid w:val="33AB325A"/>
    <w:rsid w:val="346A49CB"/>
    <w:rsid w:val="34BE024E"/>
    <w:rsid w:val="34ED23C0"/>
    <w:rsid w:val="353C7E75"/>
    <w:rsid w:val="36664A31"/>
    <w:rsid w:val="366A6C87"/>
    <w:rsid w:val="372358ED"/>
    <w:rsid w:val="37A13C3D"/>
    <w:rsid w:val="37E53A51"/>
    <w:rsid w:val="38365807"/>
    <w:rsid w:val="386064C6"/>
    <w:rsid w:val="3BCE424A"/>
    <w:rsid w:val="3BD47550"/>
    <w:rsid w:val="3C8A388D"/>
    <w:rsid w:val="3CA41700"/>
    <w:rsid w:val="3CA849AC"/>
    <w:rsid w:val="3D557122"/>
    <w:rsid w:val="3D5E24DD"/>
    <w:rsid w:val="3DE54904"/>
    <w:rsid w:val="3EE005C1"/>
    <w:rsid w:val="3F1D0B3D"/>
    <w:rsid w:val="3F256430"/>
    <w:rsid w:val="3F4B6696"/>
    <w:rsid w:val="3FE75F13"/>
    <w:rsid w:val="401C35B7"/>
    <w:rsid w:val="40CD431C"/>
    <w:rsid w:val="40E34A44"/>
    <w:rsid w:val="41095B5E"/>
    <w:rsid w:val="412614DC"/>
    <w:rsid w:val="41AF0CE0"/>
    <w:rsid w:val="422F364A"/>
    <w:rsid w:val="42617555"/>
    <w:rsid w:val="42A866EA"/>
    <w:rsid w:val="42A90CB9"/>
    <w:rsid w:val="42D404F4"/>
    <w:rsid w:val="434F416E"/>
    <w:rsid w:val="43C24475"/>
    <w:rsid w:val="44287660"/>
    <w:rsid w:val="44DD7EB5"/>
    <w:rsid w:val="4502593A"/>
    <w:rsid w:val="461172B7"/>
    <w:rsid w:val="463C422A"/>
    <w:rsid w:val="463E7E3E"/>
    <w:rsid w:val="46465DFC"/>
    <w:rsid w:val="47700C07"/>
    <w:rsid w:val="479D6E41"/>
    <w:rsid w:val="47DF30FF"/>
    <w:rsid w:val="489041A8"/>
    <w:rsid w:val="48F2748F"/>
    <w:rsid w:val="493A0FAD"/>
    <w:rsid w:val="494E57BD"/>
    <w:rsid w:val="4A157BD9"/>
    <w:rsid w:val="4AB63EA1"/>
    <w:rsid w:val="4B7A0FBF"/>
    <w:rsid w:val="4BE714EF"/>
    <w:rsid w:val="4CA56CA8"/>
    <w:rsid w:val="4CFE5060"/>
    <w:rsid w:val="4DCE2346"/>
    <w:rsid w:val="4DD513B4"/>
    <w:rsid w:val="4E6231E7"/>
    <w:rsid w:val="4E9200C8"/>
    <w:rsid w:val="4EF36816"/>
    <w:rsid w:val="4F03219E"/>
    <w:rsid w:val="4F0963B9"/>
    <w:rsid w:val="4F783758"/>
    <w:rsid w:val="4F7F30F0"/>
    <w:rsid w:val="4FBA5B3E"/>
    <w:rsid w:val="500263F8"/>
    <w:rsid w:val="50500DB4"/>
    <w:rsid w:val="5055046D"/>
    <w:rsid w:val="5114400C"/>
    <w:rsid w:val="51146614"/>
    <w:rsid w:val="5131422E"/>
    <w:rsid w:val="51334E32"/>
    <w:rsid w:val="516305D8"/>
    <w:rsid w:val="5210688F"/>
    <w:rsid w:val="525E366C"/>
    <w:rsid w:val="52B5351D"/>
    <w:rsid w:val="52BC1949"/>
    <w:rsid w:val="532603F8"/>
    <w:rsid w:val="533B0F5B"/>
    <w:rsid w:val="535A313B"/>
    <w:rsid w:val="53B27B97"/>
    <w:rsid w:val="54387D38"/>
    <w:rsid w:val="547D4C36"/>
    <w:rsid w:val="548C7206"/>
    <w:rsid w:val="54BC79D2"/>
    <w:rsid w:val="54E106CE"/>
    <w:rsid w:val="55915A56"/>
    <w:rsid w:val="5648564A"/>
    <w:rsid w:val="572A5995"/>
    <w:rsid w:val="576F5A20"/>
    <w:rsid w:val="577B076B"/>
    <w:rsid w:val="57C9594E"/>
    <w:rsid w:val="586E1668"/>
    <w:rsid w:val="59077849"/>
    <w:rsid w:val="591A3512"/>
    <w:rsid w:val="591D51AD"/>
    <w:rsid w:val="5A7E409B"/>
    <w:rsid w:val="5AD34E9F"/>
    <w:rsid w:val="5AFB168E"/>
    <w:rsid w:val="5B287541"/>
    <w:rsid w:val="5B57133E"/>
    <w:rsid w:val="5B6F18F9"/>
    <w:rsid w:val="5B740586"/>
    <w:rsid w:val="5C2C5993"/>
    <w:rsid w:val="5C4F0018"/>
    <w:rsid w:val="5C5872CD"/>
    <w:rsid w:val="5DEA31A9"/>
    <w:rsid w:val="5E340378"/>
    <w:rsid w:val="5E7C2BF0"/>
    <w:rsid w:val="5F0211D3"/>
    <w:rsid w:val="5F3F25F0"/>
    <w:rsid w:val="5F887CE0"/>
    <w:rsid w:val="5F922846"/>
    <w:rsid w:val="5FF81236"/>
    <w:rsid w:val="602E03B5"/>
    <w:rsid w:val="614E1C55"/>
    <w:rsid w:val="61B60068"/>
    <w:rsid w:val="623F7DFA"/>
    <w:rsid w:val="629C6388"/>
    <w:rsid w:val="63464666"/>
    <w:rsid w:val="634B63BA"/>
    <w:rsid w:val="63D7716A"/>
    <w:rsid w:val="64BA03AB"/>
    <w:rsid w:val="67A918ED"/>
    <w:rsid w:val="67C26A86"/>
    <w:rsid w:val="681E01C5"/>
    <w:rsid w:val="68E8205F"/>
    <w:rsid w:val="69686DFF"/>
    <w:rsid w:val="696B7714"/>
    <w:rsid w:val="69AD3941"/>
    <w:rsid w:val="6B64759D"/>
    <w:rsid w:val="6B656082"/>
    <w:rsid w:val="6B9D5719"/>
    <w:rsid w:val="6D4A5E02"/>
    <w:rsid w:val="6D9540CF"/>
    <w:rsid w:val="6E0D0308"/>
    <w:rsid w:val="6E205AC9"/>
    <w:rsid w:val="6E7B2C3D"/>
    <w:rsid w:val="6EAF7B80"/>
    <w:rsid w:val="6EBC64CC"/>
    <w:rsid w:val="6EED0BA4"/>
    <w:rsid w:val="6FF43CF0"/>
    <w:rsid w:val="701C74E9"/>
    <w:rsid w:val="703B62B0"/>
    <w:rsid w:val="710D4D1C"/>
    <w:rsid w:val="714F5693"/>
    <w:rsid w:val="71C87FCB"/>
    <w:rsid w:val="738E4257"/>
    <w:rsid w:val="740E6C65"/>
    <w:rsid w:val="74C64C50"/>
    <w:rsid w:val="74C82752"/>
    <w:rsid w:val="74DA7888"/>
    <w:rsid w:val="74E44839"/>
    <w:rsid w:val="75FF20B9"/>
    <w:rsid w:val="77A77316"/>
    <w:rsid w:val="77C05494"/>
    <w:rsid w:val="77F46608"/>
    <w:rsid w:val="77FA1647"/>
    <w:rsid w:val="78164330"/>
    <w:rsid w:val="784B32EA"/>
    <w:rsid w:val="785234BB"/>
    <w:rsid w:val="790E1FB8"/>
    <w:rsid w:val="7926073D"/>
    <w:rsid w:val="794907D3"/>
    <w:rsid w:val="7B335881"/>
    <w:rsid w:val="7B577FE1"/>
    <w:rsid w:val="7B9030C7"/>
    <w:rsid w:val="7BC70901"/>
    <w:rsid w:val="7C000842"/>
    <w:rsid w:val="7C0258BA"/>
    <w:rsid w:val="7C666CC5"/>
    <w:rsid w:val="7C902A72"/>
    <w:rsid w:val="7DEA3E93"/>
    <w:rsid w:val="7EBE693D"/>
    <w:rsid w:val="7EE03C09"/>
    <w:rsid w:val="7F4B41B4"/>
    <w:rsid w:val="7FA8007A"/>
    <w:rsid w:val="7FE61B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66"/>
      <w:lang w:val="zh-CN" w:eastAsia="zh-CN"/>
    </w:rPr>
  </w:style>
  <w:style w:type="paragraph" w:styleId="7">
    <w:name w:val="No Spacing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1936</Words>
  <Characters>1938</Characters>
  <Lines>18</Lines>
  <Paragraphs>5</Paragraphs>
  <TotalTime>16</TotalTime>
  <ScaleCrop>false</ScaleCrop>
  <LinksUpToDate>false</LinksUpToDate>
  <CharactersWithSpaces>2078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sony</dc:creator>
  <cp:lastModifiedBy>蓉儿</cp:lastModifiedBy>
  <dcterms:modified xsi:type="dcterms:W3CDTF">2024-01-08T01:23:37Z</dcterms:modified>
  <dc:title>  教师礼仪课程大纲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A4420B96889A48CDBFCD9BDCF386E94D_13</vt:lpwstr>
  </property>
</Properties>
</file>