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43700" w14:textId="77777777" w:rsidR="00D970EC" w:rsidRDefault="00D970EC" w:rsidP="00D970EC">
      <w:pPr>
        <w:jc w:val="left"/>
      </w:pPr>
    </w:p>
    <w:p w14:paraId="598EB6F1" w14:textId="77777777" w:rsidR="00D970EC" w:rsidRDefault="00D970EC" w:rsidP="00D970EC">
      <w:pPr>
        <w:jc w:val="left"/>
      </w:pPr>
    </w:p>
    <w:p w14:paraId="530D2161" w14:textId="77777777" w:rsidR="00D970EC" w:rsidRDefault="00D970EC" w:rsidP="00D970EC">
      <w:pPr>
        <w:jc w:val="left"/>
      </w:pPr>
      <w:r>
        <w:rPr>
          <w:noProof/>
        </w:rPr>
        <mc:AlternateContent>
          <mc:Choice Requires="wps">
            <w:drawing>
              <wp:anchor distT="0" distB="0" distL="114300" distR="114300" simplePos="0" relativeHeight="251661312" behindDoc="0" locked="0" layoutInCell="1" allowOverlap="1" wp14:anchorId="5576EADB" wp14:editId="4E1CB796">
                <wp:simplePos x="0" y="0"/>
                <wp:positionH relativeFrom="column">
                  <wp:posOffset>-1004570</wp:posOffset>
                </wp:positionH>
                <wp:positionV relativeFrom="paragraph">
                  <wp:posOffset>190500</wp:posOffset>
                </wp:positionV>
                <wp:extent cx="6907530" cy="883285"/>
                <wp:effectExtent l="0" t="0" r="0" b="0"/>
                <wp:wrapNone/>
                <wp:docPr id="96"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07530" cy="883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D6867D" w14:textId="77777777" w:rsidR="00D970EC" w:rsidRDefault="00D970EC" w:rsidP="00D970EC">
                            <w:pPr>
                              <w:ind w:firstLineChars="700" w:firstLine="2520"/>
                              <w:rPr>
                                <w:rFonts w:ascii="微软雅黑" w:eastAsia="微软雅黑" w:hAnsi="微软雅黑"/>
                                <w:b/>
                                <w:sz w:val="36"/>
                                <w:szCs w:val="36"/>
                              </w:rPr>
                            </w:pPr>
                            <w:r>
                              <w:rPr>
                                <w:rFonts w:ascii="微软雅黑" w:eastAsia="微软雅黑" w:hAnsi="微软雅黑" w:hint="eastAsia"/>
                                <w:sz w:val="36"/>
                                <w:szCs w:val="36"/>
                              </w:rPr>
                              <w:t>A002  大客户的客户关系管理</w:t>
                            </w:r>
                            <w:r w:rsidRPr="00747292">
                              <w:rPr>
                                <w:rFonts w:ascii="微软雅黑" w:eastAsia="微软雅黑" w:hAnsi="微软雅黑" w:hint="eastAsia"/>
                                <w:sz w:val="36"/>
                                <w:szCs w:val="36"/>
                              </w:rPr>
                              <w:t>（</w:t>
                            </w:r>
                            <w:r>
                              <w:rPr>
                                <w:rFonts w:ascii="微软雅黑" w:eastAsia="微软雅黑" w:hAnsi="微软雅黑" w:hint="eastAsia"/>
                                <w:sz w:val="36"/>
                                <w:szCs w:val="36"/>
                              </w:rPr>
                              <w:t>2</w:t>
                            </w:r>
                            <w:r w:rsidRPr="00747292">
                              <w:rPr>
                                <w:rFonts w:ascii="微软雅黑" w:eastAsia="微软雅黑" w:hAnsi="微软雅黑" w:hint="eastAsia"/>
                                <w:sz w:val="36"/>
                                <w:szCs w:val="36"/>
                              </w:rPr>
                              <w:t>天）</w:t>
                            </w:r>
                          </w:p>
                          <w:p w14:paraId="60F2328A" w14:textId="77777777" w:rsidR="00D970EC" w:rsidRPr="00A47C05" w:rsidRDefault="00D970EC" w:rsidP="00D970EC">
                            <w:pPr>
                              <w:rPr>
                                <w:rFonts w:ascii="宋体" w:eastAsia="宋体" w:hAnsi="宋体" w:cs="宋体"/>
                                <w:color w:val="000000"/>
                                <w:kern w:val="0"/>
                                <w:sz w:val="22"/>
                              </w:rPr>
                            </w:pPr>
                          </w:p>
                          <w:p w14:paraId="4689BCC3" w14:textId="77777777" w:rsidR="00D970EC" w:rsidRPr="001B3EAB" w:rsidRDefault="00D970EC" w:rsidP="00D970EC">
                            <w:pPr>
                              <w:rPr>
                                <w:rFonts w:ascii="宋体" w:eastAsia="宋体" w:hAnsi="宋体" w:cs="宋体"/>
                                <w:color w:val="000000"/>
                                <w:kern w:val="0"/>
                                <w:sz w:val="36"/>
                                <w:szCs w:val="36"/>
                              </w:rPr>
                            </w:pPr>
                          </w:p>
                          <w:p w14:paraId="2D1B5C82" w14:textId="77777777" w:rsidR="00D970EC" w:rsidRPr="00A81BA6" w:rsidRDefault="00D970EC" w:rsidP="00D970EC">
                            <w:pPr>
                              <w:rPr>
                                <w:rFonts w:ascii="黑体" w:eastAsia="黑体" w:hAnsi="宋体"/>
                                <w:b/>
                                <w:sz w:val="30"/>
                                <w:szCs w:val="30"/>
                              </w:rPr>
                            </w:pPr>
                          </w:p>
                          <w:p w14:paraId="0DB8AEA3" w14:textId="77777777" w:rsidR="00D970EC" w:rsidRDefault="00D970EC" w:rsidP="00D970EC">
                            <w:pPr>
                              <w:rPr>
                                <w:rFonts w:ascii="黑体" w:eastAsia="黑体" w:hAnsi="宋体"/>
                                <w:b/>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76EADB" id="_x0000_t202" coordsize="21600,21600" o:spt="202" path="m,l,21600r21600,l21600,xe">
                <v:stroke joinstyle="miter"/>
                <v:path gradientshapeok="t" o:connecttype="rect"/>
              </v:shapetype>
              <v:shape id="Text Box 78" o:spid="_x0000_s1026" type="#_x0000_t202" style="position:absolute;margin-left:-79.1pt;margin-top:15pt;width:543.9pt;height:69.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" filled="f" stroked="f">
                <v:path arrowok="t"/>
                <v:textbox>
                  <w:txbxContent>
                    <w:p w14:paraId="20D6867D" w14:textId="77777777" w:rsidR="00D970EC" w:rsidRDefault="00D970EC" w:rsidP="00D970EC">
                      <w:pPr>
                        <w:ind w:firstLineChars="700" w:firstLine="2520"/>
                        <w:rPr>
                          <w:rFonts w:ascii="微软雅黑" w:eastAsia="微软雅黑" w:hAnsi="微软雅黑"/>
                          <w:b/>
                          <w:sz w:val="36"/>
                          <w:szCs w:val="36"/>
                        </w:rPr>
                      </w:pPr>
                      <w:r>
                        <w:rPr>
                          <w:rFonts w:ascii="微软雅黑" w:eastAsia="微软雅黑" w:hAnsi="微软雅黑" w:hint="eastAsia"/>
                          <w:sz w:val="36"/>
                          <w:szCs w:val="36"/>
                        </w:rPr>
                        <w:t>A002  大客户的客户关系管理</w:t>
                      </w:r>
                      <w:r w:rsidRPr="00747292">
                        <w:rPr>
                          <w:rFonts w:ascii="微软雅黑" w:eastAsia="微软雅黑" w:hAnsi="微软雅黑" w:hint="eastAsia"/>
                          <w:sz w:val="36"/>
                          <w:szCs w:val="36"/>
                        </w:rPr>
                        <w:t>（</w:t>
                      </w:r>
                      <w:r>
                        <w:rPr>
                          <w:rFonts w:ascii="微软雅黑" w:eastAsia="微软雅黑" w:hAnsi="微软雅黑" w:hint="eastAsia"/>
                          <w:sz w:val="36"/>
                          <w:szCs w:val="36"/>
                        </w:rPr>
                        <w:t>2</w:t>
                      </w:r>
                      <w:r w:rsidRPr="00747292">
                        <w:rPr>
                          <w:rFonts w:ascii="微软雅黑" w:eastAsia="微软雅黑" w:hAnsi="微软雅黑" w:hint="eastAsia"/>
                          <w:sz w:val="36"/>
                          <w:szCs w:val="36"/>
                        </w:rPr>
                        <w:t>天）</w:t>
                      </w:r>
                    </w:p>
                    <w:p w14:paraId="60F2328A" w14:textId="77777777" w:rsidR="00D970EC" w:rsidRPr="00A47C05" w:rsidRDefault="00D970EC" w:rsidP="00D970EC">
                      <w:pPr>
                        <w:rPr>
                          <w:rFonts w:ascii="宋体" w:eastAsia="宋体" w:hAnsi="宋体" w:cs="宋体"/>
                          <w:color w:val="000000"/>
                          <w:kern w:val="0"/>
                          <w:sz w:val="22"/>
                        </w:rPr>
                      </w:pPr>
                    </w:p>
                    <w:p w14:paraId="4689BCC3" w14:textId="77777777" w:rsidR="00D970EC" w:rsidRPr="001B3EAB" w:rsidRDefault="00D970EC" w:rsidP="00D970EC">
                      <w:pPr>
                        <w:rPr>
                          <w:rFonts w:ascii="宋体" w:eastAsia="宋体" w:hAnsi="宋体" w:cs="宋体"/>
                          <w:color w:val="000000"/>
                          <w:kern w:val="0"/>
                          <w:sz w:val="36"/>
                          <w:szCs w:val="36"/>
                        </w:rPr>
                      </w:pPr>
                    </w:p>
                    <w:p w14:paraId="2D1B5C82" w14:textId="77777777" w:rsidR="00D970EC" w:rsidRPr="00A81BA6" w:rsidRDefault="00D970EC" w:rsidP="00D970EC">
                      <w:pPr>
                        <w:rPr>
                          <w:rFonts w:ascii="黑体" w:eastAsia="黑体" w:hAnsi="宋体"/>
                          <w:b/>
                          <w:sz w:val="30"/>
                          <w:szCs w:val="30"/>
                        </w:rPr>
                      </w:pPr>
                    </w:p>
                    <w:p w14:paraId="0DB8AEA3" w14:textId="77777777" w:rsidR="00D970EC" w:rsidRDefault="00D970EC" w:rsidP="00D970EC">
                      <w:pPr>
                        <w:rPr>
                          <w:rFonts w:ascii="黑体" w:eastAsia="黑体" w:hAnsi="宋体"/>
                          <w:b/>
                          <w:sz w:val="30"/>
                          <w:szCs w:val="30"/>
                        </w:rPr>
                      </w:pPr>
                    </w:p>
                  </w:txbxContent>
                </v:textbox>
              </v:shape>
            </w:pict>
          </mc:Fallback>
        </mc:AlternateContent>
      </w:r>
    </w:p>
    <w:p w14:paraId="39C65A4F" w14:textId="77777777" w:rsidR="00D970EC" w:rsidRDefault="00D970EC" w:rsidP="00D970EC"/>
    <w:p w14:paraId="09835AE6" w14:textId="77777777" w:rsidR="00D970EC" w:rsidRDefault="00D970EC" w:rsidP="00D970EC"/>
    <w:p w14:paraId="0F42E700" w14:textId="77777777" w:rsidR="00D970EC" w:rsidRDefault="00D970EC" w:rsidP="00D970EC">
      <w:pPr>
        <w:jc w:val="left"/>
      </w:pPr>
    </w:p>
    <w:p w14:paraId="14A49C61" w14:textId="77777777" w:rsidR="00D970EC" w:rsidRDefault="00D970EC" w:rsidP="00D970EC">
      <w:pPr>
        <w:jc w:val="left"/>
      </w:pPr>
    </w:p>
    <w:p w14:paraId="0A10039E" w14:textId="77777777" w:rsidR="00D970EC" w:rsidRDefault="00D970EC" w:rsidP="00D970EC">
      <w:pPr>
        <w:jc w:val="left"/>
      </w:pPr>
    </w:p>
    <w:p w14:paraId="236777BA" w14:textId="77777777" w:rsidR="00D970EC" w:rsidRDefault="00D970EC" w:rsidP="00D970EC">
      <w:pPr>
        <w:jc w:val="left"/>
      </w:pPr>
    </w:p>
    <w:p w14:paraId="5368DE4E" w14:textId="77777777" w:rsidR="00D970EC" w:rsidRDefault="00D970EC" w:rsidP="00D970EC">
      <w:pPr>
        <w:jc w:val="left"/>
      </w:pPr>
      <w:r>
        <w:rPr>
          <w:noProof/>
        </w:rPr>
        <w:drawing>
          <wp:inline distT="0" distB="0" distL="0" distR="0" wp14:anchorId="3EBBE223" wp14:editId="48DF4117">
            <wp:extent cx="5274310" cy="3558108"/>
            <wp:effectExtent l="19050" t="0" r="2540" b="0"/>
            <wp:docPr id="12" name="图片 1" descr="C:\Users\mac\Desktop\2019年课程资料准备包\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c\Desktop\2019年课程资料准备包\图片1.png"/>
                    <pic:cNvPicPr>
                      <a:picLocks noChangeAspect="1" noChangeArrowheads="1"/>
                    </pic:cNvPicPr>
                  </pic:nvPicPr>
                  <pic:blipFill>
                    <a:blip r:embed="rId5"/>
                    <a:srcRect/>
                    <a:stretch>
                      <a:fillRect/>
                    </a:stretch>
                  </pic:blipFill>
                  <pic:spPr bwMode="auto">
                    <a:xfrm>
                      <a:off x="0" y="0"/>
                      <a:ext cx="5274310" cy="3558108"/>
                    </a:xfrm>
                    <a:prstGeom prst="rect">
                      <a:avLst/>
                    </a:prstGeom>
                    <a:noFill/>
                    <a:ln w="9525">
                      <a:noFill/>
                      <a:miter lim="800000"/>
                      <a:headEnd/>
                      <a:tailEnd/>
                    </a:ln>
                  </pic:spPr>
                </pic:pic>
              </a:graphicData>
            </a:graphic>
          </wp:inline>
        </w:drawing>
      </w:r>
    </w:p>
    <w:p w14:paraId="792537F7" w14:textId="77777777" w:rsidR="00D970EC" w:rsidRDefault="00D970EC" w:rsidP="00D970EC">
      <w:pPr>
        <w:jc w:val="left"/>
      </w:pPr>
    </w:p>
    <w:p w14:paraId="23E0F292" w14:textId="77777777" w:rsidR="00D970EC" w:rsidRDefault="00D970EC" w:rsidP="00D970EC">
      <w:pPr>
        <w:jc w:val="left"/>
      </w:pPr>
      <w:r>
        <w:rPr>
          <w:noProof/>
        </w:rPr>
        <mc:AlternateContent>
          <mc:Choice Requires="wps">
            <w:drawing>
              <wp:anchor distT="0" distB="0" distL="114300" distR="114300" simplePos="0" relativeHeight="251662336" behindDoc="0" locked="0" layoutInCell="1" allowOverlap="1" wp14:anchorId="37D0EA2B" wp14:editId="64B45327">
                <wp:simplePos x="0" y="0"/>
                <wp:positionH relativeFrom="column">
                  <wp:posOffset>378460</wp:posOffset>
                </wp:positionH>
                <wp:positionV relativeFrom="paragraph">
                  <wp:posOffset>137795</wp:posOffset>
                </wp:positionV>
                <wp:extent cx="4800600" cy="532765"/>
                <wp:effectExtent l="0" t="0" r="0" b="0"/>
                <wp:wrapNone/>
                <wp:docPr id="95"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00600" cy="53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2EF1E" w14:textId="77777777" w:rsidR="00D970EC" w:rsidRPr="002F62B3" w:rsidRDefault="00D970EC" w:rsidP="00D970EC">
                            <w:pPr>
                              <w:ind w:firstLineChars="700" w:firstLine="196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D0EA2B" id="Text Box 77" o:spid="_x0000_s1027" type="#_x0000_t202" style="position:absolute;margin-left:29.8pt;margin-top:10.85pt;width:378pt;height:4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" filled="f" stroked="f">
                <v:path arrowok="t"/>
                <v:textbox>
                  <w:txbxContent>
                    <w:p w14:paraId="6B72EF1E" w14:textId="77777777" w:rsidR="00D970EC" w:rsidRPr="002F62B3" w:rsidRDefault="00D970EC" w:rsidP="00D970EC">
                      <w:pPr>
                        <w:ind w:firstLineChars="700" w:firstLine="196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v:textbox>
              </v:shape>
            </w:pict>
          </mc:Fallback>
        </mc:AlternateContent>
      </w:r>
    </w:p>
    <w:p w14:paraId="07C69DFD" w14:textId="77777777" w:rsidR="00D970EC" w:rsidRDefault="00D970EC" w:rsidP="00D970EC">
      <w:pPr>
        <w:jc w:val="left"/>
      </w:pPr>
    </w:p>
    <w:p w14:paraId="69A7A94E" w14:textId="77777777" w:rsidR="00D970EC" w:rsidRDefault="00D970EC" w:rsidP="00D970EC">
      <w:pPr>
        <w:jc w:val="left"/>
      </w:pPr>
    </w:p>
    <w:p w14:paraId="60171097" w14:textId="77777777" w:rsidR="00D970EC" w:rsidRDefault="00D970EC" w:rsidP="00D970EC">
      <w:pPr>
        <w:jc w:val="left"/>
      </w:pPr>
    </w:p>
    <w:p w14:paraId="6FE46956" w14:textId="77777777" w:rsidR="00D970EC" w:rsidRDefault="00D970EC" w:rsidP="00D970EC">
      <w:pPr>
        <w:jc w:val="left"/>
      </w:pPr>
    </w:p>
    <w:p w14:paraId="28AA0B72" w14:textId="77777777" w:rsidR="00D970EC" w:rsidRDefault="00D970EC" w:rsidP="00D970EC">
      <w:pPr>
        <w:jc w:val="left"/>
      </w:pPr>
    </w:p>
    <w:p w14:paraId="1E85C9FD" w14:textId="77777777" w:rsidR="00D970EC" w:rsidRDefault="00D970EC" w:rsidP="00D970EC">
      <w:pPr>
        <w:jc w:val="left"/>
      </w:pPr>
    </w:p>
    <w:p w14:paraId="0DA2C3E2" w14:textId="77777777" w:rsidR="00D970EC" w:rsidRDefault="00D970EC" w:rsidP="00D970EC">
      <w:pPr>
        <w:jc w:val="left"/>
      </w:pPr>
    </w:p>
    <w:p w14:paraId="384167D4" w14:textId="77777777" w:rsidR="00D970EC" w:rsidRDefault="00D970EC" w:rsidP="00D970EC">
      <w:pPr>
        <w:jc w:val="left"/>
      </w:pPr>
    </w:p>
    <w:p w14:paraId="403908BB" w14:textId="77777777" w:rsidR="00D970EC" w:rsidRDefault="00D970EC" w:rsidP="00D970EC">
      <w:pPr>
        <w:jc w:val="left"/>
      </w:pPr>
    </w:p>
    <w:p w14:paraId="6710CA2B" w14:textId="77777777" w:rsidR="00D970EC" w:rsidRDefault="00D970EC" w:rsidP="00D970EC">
      <w:pPr>
        <w:jc w:val="left"/>
      </w:pPr>
    </w:p>
    <w:p w14:paraId="0A28C477" w14:textId="77777777" w:rsidR="00D970EC" w:rsidRDefault="00D970EC" w:rsidP="00D970EC">
      <w:pPr>
        <w:jc w:val="left"/>
      </w:pPr>
    </w:p>
    <w:p w14:paraId="5905D1D6" w14:textId="35831FCC" w:rsidR="00D970EC" w:rsidRDefault="00D970EC" w:rsidP="00D970EC">
      <w:pPr>
        <w:jc w:val="left"/>
      </w:pPr>
    </w:p>
    <w:p w14:paraId="02679BFF" w14:textId="77777777" w:rsidR="001C09B9" w:rsidRDefault="001C09B9" w:rsidP="00D970EC">
      <w:pPr>
        <w:jc w:val="left"/>
        <w:rPr>
          <w:rFonts w:hint="eastAsia"/>
        </w:rPr>
      </w:pPr>
    </w:p>
    <w:p w14:paraId="4F4FD8F5" w14:textId="77777777" w:rsidR="00D970EC" w:rsidRDefault="00D970EC" w:rsidP="00D970EC">
      <w:pPr>
        <w:jc w:val="left"/>
      </w:pPr>
    </w:p>
    <w:p w14:paraId="4542FD27" w14:textId="77777777" w:rsidR="00D970EC" w:rsidRPr="00A81BA6" w:rsidRDefault="00D970EC" w:rsidP="00D970EC">
      <w:pPr>
        <w:spacing w:line="360" w:lineRule="auto"/>
        <w:rPr>
          <w:rFonts w:ascii="微软雅黑" w:eastAsia="微软雅黑" w:hAnsi="微软雅黑"/>
          <w:b/>
          <w:sz w:val="28"/>
          <w:szCs w:val="28"/>
        </w:rPr>
      </w:pPr>
      <w:r w:rsidRPr="00A81BA6">
        <w:rPr>
          <w:rFonts w:ascii="微软雅黑" w:eastAsia="微软雅黑" w:hAnsi="微软雅黑"/>
          <w:b/>
          <w:sz w:val="28"/>
          <w:szCs w:val="28"/>
        </w:rPr>
        <w:lastRenderedPageBreak/>
        <w:t>课程背景</w:t>
      </w:r>
    </w:p>
    <w:p w14:paraId="35F6AC51" w14:textId="77777777" w:rsidR="00D970EC" w:rsidRDefault="00D970EC" w:rsidP="00D970EC">
      <w:pPr>
        <w:spacing w:line="360" w:lineRule="auto"/>
        <w:ind w:leftChars="67" w:left="141"/>
        <w:rPr>
          <w:rFonts w:ascii="宋体" w:hAnsi="宋体"/>
          <w:szCs w:val="21"/>
        </w:rPr>
      </w:pPr>
    </w:p>
    <w:p w14:paraId="533D6F86" w14:textId="77777777" w:rsidR="00D970EC" w:rsidRDefault="00D970EC" w:rsidP="00D970EC">
      <w:pPr>
        <w:spacing w:line="360" w:lineRule="auto"/>
        <w:ind w:firstLineChars="200" w:firstLine="420"/>
        <w:rPr>
          <w:rFonts w:ascii="宋体" w:hAnsi="宋体"/>
          <w:szCs w:val="21"/>
        </w:rPr>
      </w:pPr>
      <w:r>
        <w:rPr>
          <w:rFonts w:ascii="宋体" w:hAnsi="宋体" w:hint="eastAsia"/>
          <w:szCs w:val="21"/>
        </w:rPr>
        <w:t>大客户，也称重点客户、关键客户、</w:t>
      </w:r>
      <w:r>
        <w:rPr>
          <w:rFonts w:ascii="宋体" w:hAnsi="宋体" w:hint="eastAsia"/>
          <w:szCs w:val="21"/>
        </w:rPr>
        <w:t>KA</w:t>
      </w:r>
      <w:r>
        <w:rPr>
          <w:rFonts w:ascii="宋体" w:hAnsi="宋体" w:hint="eastAsia"/>
          <w:szCs w:val="21"/>
        </w:rPr>
        <w:t>（</w:t>
      </w:r>
      <w:r>
        <w:rPr>
          <w:rFonts w:ascii="宋体" w:hAnsi="宋体" w:hint="eastAsia"/>
          <w:szCs w:val="21"/>
        </w:rPr>
        <w:t>key Account</w:t>
      </w:r>
      <w:r>
        <w:rPr>
          <w:rFonts w:ascii="宋体" w:hAnsi="宋体" w:hint="eastAsia"/>
          <w:szCs w:val="21"/>
        </w:rPr>
        <w:t>），是市场上被供应商公认具有战略意义的客户，他们的数量只占客户总数量的</w:t>
      </w:r>
      <w:r>
        <w:rPr>
          <w:rFonts w:ascii="宋体" w:hAnsi="宋体" w:hint="eastAsia"/>
          <w:szCs w:val="21"/>
        </w:rPr>
        <w:t>20%</w:t>
      </w:r>
      <w:r>
        <w:rPr>
          <w:rFonts w:ascii="宋体" w:hAnsi="宋体" w:hint="eastAsia"/>
          <w:szCs w:val="21"/>
        </w:rPr>
        <w:t>，为供应商创造的利润和销售收入却可以占到</w:t>
      </w:r>
      <w:r>
        <w:rPr>
          <w:rFonts w:ascii="宋体" w:hAnsi="宋体" w:hint="eastAsia"/>
          <w:szCs w:val="21"/>
        </w:rPr>
        <w:t>80%</w:t>
      </w:r>
      <w:r>
        <w:rPr>
          <w:rFonts w:ascii="宋体" w:hAnsi="宋体" w:hint="eastAsia"/>
          <w:szCs w:val="21"/>
        </w:rPr>
        <w:t>。</w:t>
      </w:r>
      <w:r>
        <w:rPr>
          <w:rFonts w:ascii="宋体" w:hAnsi="宋体" w:hint="eastAsia"/>
          <w:szCs w:val="21"/>
        </w:rPr>
        <w:t xml:space="preserve">   </w:t>
      </w:r>
    </w:p>
    <w:p w14:paraId="76EC482F" w14:textId="77777777" w:rsidR="00D970EC" w:rsidRDefault="00D970EC" w:rsidP="00D970EC">
      <w:pPr>
        <w:spacing w:line="360" w:lineRule="auto"/>
        <w:ind w:firstLineChars="200" w:firstLine="420"/>
        <w:rPr>
          <w:szCs w:val="21"/>
        </w:rPr>
      </w:pPr>
      <w:r>
        <w:rPr>
          <w:rFonts w:hint="eastAsia"/>
          <w:szCs w:val="21"/>
        </w:rPr>
        <w:t>美国营销学家</w:t>
      </w:r>
      <w:r w:rsidRPr="00006FDF">
        <w:rPr>
          <w:rFonts w:hint="eastAsia"/>
          <w:szCs w:val="21"/>
        </w:rPr>
        <w:t>彼得·查维顿</w:t>
      </w:r>
      <w:r>
        <w:rPr>
          <w:rFonts w:hint="eastAsia"/>
          <w:szCs w:val="21"/>
        </w:rPr>
        <w:t>认为：</w:t>
      </w:r>
      <w:r w:rsidRPr="00006FDF">
        <w:rPr>
          <w:rFonts w:hint="eastAsia"/>
          <w:szCs w:val="21"/>
        </w:rPr>
        <w:t>大客户管理不是一项短期的销售行为而是一种公司层面的投资行为和公司整体的战略计划，大客户管理的重点是发展一种可持续的竞争优势，最终实现长期稳定的盈利。</w:t>
      </w:r>
      <w:r>
        <w:rPr>
          <w:rFonts w:hint="eastAsia"/>
          <w:szCs w:val="21"/>
        </w:rPr>
        <w:t>客户关系管理首先是一种公司层面的顶层设计，然后才是战术层面的具体行为。</w:t>
      </w:r>
    </w:p>
    <w:p w14:paraId="619A317A" w14:textId="77777777" w:rsidR="00D970EC" w:rsidRPr="00006FDF" w:rsidRDefault="00D970EC" w:rsidP="00D970EC">
      <w:pPr>
        <w:spacing w:line="360" w:lineRule="auto"/>
        <w:ind w:firstLineChars="200" w:firstLine="420"/>
        <w:rPr>
          <w:szCs w:val="21"/>
        </w:rPr>
      </w:pPr>
      <w:r>
        <w:rPr>
          <w:szCs w:val="21"/>
        </w:rPr>
        <w:t>在大客户关系管理方面</w:t>
      </w:r>
      <w:r>
        <w:rPr>
          <w:rFonts w:hint="eastAsia"/>
          <w:szCs w:val="21"/>
        </w:rPr>
        <w:t>，B2B行业的</w:t>
      </w:r>
      <w:r>
        <w:rPr>
          <w:szCs w:val="21"/>
        </w:rPr>
        <w:t>企业普遍存在以下问题</w:t>
      </w:r>
      <w:r>
        <w:rPr>
          <w:rFonts w:hint="eastAsia"/>
          <w:szCs w:val="21"/>
        </w:rPr>
        <w:t>：</w:t>
      </w:r>
    </w:p>
    <w:p w14:paraId="7368FFA4" w14:textId="77777777" w:rsidR="00D970EC" w:rsidRDefault="00D970EC" w:rsidP="00D970EC">
      <w:pPr>
        <w:spacing w:line="360" w:lineRule="auto"/>
        <w:rPr>
          <w:bCs/>
          <w:szCs w:val="21"/>
        </w:rPr>
      </w:pPr>
      <w:r>
        <w:rPr>
          <w:rFonts w:ascii="宋体" w:hAnsi="宋体" w:hint="eastAsia"/>
          <w:bCs/>
          <w:color w:val="3366FF"/>
          <w:szCs w:val="21"/>
        </w:rPr>
        <w:sym w:font="Wingdings" w:char="0071"/>
      </w:r>
      <w:r>
        <w:rPr>
          <w:rFonts w:hint="eastAsia"/>
          <w:bCs/>
          <w:szCs w:val="21"/>
        </w:rPr>
        <w:t>在产品同质化的大环境下，客户的忠诚度越来越低；</w:t>
      </w:r>
    </w:p>
    <w:p w14:paraId="1E242D1E" w14:textId="77777777" w:rsidR="00D970EC" w:rsidRDefault="00D970EC" w:rsidP="00D970EC">
      <w:pPr>
        <w:spacing w:line="360" w:lineRule="auto"/>
        <w:rPr>
          <w:bCs/>
          <w:szCs w:val="21"/>
        </w:rPr>
      </w:pPr>
      <w:r>
        <w:rPr>
          <w:rFonts w:ascii="宋体" w:hAnsi="宋体" w:hint="eastAsia"/>
          <w:bCs/>
          <w:color w:val="3366FF"/>
          <w:szCs w:val="21"/>
        </w:rPr>
        <w:sym w:font="Wingdings" w:char="0071"/>
      </w:r>
      <w:r>
        <w:rPr>
          <w:rFonts w:hint="eastAsia"/>
          <w:bCs/>
          <w:szCs w:val="21"/>
        </w:rPr>
        <w:t>客户本身也面临残酷的竞争，希望不断的在供应商身上压榨利润，延长账期；</w:t>
      </w:r>
    </w:p>
    <w:p w14:paraId="6CE39929" w14:textId="77777777" w:rsidR="00D970EC" w:rsidRDefault="00D970EC" w:rsidP="00D970EC">
      <w:pPr>
        <w:spacing w:line="360" w:lineRule="auto"/>
        <w:rPr>
          <w:bCs/>
          <w:szCs w:val="21"/>
        </w:rPr>
      </w:pPr>
      <w:r>
        <w:rPr>
          <w:rFonts w:ascii="宋体" w:hAnsi="宋体" w:hint="eastAsia"/>
          <w:bCs/>
          <w:color w:val="3366FF"/>
          <w:szCs w:val="21"/>
        </w:rPr>
        <w:sym w:font="Wingdings" w:char="0071"/>
      </w:r>
      <w:r>
        <w:rPr>
          <w:rFonts w:hint="eastAsia"/>
          <w:bCs/>
          <w:szCs w:val="21"/>
        </w:rPr>
        <w:t>总是有无数竞争对手对客户垂涎三尺，并提供更优厚的价格和更好的产品和服务；</w:t>
      </w:r>
    </w:p>
    <w:p w14:paraId="72779BC0" w14:textId="77777777" w:rsidR="00D970EC" w:rsidRDefault="00D970EC" w:rsidP="00D970EC">
      <w:pPr>
        <w:spacing w:line="360" w:lineRule="auto"/>
        <w:rPr>
          <w:bCs/>
          <w:szCs w:val="21"/>
        </w:rPr>
      </w:pPr>
      <w:r>
        <w:rPr>
          <w:rFonts w:ascii="宋体" w:hAnsi="宋体" w:hint="eastAsia"/>
          <w:bCs/>
          <w:color w:val="3366FF"/>
          <w:szCs w:val="21"/>
        </w:rPr>
        <w:sym w:font="Wingdings" w:char="0071"/>
      </w:r>
      <w:r>
        <w:rPr>
          <w:rFonts w:hint="eastAsia"/>
          <w:bCs/>
          <w:szCs w:val="21"/>
        </w:rPr>
        <w:t>大客户销售人员和服务人员的薪酬与绩效考核模式滞后，无法实现有效激励；</w:t>
      </w:r>
    </w:p>
    <w:p w14:paraId="719EF747" w14:textId="77777777" w:rsidR="00D970EC" w:rsidRPr="00B0756A" w:rsidRDefault="00D970EC" w:rsidP="00D970EC">
      <w:pPr>
        <w:spacing w:line="360" w:lineRule="auto"/>
        <w:rPr>
          <w:bCs/>
          <w:szCs w:val="21"/>
        </w:rPr>
      </w:pPr>
      <w:r>
        <w:rPr>
          <w:bCs/>
          <w:szCs w:val="21"/>
        </w:rPr>
        <w:t>…</w:t>
      </w:r>
    </w:p>
    <w:p w14:paraId="7A815999" w14:textId="77777777" w:rsidR="00D970EC" w:rsidRDefault="00D970EC" w:rsidP="00D970EC">
      <w:pPr>
        <w:spacing w:line="360" w:lineRule="auto"/>
        <w:rPr>
          <w:szCs w:val="21"/>
        </w:rPr>
      </w:pPr>
      <w:r>
        <w:rPr>
          <w:szCs w:val="21"/>
        </w:rPr>
        <w:t>本课程围绕</w:t>
      </w:r>
      <w:r w:rsidRPr="00523242">
        <w:rPr>
          <w:rFonts w:asciiTheme="minorEastAsia" w:hAnsiTheme="minorEastAsia" w:hint="eastAsia"/>
          <w:szCs w:val="21"/>
        </w:rPr>
        <w:t>CL</w:t>
      </w:r>
      <w:r>
        <w:rPr>
          <w:rFonts w:asciiTheme="minorEastAsia" w:hAnsiTheme="minorEastAsia" w:hint="eastAsia"/>
          <w:szCs w:val="21"/>
        </w:rPr>
        <w:t>P</w:t>
      </w:r>
      <w:r w:rsidRPr="00523242">
        <w:rPr>
          <w:rFonts w:asciiTheme="minorEastAsia" w:hAnsiTheme="minorEastAsia" w:hint="eastAsia"/>
          <w:szCs w:val="21"/>
        </w:rPr>
        <w:t>(</w:t>
      </w:r>
      <w:r w:rsidRPr="0039632A">
        <w:rPr>
          <w:rFonts w:asciiTheme="minorEastAsia" w:hAnsiTheme="minorEastAsia" w:hint="eastAsia"/>
          <w:szCs w:val="21"/>
        </w:rPr>
        <w:t>CLP：Customer Lifetime Profit</w:t>
      </w:r>
      <w:r w:rsidRPr="00523242">
        <w:rPr>
          <w:rFonts w:asciiTheme="minorEastAsia" w:hAnsiTheme="minorEastAsia" w:hint="eastAsia"/>
          <w:szCs w:val="21"/>
        </w:rPr>
        <w:t>)客户全生命周期</w:t>
      </w:r>
      <w:r>
        <w:rPr>
          <w:rFonts w:asciiTheme="minorEastAsia" w:hAnsiTheme="minorEastAsia" w:hint="eastAsia"/>
          <w:szCs w:val="21"/>
        </w:rPr>
        <w:t>利润</w:t>
      </w:r>
      <w:r w:rsidRPr="00523242">
        <w:rPr>
          <w:rFonts w:asciiTheme="minorEastAsia" w:hAnsiTheme="minorEastAsia" w:hint="eastAsia"/>
          <w:szCs w:val="21"/>
        </w:rPr>
        <w:t>模型</w:t>
      </w:r>
      <w:r>
        <w:rPr>
          <w:szCs w:val="21"/>
        </w:rPr>
        <w:t>的概念</w:t>
      </w:r>
      <w:r>
        <w:rPr>
          <w:rFonts w:hint="eastAsia"/>
          <w:szCs w:val="21"/>
        </w:rPr>
        <w:t>，</w:t>
      </w:r>
      <w:r>
        <w:rPr>
          <w:szCs w:val="21"/>
        </w:rPr>
        <w:t>从客户识别</w:t>
      </w:r>
      <w:r>
        <w:rPr>
          <w:rFonts w:hint="eastAsia"/>
          <w:szCs w:val="21"/>
        </w:rPr>
        <w:t>、</w:t>
      </w:r>
      <w:r>
        <w:rPr>
          <w:szCs w:val="21"/>
        </w:rPr>
        <w:t>客户开发</w:t>
      </w:r>
      <w:r>
        <w:rPr>
          <w:rFonts w:hint="eastAsia"/>
          <w:szCs w:val="21"/>
        </w:rPr>
        <w:t>、</w:t>
      </w:r>
      <w:r>
        <w:rPr>
          <w:szCs w:val="21"/>
        </w:rPr>
        <w:t>客户保留和客户价值提升四个方面全面解构战略客户的客户关系管理之道</w:t>
      </w:r>
      <w:r>
        <w:rPr>
          <w:rFonts w:hint="eastAsia"/>
          <w:szCs w:val="21"/>
        </w:rPr>
        <w:t>。通过培训，学员可以迅速掌握如下客户关系管理技能：</w:t>
      </w:r>
    </w:p>
    <w:p w14:paraId="4F5737B2" w14:textId="77777777" w:rsidR="00D970EC" w:rsidRPr="008543CE" w:rsidRDefault="00D970EC" w:rsidP="00D970EC">
      <w:pPr>
        <w:pStyle w:val="a3"/>
        <w:numPr>
          <w:ilvl w:val="0"/>
          <w:numId w:val="1"/>
        </w:numPr>
        <w:spacing w:line="360" w:lineRule="auto"/>
        <w:ind w:firstLineChars="0"/>
        <w:rPr>
          <w:rFonts w:asciiTheme="minorEastAsia" w:hAnsiTheme="minorEastAsia"/>
          <w:szCs w:val="21"/>
        </w:rPr>
      </w:pPr>
      <w:r w:rsidRPr="005E1232">
        <w:rPr>
          <w:rFonts w:hint="eastAsia"/>
          <w:szCs w:val="21"/>
        </w:rPr>
        <w:t>学会运用</w:t>
      </w:r>
      <w:r w:rsidRPr="00523242">
        <w:rPr>
          <w:rFonts w:asciiTheme="minorEastAsia" w:hAnsiTheme="minorEastAsia" w:hint="eastAsia"/>
          <w:szCs w:val="21"/>
        </w:rPr>
        <w:t>CL</w:t>
      </w:r>
      <w:r>
        <w:rPr>
          <w:rFonts w:asciiTheme="minorEastAsia" w:hAnsiTheme="minorEastAsia" w:hint="eastAsia"/>
          <w:szCs w:val="21"/>
        </w:rPr>
        <w:t>P</w:t>
      </w:r>
      <w:r w:rsidRPr="00523242">
        <w:rPr>
          <w:rFonts w:asciiTheme="minorEastAsia" w:hAnsiTheme="minorEastAsia" w:hint="eastAsia"/>
          <w:szCs w:val="21"/>
        </w:rPr>
        <w:t>(</w:t>
      </w:r>
      <w:r w:rsidRPr="0039632A">
        <w:rPr>
          <w:rFonts w:asciiTheme="minorEastAsia" w:hAnsiTheme="minorEastAsia" w:hint="eastAsia"/>
          <w:szCs w:val="21"/>
        </w:rPr>
        <w:t>CLP：Customer Lifetime Profit</w:t>
      </w:r>
      <w:r w:rsidRPr="00523242">
        <w:rPr>
          <w:rFonts w:asciiTheme="minorEastAsia" w:hAnsiTheme="minorEastAsia" w:hint="eastAsia"/>
          <w:szCs w:val="21"/>
        </w:rPr>
        <w:t>)客户全生命周期</w:t>
      </w:r>
      <w:r>
        <w:rPr>
          <w:rFonts w:asciiTheme="minorEastAsia" w:hAnsiTheme="minorEastAsia" w:hint="eastAsia"/>
          <w:szCs w:val="21"/>
        </w:rPr>
        <w:t>利润模型系统性的</w:t>
      </w:r>
      <w:r w:rsidRPr="005E1232">
        <w:rPr>
          <w:rFonts w:asciiTheme="minorEastAsia" w:hAnsiTheme="minorEastAsia" w:hint="eastAsia"/>
          <w:szCs w:val="21"/>
        </w:rPr>
        <w:t>思考客户关系管理的问题；</w:t>
      </w:r>
    </w:p>
    <w:p w14:paraId="60007DE8" w14:textId="77777777" w:rsidR="00D970EC" w:rsidRDefault="00D970EC" w:rsidP="00D970EC">
      <w:pPr>
        <w:pStyle w:val="a3"/>
        <w:numPr>
          <w:ilvl w:val="0"/>
          <w:numId w:val="1"/>
        </w:numPr>
        <w:spacing w:line="360" w:lineRule="auto"/>
        <w:ind w:firstLineChars="0"/>
        <w:rPr>
          <w:szCs w:val="21"/>
        </w:rPr>
      </w:pPr>
      <w:r>
        <w:rPr>
          <w:rFonts w:hint="eastAsia"/>
          <w:szCs w:val="21"/>
        </w:rPr>
        <w:t>掌握帕累托二八原理以及客户分等级管理和差异化营销的技巧；</w:t>
      </w:r>
    </w:p>
    <w:p w14:paraId="0DEB09BF" w14:textId="77777777" w:rsidR="00D970EC" w:rsidRDefault="00D970EC" w:rsidP="00D970EC">
      <w:pPr>
        <w:pStyle w:val="a3"/>
        <w:numPr>
          <w:ilvl w:val="0"/>
          <w:numId w:val="1"/>
        </w:numPr>
        <w:spacing w:line="360" w:lineRule="auto"/>
        <w:ind w:firstLineChars="0"/>
        <w:rPr>
          <w:szCs w:val="21"/>
        </w:rPr>
      </w:pPr>
      <w:r>
        <w:rPr>
          <w:rFonts w:hint="eastAsia"/>
          <w:szCs w:val="21"/>
        </w:rPr>
        <w:t>了解客户满意度和客户忠诚的概念，掌握评估客户满意度和客户忠诚程度的量化工具，掌握提升客户满意度和客户忠诚的方法；</w:t>
      </w:r>
    </w:p>
    <w:p w14:paraId="0CE19D69" w14:textId="77777777" w:rsidR="00D970EC" w:rsidRDefault="00D970EC" w:rsidP="00D970EC">
      <w:pPr>
        <w:pStyle w:val="a3"/>
        <w:numPr>
          <w:ilvl w:val="0"/>
          <w:numId w:val="1"/>
        </w:numPr>
        <w:spacing w:line="360" w:lineRule="auto"/>
        <w:ind w:firstLineChars="0"/>
        <w:rPr>
          <w:szCs w:val="21"/>
        </w:rPr>
      </w:pPr>
      <w:r>
        <w:rPr>
          <w:rFonts w:hint="eastAsia"/>
          <w:szCs w:val="21"/>
        </w:rPr>
        <w:t>理解客户关系发展的四个阶段（考察期-形成期-稳定期-衰退期）中的每个阶段对应的客户关系管理重点；</w:t>
      </w:r>
    </w:p>
    <w:p w14:paraId="46608163" w14:textId="77777777" w:rsidR="00D970EC" w:rsidRPr="005E1232" w:rsidRDefault="00D970EC" w:rsidP="00D970EC">
      <w:pPr>
        <w:pStyle w:val="a3"/>
        <w:numPr>
          <w:ilvl w:val="0"/>
          <w:numId w:val="1"/>
        </w:numPr>
        <w:spacing w:line="360" w:lineRule="auto"/>
        <w:ind w:firstLineChars="0"/>
        <w:rPr>
          <w:rFonts w:asciiTheme="minorEastAsia" w:hAnsiTheme="minorEastAsia"/>
          <w:szCs w:val="21"/>
        </w:rPr>
      </w:pPr>
      <w:r>
        <w:rPr>
          <w:rFonts w:asciiTheme="minorEastAsia" w:hAnsiTheme="minorEastAsia" w:hint="eastAsia"/>
          <w:szCs w:val="21"/>
        </w:rPr>
        <w:t>学会运用“吸引力-阻挡力”模型设计客户关系维护的相关策略并落地执行</w:t>
      </w:r>
      <w:r w:rsidRPr="005E1232">
        <w:rPr>
          <w:rFonts w:asciiTheme="minorEastAsia" w:hAnsiTheme="minorEastAsia" w:hint="eastAsia"/>
          <w:szCs w:val="21"/>
        </w:rPr>
        <w:t>；</w:t>
      </w:r>
    </w:p>
    <w:p w14:paraId="7F508E4D" w14:textId="77777777" w:rsidR="00D970EC" w:rsidRDefault="00D970EC" w:rsidP="00D970EC">
      <w:pPr>
        <w:pStyle w:val="a3"/>
        <w:numPr>
          <w:ilvl w:val="0"/>
          <w:numId w:val="1"/>
        </w:numPr>
        <w:spacing w:line="360" w:lineRule="auto"/>
        <w:ind w:firstLineChars="0"/>
        <w:rPr>
          <w:rFonts w:asciiTheme="minorEastAsia" w:hAnsiTheme="minorEastAsia"/>
          <w:szCs w:val="21"/>
        </w:rPr>
      </w:pPr>
      <w:r>
        <w:rPr>
          <w:rFonts w:asciiTheme="minorEastAsia" w:hAnsiTheme="minorEastAsia" w:hint="eastAsia"/>
          <w:szCs w:val="21"/>
        </w:rPr>
        <w:t>会灵活运用价格策略应对大客户的降价挑战；</w:t>
      </w:r>
    </w:p>
    <w:p w14:paraId="507009EC" w14:textId="77777777" w:rsidR="00D970EC" w:rsidRPr="005E1232" w:rsidRDefault="00D970EC" w:rsidP="00D970EC">
      <w:pPr>
        <w:spacing w:line="360" w:lineRule="auto"/>
        <w:jc w:val="left"/>
        <w:rPr>
          <w:rFonts w:asciiTheme="minorEastAsia" w:hAnsiTheme="minorEastAsia"/>
          <w:szCs w:val="21"/>
        </w:rPr>
      </w:pPr>
    </w:p>
    <w:p w14:paraId="75397694" w14:textId="77777777" w:rsidR="00D970EC" w:rsidRPr="005E1232" w:rsidRDefault="00D970EC" w:rsidP="00D970EC">
      <w:pPr>
        <w:spacing w:line="360" w:lineRule="auto"/>
        <w:rPr>
          <w:szCs w:val="21"/>
        </w:rPr>
      </w:pPr>
      <w:r>
        <w:rPr>
          <w:rFonts w:hint="eastAsia"/>
          <w:szCs w:val="21"/>
        </w:rPr>
        <w:t>本课程所</w:t>
      </w:r>
      <w:r w:rsidRPr="005E1232">
        <w:rPr>
          <w:rFonts w:hint="eastAsia"/>
          <w:szCs w:val="21"/>
        </w:rPr>
        <w:t>采用的实战案例均来自于跨国工业品企业巴斯夫、壳牌、施乐、浦项、华为、宝钢、</w:t>
      </w:r>
      <w:r w:rsidRPr="005E1232">
        <w:rPr>
          <w:rFonts w:hint="eastAsia"/>
          <w:szCs w:val="21"/>
        </w:rPr>
        <w:lastRenderedPageBreak/>
        <w:t>利乐、杜邦、米其林、博世</w:t>
      </w:r>
      <w:r>
        <w:rPr>
          <w:rFonts w:hint="eastAsia"/>
          <w:szCs w:val="21"/>
        </w:rPr>
        <w:t>、德国维兰德金属、富士康、华为等企业</w:t>
      </w:r>
      <w:r w:rsidRPr="005E1232">
        <w:rPr>
          <w:rFonts w:hint="eastAsia"/>
          <w:szCs w:val="21"/>
        </w:rPr>
        <w:t>的成功实践，课程中的</w:t>
      </w:r>
      <w:r>
        <w:rPr>
          <w:rFonts w:hint="eastAsia"/>
          <w:szCs w:val="21"/>
        </w:rPr>
        <w:t>客户生命周期价值、客户的</w:t>
      </w:r>
      <w:r w:rsidRPr="005E1232">
        <w:rPr>
          <w:rFonts w:hint="eastAsia"/>
          <w:szCs w:val="21"/>
        </w:rPr>
        <w:t>价值螺旋、行业价值链分析</w:t>
      </w:r>
      <w:r>
        <w:rPr>
          <w:rFonts w:hint="eastAsia"/>
          <w:szCs w:val="21"/>
        </w:rPr>
        <w:t>理论</w:t>
      </w:r>
      <w:r w:rsidRPr="005E1232">
        <w:rPr>
          <w:rFonts w:hint="eastAsia"/>
          <w:szCs w:val="21"/>
        </w:rPr>
        <w:t>、关系雪球</w:t>
      </w:r>
      <w:r>
        <w:rPr>
          <w:rFonts w:hint="eastAsia"/>
          <w:szCs w:val="21"/>
        </w:rPr>
        <w:t>理论</w:t>
      </w:r>
      <w:r w:rsidRPr="005E1232">
        <w:rPr>
          <w:rFonts w:hint="eastAsia"/>
          <w:szCs w:val="21"/>
        </w:rPr>
        <w:t>、大客户组织的交响乐队模式等理论均是当今</w:t>
      </w:r>
      <w:r>
        <w:rPr>
          <w:rFonts w:hint="eastAsia"/>
          <w:szCs w:val="21"/>
        </w:rPr>
        <w:t>世界</w:t>
      </w:r>
      <w:r w:rsidRPr="005E1232">
        <w:rPr>
          <w:rFonts w:hint="eastAsia"/>
          <w:szCs w:val="21"/>
        </w:rPr>
        <w:t>最前沿的客户关系管理</w:t>
      </w:r>
      <w:r>
        <w:rPr>
          <w:rFonts w:hint="eastAsia"/>
          <w:szCs w:val="21"/>
        </w:rPr>
        <w:t>理论，并被诸多学员企业所广泛使用</w:t>
      </w:r>
      <w:r w:rsidRPr="005E1232">
        <w:rPr>
          <w:rFonts w:hint="eastAsia"/>
          <w:szCs w:val="21"/>
        </w:rPr>
        <w:t>。</w:t>
      </w:r>
    </w:p>
    <w:p w14:paraId="3886EF6C" w14:textId="77777777" w:rsidR="00D970EC" w:rsidRPr="008A5D31" w:rsidRDefault="00D970EC" w:rsidP="00D970EC">
      <w:pPr>
        <w:spacing w:line="360" w:lineRule="auto"/>
        <w:jc w:val="left"/>
        <w:rPr>
          <w:szCs w:val="21"/>
        </w:rPr>
      </w:pPr>
    </w:p>
    <w:p w14:paraId="2B9BCC31" w14:textId="77777777" w:rsidR="00D970EC" w:rsidRPr="00A81BA6" w:rsidRDefault="00D970EC" w:rsidP="00D970EC">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课程特色</w:t>
      </w:r>
    </w:p>
    <w:p w14:paraId="12F531FF" w14:textId="77777777" w:rsidR="00D970EC" w:rsidRDefault="00D970EC" w:rsidP="00D970EC">
      <w:pPr>
        <w:spacing w:line="360" w:lineRule="auto"/>
        <w:jc w:val="left"/>
        <w:rPr>
          <w:szCs w:val="21"/>
        </w:rPr>
      </w:pPr>
      <w:r>
        <w:rPr>
          <w:noProof/>
        </w:rPr>
        <mc:AlternateContent>
          <mc:Choice Requires="wps">
            <w:drawing>
              <wp:anchor distT="0" distB="0" distL="114300" distR="114300" simplePos="0" relativeHeight="251659264" behindDoc="0" locked="0" layoutInCell="1" allowOverlap="1" wp14:anchorId="74E6EFB5" wp14:editId="5A86EC36">
                <wp:simplePos x="0" y="0"/>
                <wp:positionH relativeFrom="column">
                  <wp:posOffset>-8890</wp:posOffset>
                </wp:positionH>
                <wp:positionV relativeFrom="paragraph">
                  <wp:posOffset>127000</wp:posOffset>
                </wp:positionV>
                <wp:extent cx="5144770" cy="1962785"/>
                <wp:effectExtent l="0" t="0" r="0" b="0"/>
                <wp:wrapNone/>
                <wp:docPr id="94"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1962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E8DB59" w14:textId="77777777" w:rsidR="00D970EC" w:rsidRDefault="00D970EC" w:rsidP="00D970EC">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39338ED8" w14:textId="77777777" w:rsidR="00D970EC" w:rsidRDefault="00D970EC" w:rsidP="00D970EC">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09FBC013" w14:textId="77777777" w:rsidR="00D970EC" w:rsidRDefault="00D970EC" w:rsidP="00D970EC">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1A0456F2" w14:textId="77777777" w:rsidR="00D970EC" w:rsidRDefault="00D970EC" w:rsidP="00D970EC">
                            <w:pPr>
                              <w:spacing w:line="360" w:lineRule="auto"/>
                              <w:jc w:val="left"/>
                              <w:rPr>
                                <w:rFonts w:ascii="宋体" w:hAnsi="宋体"/>
                                <w:color w:val="000000"/>
                                <w:sz w:val="28"/>
                                <w:szCs w:val="28"/>
                              </w:rPr>
                            </w:pPr>
                          </w:p>
                          <w:p w14:paraId="338844AD" w14:textId="77777777" w:rsidR="00D970EC" w:rsidRDefault="00D970EC" w:rsidP="00D970EC">
                            <w:pPr>
                              <w:spacing w:line="360" w:lineRule="auto"/>
                              <w:jc w:val="left"/>
                              <w:rPr>
                                <w:rFonts w:ascii="宋体" w:hAnsi="宋体"/>
                                <w:color w:val="000000"/>
                                <w:sz w:val="28"/>
                                <w:szCs w:val="28"/>
                              </w:rPr>
                            </w:pPr>
                          </w:p>
                          <w:p w14:paraId="0DBF749F" w14:textId="77777777" w:rsidR="00D970EC" w:rsidRDefault="00D970EC" w:rsidP="00D970EC"/>
                          <w:p w14:paraId="04E9AE17" w14:textId="77777777" w:rsidR="00D970EC" w:rsidRDefault="00D970EC" w:rsidP="00D970EC">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E6EFB5" id="Text Box 76" o:spid="_x0000_s1028" type="#_x0000_t202" style="position:absolute;margin-left:-.7pt;margin-top:10pt;width:405.1pt;height:15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" filled="f" stroked="f">
                <v:path arrowok="t"/>
                <v:textbox>
                  <w:txbxContent>
                    <w:p w14:paraId="0DE8DB59" w14:textId="77777777" w:rsidR="00D970EC" w:rsidRDefault="00D970EC" w:rsidP="00D970EC">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39338ED8" w14:textId="77777777" w:rsidR="00D970EC" w:rsidRDefault="00D970EC" w:rsidP="00D970EC">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09FBC013" w14:textId="77777777" w:rsidR="00D970EC" w:rsidRDefault="00D970EC" w:rsidP="00D970EC">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1A0456F2" w14:textId="77777777" w:rsidR="00D970EC" w:rsidRDefault="00D970EC" w:rsidP="00D970EC">
                      <w:pPr>
                        <w:spacing w:line="360" w:lineRule="auto"/>
                        <w:jc w:val="left"/>
                        <w:rPr>
                          <w:rFonts w:ascii="宋体" w:hAnsi="宋体"/>
                          <w:color w:val="000000"/>
                          <w:sz w:val="28"/>
                          <w:szCs w:val="28"/>
                        </w:rPr>
                      </w:pPr>
                    </w:p>
                    <w:p w14:paraId="338844AD" w14:textId="77777777" w:rsidR="00D970EC" w:rsidRDefault="00D970EC" w:rsidP="00D970EC">
                      <w:pPr>
                        <w:spacing w:line="360" w:lineRule="auto"/>
                        <w:jc w:val="left"/>
                        <w:rPr>
                          <w:rFonts w:ascii="宋体" w:hAnsi="宋体"/>
                          <w:color w:val="000000"/>
                          <w:sz w:val="28"/>
                          <w:szCs w:val="28"/>
                        </w:rPr>
                      </w:pPr>
                    </w:p>
                    <w:p w14:paraId="0DBF749F" w14:textId="77777777" w:rsidR="00D970EC" w:rsidRDefault="00D970EC" w:rsidP="00D970EC"/>
                    <w:p w14:paraId="04E9AE17" w14:textId="77777777" w:rsidR="00D970EC" w:rsidRDefault="00D970EC" w:rsidP="00D970EC">
                      <w:pPr>
                        <w:spacing w:line="360" w:lineRule="auto"/>
                        <w:jc w:val="left"/>
                        <w:rPr>
                          <w:szCs w:val="21"/>
                        </w:rPr>
                      </w:pPr>
                    </w:p>
                  </w:txbxContent>
                </v:textbox>
              </v:shape>
            </w:pict>
          </mc:Fallback>
        </mc:AlternateContent>
      </w:r>
    </w:p>
    <w:p w14:paraId="638BADF8" w14:textId="77777777" w:rsidR="00D970EC" w:rsidRDefault="00D970EC" w:rsidP="00D970EC">
      <w:pPr>
        <w:spacing w:line="360" w:lineRule="auto"/>
        <w:jc w:val="left"/>
        <w:rPr>
          <w:szCs w:val="21"/>
        </w:rPr>
      </w:pPr>
    </w:p>
    <w:p w14:paraId="009DF4FD" w14:textId="77777777" w:rsidR="00D970EC" w:rsidRDefault="00D970EC" w:rsidP="00D970EC">
      <w:pPr>
        <w:spacing w:line="360" w:lineRule="auto"/>
        <w:jc w:val="left"/>
        <w:rPr>
          <w:szCs w:val="21"/>
        </w:rPr>
      </w:pPr>
    </w:p>
    <w:p w14:paraId="46CC44FB" w14:textId="77777777" w:rsidR="00D970EC" w:rsidRDefault="00D970EC" w:rsidP="00D970EC">
      <w:pPr>
        <w:spacing w:line="360" w:lineRule="auto"/>
        <w:jc w:val="left"/>
        <w:rPr>
          <w:szCs w:val="21"/>
        </w:rPr>
      </w:pPr>
    </w:p>
    <w:p w14:paraId="257F3E6F" w14:textId="77777777" w:rsidR="00D970EC" w:rsidRDefault="00D970EC" w:rsidP="00D970EC">
      <w:pPr>
        <w:spacing w:line="360" w:lineRule="auto"/>
        <w:jc w:val="left"/>
        <w:rPr>
          <w:szCs w:val="21"/>
        </w:rPr>
      </w:pPr>
    </w:p>
    <w:p w14:paraId="1D8AE0D3" w14:textId="77777777" w:rsidR="00D970EC" w:rsidRDefault="00D970EC" w:rsidP="00D970EC">
      <w:pPr>
        <w:spacing w:line="360" w:lineRule="auto"/>
        <w:jc w:val="left"/>
        <w:rPr>
          <w:szCs w:val="21"/>
        </w:rPr>
      </w:pPr>
    </w:p>
    <w:p w14:paraId="73DFB07A" w14:textId="77777777" w:rsidR="00D970EC" w:rsidRDefault="00D970EC" w:rsidP="00D970EC">
      <w:pPr>
        <w:spacing w:line="360" w:lineRule="auto"/>
        <w:jc w:val="left"/>
        <w:rPr>
          <w:szCs w:val="21"/>
        </w:rPr>
      </w:pPr>
    </w:p>
    <w:p w14:paraId="67823081" w14:textId="77777777" w:rsidR="00D970EC" w:rsidRPr="00A81BA6" w:rsidRDefault="00D970EC" w:rsidP="00D970EC">
      <w:pPr>
        <w:spacing w:line="360" w:lineRule="auto"/>
        <w:ind w:leftChars="50" w:left="105"/>
        <w:jc w:val="left"/>
        <w:rPr>
          <w:rFonts w:ascii="微软雅黑" w:eastAsia="微软雅黑" w:hAnsi="微软雅黑"/>
          <w:b/>
          <w:sz w:val="28"/>
          <w:szCs w:val="28"/>
        </w:rPr>
      </w:pPr>
      <w:r>
        <w:rPr>
          <w:rFonts w:ascii="微软雅黑" w:eastAsia="微软雅黑" w:hAnsi="微软雅黑" w:hint="eastAsia"/>
          <w:b/>
          <w:sz w:val="28"/>
          <w:szCs w:val="28"/>
        </w:rPr>
        <w:t>授课方式</w:t>
      </w:r>
    </w:p>
    <w:p w14:paraId="088BAC31" w14:textId="77777777" w:rsidR="00D970EC" w:rsidRDefault="00D970EC" w:rsidP="00D970EC">
      <w:pPr>
        <w:spacing w:line="360" w:lineRule="auto"/>
        <w:jc w:val="left"/>
        <w:rPr>
          <w:szCs w:val="21"/>
        </w:rPr>
      </w:pPr>
      <w:r>
        <w:rPr>
          <w:noProof/>
        </w:rPr>
        <mc:AlternateContent>
          <mc:Choice Requires="wps">
            <w:drawing>
              <wp:anchor distT="0" distB="0" distL="114300" distR="114300" simplePos="0" relativeHeight="251660288" behindDoc="0" locked="0" layoutInCell="1" allowOverlap="1" wp14:anchorId="0520BE65" wp14:editId="5434D5F2">
                <wp:simplePos x="0" y="0"/>
                <wp:positionH relativeFrom="column">
                  <wp:posOffset>12700</wp:posOffset>
                </wp:positionH>
                <wp:positionV relativeFrom="paragraph">
                  <wp:posOffset>231775</wp:posOffset>
                </wp:positionV>
                <wp:extent cx="5144770" cy="862330"/>
                <wp:effectExtent l="0" t="0" r="0" b="0"/>
                <wp:wrapNone/>
                <wp:docPr id="93"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862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AEC09E" w14:textId="77777777" w:rsidR="00D970EC" w:rsidRDefault="00D970EC" w:rsidP="00D970EC">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、互动式教学、小组讨论、案例分析、角色扮演、观看视频、性格测验等多种生动的培训方式，以达到最佳的授课效果。</w:t>
                            </w:r>
                          </w:p>
                          <w:p w14:paraId="7920237E" w14:textId="77777777" w:rsidR="00D970EC" w:rsidRDefault="00D970EC" w:rsidP="00D970EC">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20BE65" id="Text Box 75" o:spid="_x0000_s1029" type="#_x0000_t202" style="position:absolute;margin-left:1pt;margin-top:18.25pt;width:405.1pt;height:67.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" filled="f" stroked="f">
                <v:path arrowok="t"/>
                <v:textbox>
                  <w:txbxContent>
                    <w:p w14:paraId="06AEC09E" w14:textId="77777777" w:rsidR="00D970EC" w:rsidRDefault="00D970EC" w:rsidP="00D970EC">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、互动式教学、小组讨论、案例分析、角色扮演、观看视频、性格测验等多种生动的培训方式，以达到最佳的授课效果。</w:t>
                      </w:r>
                    </w:p>
                    <w:p w14:paraId="7920237E" w14:textId="77777777" w:rsidR="00D970EC" w:rsidRDefault="00D970EC" w:rsidP="00D970EC">
                      <w:pPr>
                        <w:spacing w:line="360" w:lineRule="auto"/>
                        <w:jc w:val="left"/>
                        <w:rPr>
                          <w:szCs w:val="21"/>
                        </w:rPr>
                      </w:pPr>
                    </w:p>
                  </w:txbxContent>
                </v:textbox>
              </v:shape>
            </w:pict>
          </mc:Fallback>
        </mc:AlternateContent>
      </w:r>
    </w:p>
    <w:p w14:paraId="715999C8" w14:textId="77777777" w:rsidR="00D970EC" w:rsidRDefault="00D970EC" w:rsidP="00D970EC">
      <w:pPr>
        <w:spacing w:line="360" w:lineRule="auto"/>
        <w:jc w:val="left"/>
        <w:rPr>
          <w:szCs w:val="21"/>
        </w:rPr>
      </w:pPr>
    </w:p>
    <w:p w14:paraId="156D8086" w14:textId="77777777" w:rsidR="00D970EC" w:rsidRDefault="00D970EC" w:rsidP="00D970EC">
      <w:pPr>
        <w:spacing w:line="360" w:lineRule="auto"/>
        <w:jc w:val="left"/>
        <w:rPr>
          <w:szCs w:val="21"/>
        </w:rPr>
      </w:pPr>
    </w:p>
    <w:p w14:paraId="24E859B1" w14:textId="77777777" w:rsidR="00D970EC" w:rsidRDefault="00D970EC" w:rsidP="00D970EC">
      <w:pPr>
        <w:spacing w:line="360" w:lineRule="auto"/>
        <w:ind w:leftChars="50" w:left="105"/>
        <w:jc w:val="left"/>
        <w:rPr>
          <w:szCs w:val="21"/>
        </w:rPr>
      </w:pPr>
    </w:p>
    <w:p w14:paraId="00C599F2" w14:textId="77777777" w:rsidR="00D970EC" w:rsidRPr="00A81BA6" w:rsidRDefault="00D970EC" w:rsidP="00D970EC">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课程大纲</w:t>
      </w:r>
    </w:p>
    <w:p w14:paraId="37AF86B2" w14:textId="77777777" w:rsidR="00D970EC" w:rsidRPr="00244D5B" w:rsidRDefault="00D970EC" w:rsidP="00D970EC">
      <w:pPr>
        <w:spacing w:line="360" w:lineRule="auto"/>
        <w:rPr>
          <w:rFonts w:ascii="微软雅黑" w:eastAsia="微软雅黑" w:hAnsi="微软雅黑"/>
          <w:b/>
          <w:bCs/>
          <w:szCs w:val="21"/>
        </w:rPr>
      </w:pPr>
      <w:r w:rsidRPr="00244D5B">
        <w:rPr>
          <w:rFonts w:ascii="微软雅黑" w:eastAsia="微软雅黑" w:hAnsi="微软雅黑" w:hint="eastAsia"/>
          <w:b/>
          <w:bCs/>
          <w:szCs w:val="21"/>
        </w:rPr>
        <w:t>第一单元</w:t>
      </w:r>
      <w:r>
        <w:rPr>
          <w:rFonts w:ascii="微软雅黑" w:eastAsia="微软雅黑" w:hAnsi="微软雅黑" w:hint="eastAsia"/>
          <w:b/>
          <w:bCs/>
          <w:szCs w:val="21"/>
        </w:rPr>
        <w:t xml:space="preserve"> </w:t>
      </w:r>
      <w:r w:rsidRPr="00244D5B">
        <w:rPr>
          <w:rFonts w:ascii="微软雅黑" w:eastAsia="微软雅黑" w:hAnsi="微软雅黑" w:hint="eastAsia"/>
          <w:b/>
          <w:bCs/>
          <w:szCs w:val="21"/>
        </w:rPr>
        <w:t>客户关系管理的基本概念</w:t>
      </w:r>
    </w:p>
    <w:p w14:paraId="63CF33D4" w14:textId="77777777" w:rsidR="00D970EC" w:rsidRPr="00C27050" w:rsidRDefault="00D970EC" w:rsidP="00D970EC">
      <w:pPr>
        <w:spacing w:line="360" w:lineRule="auto"/>
        <w:rPr>
          <w:rStyle w:val="a4"/>
          <w:rFonts w:asciiTheme="minorEastAsia" w:hAnsiTheme="minorEastAsia"/>
          <w:color w:val="000000" w:themeColor="text1"/>
          <w:szCs w:val="21"/>
        </w:rPr>
      </w:pPr>
      <w:r>
        <w:rPr>
          <w:rStyle w:val="a4"/>
          <w:rFonts w:asciiTheme="minorEastAsia" w:hAnsiTheme="minorEastAsia" w:cs="Arial" w:hint="eastAsia"/>
          <w:color w:val="000000" w:themeColor="text1"/>
          <w:szCs w:val="21"/>
        </w:rPr>
        <w:t>·</w:t>
      </w:r>
      <w:r w:rsidRPr="00E0521F">
        <w:rPr>
          <w:rFonts w:asciiTheme="minorEastAsia" w:hAnsiTheme="minorEastAsia" w:cs="Arial" w:hint="eastAsia"/>
          <w:color w:val="000000" w:themeColor="text1"/>
          <w:szCs w:val="21"/>
        </w:rPr>
        <w:t>NCR</w:t>
      </w:r>
      <w:r>
        <w:rPr>
          <w:rFonts w:asciiTheme="minorEastAsia" w:hAnsiTheme="minorEastAsia" w:cs="Arial" w:hint="eastAsia"/>
          <w:color w:val="000000" w:themeColor="text1"/>
          <w:szCs w:val="21"/>
        </w:rPr>
        <w:t>公司</w:t>
      </w:r>
      <w:r w:rsidRPr="00C27050">
        <w:rPr>
          <w:rStyle w:val="a4"/>
          <w:rFonts w:asciiTheme="minorEastAsia" w:hAnsiTheme="minorEastAsia" w:cs="Arial" w:hint="eastAsia"/>
          <w:color w:val="000000" w:themeColor="text1"/>
          <w:szCs w:val="21"/>
        </w:rPr>
        <w:t>对客户关系管理的定义</w:t>
      </w:r>
    </w:p>
    <w:p w14:paraId="1F04372A" w14:textId="77777777" w:rsidR="00D970EC" w:rsidRPr="00C27050"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C27050">
        <w:rPr>
          <w:rFonts w:asciiTheme="minorEastAsia" w:hAnsiTheme="minorEastAsia" w:hint="eastAsia"/>
          <w:szCs w:val="21"/>
        </w:rPr>
        <w:t>CRM、客户关系管理思想与客户关系管理系统三者的关系</w:t>
      </w:r>
    </w:p>
    <w:p w14:paraId="7FC5165A" w14:textId="77777777" w:rsidR="00D970EC" w:rsidRPr="0039632A"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39632A">
        <w:rPr>
          <w:rFonts w:asciiTheme="minorEastAsia" w:hAnsiTheme="minorEastAsia" w:hint="eastAsia"/>
          <w:szCs w:val="21"/>
        </w:rPr>
        <w:t>客户管理管理（CRM）的三个层次</w:t>
      </w:r>
    </w:p>
    <w:p w14:paraId="46F78191" w14:textId="77777777" w:rsidR="00D970EC" w:rsidRPr="0039632A"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39632A">
        <w:rPr>
          <w:rFonts w:asciiTheme="minorEastAsia" w:hAnsiTheme="minorEastAsia" w:hint="eastAsia"/>
          <w:szCs w:val="21"/>
        </w:rPr>
        <w:t>大客户的生命周期利润（CLP：Customer Lifetime Profit）的概念</w:t>
      </w:r>
    </w:p>
    <w:p w14:paraId="20326FB8" w14:textId="77777777" w:rsidR="00D970EC" w:rsidRPr="0039632A"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39632A">
        <w:rPr>
          <w:rFonts w:asciiTheme="minorEastAsia" w:hAnsiTheme="minorEastAsia" w:hint="eastAsia"/>
          <w:szCs w:val="21"/>
        </w:rPr>
        <w:t>案例：汽车厂商的客户生命周期利润（CLP）构成</w:t>
      </w:r>
    </w:p>
    <w:p w14:paraId="49F4A9BA" w14:textId="77777777" w:rsidR="00D970EC" w:rsidRPr="00523242"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39632A">
        <w:rPr>
          <w:rFonts w:asciiTheme="minorEastAsia" w:hAnsiTheme="minorEastAsia" w:hint="eastAsia"/>
          <w:szCs w:val="21"/>
        </w:rPr>
        <w:t>客户关系管理的三个目标：更多、更久、更深</w:t>
      </w:r>
    </w:p>
    <w:p w14:paraId="4A203423" w14:textId="77777777" w:rsidR="00D970EC" w:rsidRPr="00523242"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523242">
        <w:rPr>
          <w:rFonts w:asciiTheme="minorEastAsia" w:hAnsiTheme="minorEastAsia" w:hint="eastAsia"/>
          <w:szCs w:val="21"/>
        </w:rPr>
        <w:t>客户关系管理</w:t>
      </w:r>
      <w:r>
        <w:rPr>
          <w:rFonts w:asciiTheme="minorEastAsia" w:hAnsiTheme="minorEastAsia" w:hint="eastAsia"/>
          <w:szCs w:val="21"/>
        </w:rPr>
        <w:t>的</w:t>
      </w:r>
      <w:r w:rsidRPr="00523242">
        <w:rPr>
          <w:rFonts w:asciiTheme="minorEastAsia" w:hAnsiTheme="minorEastAsia" w:hint="eastAsia"/>
          <w:szCs w:val="21"/>
        </w:rPr>
        <w:t>四个步骤：识别、开发、保留、价值提升</w:t>
      </w:r>
    </w:p>
    <w:p w14:paraId="507D0E50" w14:textId="77777777" w:rsidR="00D970EC" w:rsidRPr="00523242"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523242">
        <w:rPr>
          <w:rFonts w:asciiTheme="minorEastAsia" w:hAnsiTheme="minorEastAsia" w:hint="eastAsia"/>
          <w:szCs w:val="21"/>
        </w:rPr>
        <w:t>客户关系发展的</w:t>
      </w:r>
      <w:r>
        <w:rPr>
          <w:rFonts w:asciiTheme="minorEastAsia" w:hAnsiTheme="minorEastAsia" w:hint="eastAsia"/>
          <w:szCs w:val="21"/>
        </w:rPr>
        <w:t>五</w:t>
      </w:r>
      <w:r w:rsidRPr="00523242">
        <w:rPr>
          <w:rFonts w:asciiTheme="minorEastAsia" w:hAnsiTheme="minorEastAsia" w:hint="eastAsia"/>
          <w:szCs w:val="21"/>
        </w:rPr>
        <w:t>个阶段：</w:t>
      </w:r>
      <w:r>
        <w:rPr>
          <w:rFonts w:asciiTheme="minorEastAsia" w:hAnsiTheme="minorEastAsia" w:hint="eastAsia"/>
          <w:szCs w:val="21"/>
        </w:rPr>
        <w:t>孕育阶段、初期阶段、中期阶段、高期阶段、战略阶段</w:t>
      </w:r>
    </w:p>
    <w:p w14:paraId="689AE69B" w14:textId="77777777" w:rsidR="00D970EC" w:rsidRPr="00523242" w:rsidRDefault="00D970EC" w:rsidP="00D970EC">
      <w:pPr>
        <w:spacing w:line="360" w:lineRule="auto"/>
        <w:rPr>
          <w:rFonts w:asciiTheme="minorEastAsia" w:hAnsiTheme="minorEastAsia"/>
          <w:szCs w:val="21"/>
        </w:rPr>
      </w:pPr>
    </w:p>
    <w:p w14:paraId="198DB675" w14:textId="77777777" w:rsidR="00D970EC" w:rsidRPr="00244D5B" w:rsidRDefault="00D970EC" w:rsidP="00D970EC">
      <w:pPr>
        <w:spacing w:line="360" w:lineRule="auto"/>
        <w:rPr>
          <w:rFonts w:ascii="微软雅黑" w:eastAsia="微软雅黑" w:hAnsi="微软雅黑"/>
          <w:b/>
          <w:bCs/>
          <w:szCs w:val="21"/>
        </w:rPr>
      </w:pPr>
      <w:r w:rsidRPr="00244D5B">
        <w:rPr>
          <w:rFonts w:ascii="微软雅黑" w:eastAsia="微软雅黑" w:hAnsi="微软雅黑" w:hint="eastAsia"/>
          <w:b/>
          <w:bCs/>
          <w:szCs w:val="21"/>
        </w:rPr>
        <w:t>第二单元</w:t>
      </w:r>
      <w:r>
        <w:rPr>
          <w:rFonts w:ascii="微软雅黑" w:eastAsia="微软雅黑" w:hAnsi="微软雅黑" w:hint="eastAsia"/>
          <w:b/>
          <w:bCs/>
          <w:szCs w:val="21"/>
        </w:rPr>
        <w:t xml:space="preserve"> </w:t>
      </w:r>
      <w:r w:rsidRPr="00244D5B">
        <w:rPr>
          <w:rFonts w:ascii="微软雅黑" w:eastAsia="微软雅黑" w:hAnsi="微软雅黑" w:hint="eastAsia"/>
          <w:b/>
          <w:bCs/>
          <w:szCs w:val="21"/>
        </w:rPr>
        <w:t>大客户的等级划分</w:t>
      </w:r>
      <w:r>
        <w:rPr>
          <w:rFonts w:ascii="微软雅黑" w:eastAsia="微软雅黑" w:hAnsi="微软雅黑" w:hint="eastAsia"/>
          <w:b/>
          <w:bCs/>
          <w:szCs w:val="21"/>
        </w:rPr>
        <w:t>与差别化营销策略</w:t>
      </w:r>
    </w:p>
    <w:p w14:paraId="6C9D5A6D" w14:textId="77777777" w:rsidR="00D970EC" w:rsidRDefault="00D970EC" w:rsidP="00D970EC">
      <w:pPr>
        <w:spacing w:line="360" w:lineRule="auto"/>
        <w:rPr>
          <w:rStyle w:val="a4"/>
          <w:rFonts w:asciiTheme="minorEastAsia" w:hAnsiTheme="minorEastAsia" w:cs="Arial"/>
          <w:color w:val="000000" w:themeColor="text1"/>
          <w:szCs w:val="21"/>
        </w:rPr>
      </w:pPr>
      <w:r>
        <w:rPr>
          <w:rStyle w:val="a4"/>
          <w:rFonts w:asciiTheme="minorEastAsia" w:hAnsiTheme="minorEastAsia" w:cs="Arial" w:hint="eastAsia"/>
          <w:color w:val="000000" w:themeColor="text1"/>
          <w:szCs w:val="21"/>
        </w:rPr>
        <w:t>·</w:t>
      </w:r>
      <w:r w:rsidRPr="00B93E8B">
        <w:rPr>
          <w:rStyle w:val="a4"/>
          <w:rFonts w:asciiTheme="minorEastAsia" w:hAnsiTheme="minorEastAsia" w:cs="Arial" w:hint="eastAsia"/>
          <w:color w:val="000000" w:themeColor="text1"/>
          <w:szCs w:val="21"/>
        </w:rPr>
        <w:t>帕累托（Pareto）二八法则</w:t>
      </w:r>
    </w:p>
    <w:p w14:paraId="6BA30314"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案例：巴斯夫涂料2005年80/20分析</w:t>
      </w:r>
    </w:p>
    <w:p w14:paraId="67B9FD4A"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依据客户对企业价值贡献的分类方法</w:t>
      </w:r>
    </w:p>
    <w:p w14:paraId="6536F6CB"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依据客户价值诉求的分类方法</w:t>
      </w:r>
    </w:p>
    <w:p w14:paraId="08A6ADB4" w14:textId="77777777" w:rsidR="00D970EC" w:rsidRPr="0039632A" w:rsidRDefault="00D970EC" w:rsidP="00D970EC">
      <w:pPr>
        <w:spacing w:line="360" w:lineRule="auto"/>
        <w:rPr>
          <w:rStyle w:val="a4"/>
          <w:rFonts w:asciiTheme="minorEastAsia" w:hAnsiTheme="minorEastAsia" w:cs="Arial"/>
          <w:color w:val="000000" w:themeColor="text1"/>
          <w:szCs w:val="21"/>
        </w:rPr>
      </w:pPr>
      <w:r>
        <w:rPr>
          <w:rStyle w:val="a4"/>
          <w:rFonts w:asciiTheme="minorEastAsia" w:hAnsiTheme="minorEastAsia" w:cs="Arial" w:hint="eastAsia"/>
          <w:color w:val="000000" w:themeColor="text1"/>
          <w:szCs w:val="21"/>
        </w:rPr>
        <w:t>·</w:t>
      </w:r>
      <w:r w:rsidRPr="0039632A">
        <w:rPr>
          <w:rStyle w:val="a4"/>
          <w:rFonts w:asciiTheme="minorEastAsia" w:hAnsiTheme="minorEastAsia" w:cs="Arial" w:hint="eastAsia"/>
          <w:color w:val="000000" w:themeColor="text1"/>
          <w:szCs w:val="21"/>
        </w:rPr>
        <w:t>客户分等级管理的前提假设和好处</w:t>
      </w:r>
    </w:p>
    <w:p w14:paraId="7D6291B4" w14:textId="77777777" w:rsidR="00D970EC" w:rsidRDefault="00D970EC" w:rsidP="00D970EC">
      <w:pPr>
        <w:spacing w:line="360" w:lineRule="auto"/>
        <w:rPr>
          <w:rStyle w:val="a4"/>
          <w:rFonts w:asciiTheme="minorEastAsia" w:hAnsiTheme="minorEastAsia" w:cs="Arial"/>
          <w:color w:val="000000" w:themeColor="text1"/>
          <w:szCs w:val="21"/>
        </w:rPr>
      </w:pPr>
      <w:r>
        <w:rPr>
          <w:rStyle w:val="a4"/>
          <w:rFonts w:asciiTheme="minorEastAsia" w:hAnsiTheme="minorEastAsia" w:cs="Arial" w:hint="eastAsia"/>
          <w:color w:val="000000" w:themeColor="text1"/>
          <w:szCs w:val="21"/>
        </w:rPr>
        <w:t>·</w:t>
      </w:r>
      <w:r w:rsidRPr="0039632A">
        <w:rPr>
          <w:rStyle w:val="a4"/>
          <w:rFonts w:asciiTheme="minorEastAsia" w:hAnsiTheme="minorEastAsia" w:cs="Arial" w:hint="eastAsia"/>
          <w:color w:val="000000" w:themeColor="text1"/>
          <w:szCs w:val="21"/>
        </w:rPr>
        <w:t>案例：施乐公司针对不同等级客户的关系维护标准</w:t>
      </w:r>
    </w:p>
    <w:p w14:paraId="497C92E3"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基于客户等级分类的客户关系管理策略图</w:t>
      </w:r>
    </w:p>
    <w:p w14:paraId="4B1BE8E7" w14:textId="77777777" w:rsidR="00D970EC" w:rsidRPr="00523242" w:rsidRDefault="00D970EC" w:rsidP="00D970EC">
      <w:pPr>
        <w:spacing w:line="360" w:lineRule="auto"/>
        <w:rPr>
          <w:rFonts w:asciiTheme="minorEastAsia" w:hAnsiTheme="minorEastAsia"/>
          <w:bCs/>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案例</w:t>
      </w:r>
      <w:r>
        <w:rPr>
          <w:rFonts w:asciiTheme="minorEastAsia" w:hAnsiTheme="minorEastAsia" w:hint="eastAsia"/>
          <w:szCs w:val="21"/>
        </w:rPr>
        <w:t>分析</w:t>
      </w:r>
      <w:r w:rsidRPr="00B93E8B">
        <w:rPr>
          <w:rFonts w:asciiTheme="minorEastAsia" w:hAnsiTheme="minorEastAsia" w:hint="eastAsia"/>
          <w:szCs w:val="21"/>
        </w:rPr>
        <w:t>：</w:t>
      </w:r>
      <w:r>
        <w:rPr>
          <w:rFonts w:asciiTheme="minorEastAsia" w:hAnsiTheme="minorEastAsia" w:hint="eastAsia"/>
          <w:szCs w:val="21"/>
        </w:rPr>
        <w:t>因客户使用不当造成的设备损坏，供应商该不该赔偿？</w:t>
      </w:r>
      <w:r w:rsidRPr="00523242">
        <w:rPr>
          <w:rFonts w:asciiTheme="minorEastAsia" w:hAnsiTheme="minorEastAsia"/>
          <w:bCs/>
          <w:szCs w:val="21"/>
        </w:rPr>
        <w:t xml:space="preserve"> </w:t>
      </w:r>
    </w:p>
    <w:p w14:paraId="08C2C8FA" w14:textId="77777777" w:rsidR="00D970EC" w:rsidRDefault="00D970EC" w:rsidP="00D970EC">
      <w:pPr>
        <w:spacing w:line="360" w:lineRule="auto"/>
        <w:rPr>
          <w:rFonts w:ascii="微软雅黑" w:eastAsia="微软雅黑" w:hAnsi="微软雅黑"/>
          <w:b/>
          <w:bCs/>
          <w:szCs w:val="21"/>
        </w:rPr>
      </w:pPr>
    </w:p>
    <w:p w14:paraId="33A4D73E" w14:textId="77777777" w:rsidR="00D970EC" w:rsidRDefault="00D970EC" w:rsidP="00D970EC">
      <w:pPr>
        <w:spacing w:line="360" w:lineRule="auto"/>
        <w:rPr>
          <w:rFonts w:ascii="微软雅黑" w:eastAsia="微软雅黑" w:hAnsi="微软雅黑"/>
          <w:b/>
          <w:bCs/>
          <w:szCs w:val="21"/>
        </w:rPr>
      </w:pPr>
      <w:r w:rsidRPr="00244D5B">
        <w:rPr>
          <w:rFonts w:ascii="微软雅黑" w:eastAsia="微软雅黑" w:hAnsi="微软雅黑" w:hint="eastAsia"/>
          <w:b/>
          <w:bCs/>
          <w:szCs w:val="21"/>
        </w:rPr>
        <w:t>第</w:t>
      </w:r>
      <w:r>
        <w:rPr>
          <w:rFonts w:ascii="微软雅黑" w:eastAsia="微软雅黑" w:hAnsi="微软雅黑" w:hint="eastAsia"/>
          <w:b/>
          <w:bCs/>
          <w:szCs w:val="21"/>
        </w:rPr>
        <w:t>三</w:t>
      </w:r>
      <w:r w:rsidRPr="00244D5B">
        <w:rPr>
          <w:rFonts w:ascii="微软雅黑" w:eastAsia="微软雅黑" w:hAnsi="微软雅黑" w:hint="eastAsia"/>
          <w:b/>
          <w:bCs/>
          <w:szCs w:val="21"/>
        </w:rPr>
        <w:t xml:space="preserve">单元 </w:t>
      </w:r>
      <w:r>
        <w:rPr>
          <w:rFonts w:ascii="微软雅黑" w:eastAsia="微软雅黑" w:hAnsi="微软雅黑" w:hint="eastAsia"/>
          <w:b/>
          <w:bCs/>
          <w:szCs w:val="21"/>
        </w:rPr>
        <w:t>孕育期的客户关系管理策略</w:t>
      </w:r>
      <w:r w:rsidRPr="005404D7">
        <w:rPr>
          <w:rFonts w:asciiTheme="minorEastAsia" w:hAnsiTheme="minorEastAsia" w:hint="eastAsia"/>
          <w:szCs w:val="21"/>
        </w:rPr>
        <w:t>（2天版本才有）</w:t>
      </w:r>
    </w:p>
    <w:p w14:paraId="55E236BF" w14:textId="77777777" w:rsidR="00D970EC" w:rsidRDefault="00D970EC" w:rsidP="00D970EC">
      <w:pPr>
        <w:spacing w:line="360" w:lineRule="auto"/>
        <w:rPr>
          <w:rFonts w:asciiTheme="minorEastAsia" w:hAnsiTheme="minorEastAsia"/>
          <w:bCs/>
          <w:szCs w:val="21"/>
        </w:rPr>
      </w:pPr>
      <w:r w:rsidRPr="00783D8A">
        <w:rPr>
          <w:rFonts w:asciiTheme="minorEastAsia" w:hAnsiTheme="minorEastAsia" w:hint="eastAsia"/>
          <w:b/>
          <w:bCs/>
          <w:szCs w:val="21"/>
          <w:u w:val="single"/>
        </w:rPr>
        <w:t>关键行动：</w:t>
      </w:r>
      <w:r w:rsidRPr="00783D8A">
        <w:rPr>
          <w:rFonts w:asciiTheme="minorEastAsia" w:hAnsiTheme="minorEastAsia" w:hint="eastAsia"/>
          <w:bCs/>
          <w:szCs w:val="21"/>
        </w:rPr>
        <w:t>如何</w:t>
      </w:r>
      <w:r>
        <w:rPr>
          <w:rFonts w:asciiTheme="minorEastAsia" w:hAnsiTheme="minorEastAsia" w:hint="eastAsia"/>
          <w:bCs/>
          <w:szCs w:val="21"/>
        </w:rPr>
        <w:t>与</w:t>
      </w:r>
      <w:r w:rsidRPr="00783D8A">
        <w:rPr>
          <w:rFonts w:asciiTheme="minorEastAsia" w:hAnsiTheme="minorEastAsia" w:hint="eastAsia"/>
          <w:bCs/>
          <w:szCs w:val="21"/>
        </w:rPr>
        <w:t>客户</w:t>
      </w:r>
      <w:r>
        <w:rPr>
          <w:rFonts w:asciiTheme="minorEastAsia" w:hAnsiTheme="minorEastAsia" w:hint="eastAsia"/>
          <w:bCs/>
          <w:szCs w:val="21"/>
        </w:rPr>
        <w:t>建立起第一次合作关系</w:t>
      </w:r>
    </w:p>
    <w:p w14:paraId="625B1354" w14:textId="77777777" w:rsidR="00D970EC" w:rsidRPr="0039632A" w:rsidRDefault="00D970EC" w:rsidP="00D970EC">
      <w:pPr>
        <w:spacing w:line="360" w:lineRule="auto"/>
        <w:rPr>
          <w:rFonts w:asciiTheme="minorEastAsia" w:hAnsiTheme="minorEastAsia"/>
          <w:bCs/>
          <w:szCs w:val="21"/>
        </w:rPr>
      </w:pPr>
      <w:r>
        <w:rPr>
          <w:rStyle w:val="a4"/>
          <w:rFonts w:asciiTheme="minorEastAsia" w:hAnsiTheme="minorEastAsia" w:cs="Arial" w:hint="eastAsia"/>
          <w:color w:val="000000" w:themeColor="text1"/>
          <w:szCs w:val="21"/>
        </w:rPr>
        <w:t>·</w:t>
      </w:r>
      <w:r w:rsidRPr="0039632A">
        <w:rPr>
          <w:rFonts w:asciiTheme="minorEastAsia" w:hAnsiTheme="minorEastAsia" w:hint="eastAsia"/>
          <w:bCs/>
          <w:szCs w:val="21"/>
        </w:rPr>
        <w:t>基于销售漏斗的新客户开发流程</w:t>
      </w:r>
    </w:p>
    <w:p w14:paraId="5B016477" w14:textId="77777777" w:rsidR="00D970EC" w:rsidRPr="0039632A" w:rsidRDefault="00D970EC" w:rsidP="00D970EC">
      <w:pPr>
        <w:spacing w:line="360" w:lineRule="auto"/>
        <w:rPr>
          <w:rFonts w:asciiTheme="minorEastAsia" w:hAnsiTheme="minorEastAsia"/>
          <w:bCs/>
          <w:szCs w:val="21"/>
        </w:rPr>
      </w:pPr>
      <w:r>
        <w:rPr>
          <w:rStyle w:val="a4"/>
          <w:rFonts w:asciiTheme="minorEastAsia" w:hAnsiTheme="minorEastAsia" w:cs="Arial" w:hint="eastAsia"/>
          <w:color w:val="000000" w:themeColor="text1"/>
          <w:szCs w:val="21"/>
        </w:rPr>
        <w:t>·</w:t>
      </w:r>
      <w:r w:rsidRPr="0039632A">
        <w:rPr>
          <w:rFonts w:asciiTheme="minorEastAsia" w:hAnsiTheme="minorEastAsia" w:hint="eastAsia"/>
          <w:bCs/>
          <w:szCs w:val="21"/>
        </w:rPr>
        <w:t>潜在客户的定义：需求+定位匹配+支付能力</w:t>
      </w:r>
    </w:p>
    <w:p w14:paraId="5F781919" w14:textId="77777777" w:rsidR="00D970EC" w:rsidRPr="0039632A" w:rsidRDefault="00D970EC" w:rsidP="00D970EC">
      <w:pPr>
        <w:spacing w:line="360" w:lineRule="auto"/>
        <w:rPr>
          <w:rFonts w:asciiTheme="minorEastAsia" w:hAnsiTheme="minorEastAsia"/>
          <w:bCs/>
          <w:szCs w:val="21"/>
        </w:rPr>
      </w:pPr>
      <w:r>
        <w:rPr>
          <w:rStyle w:val="a4"/>
          <w:rFonts w:asciiTheme="minorEastAsia" w:hAnsiTheme="minorEastAsia" w:cs="Arial" w:hint="eastAsia"/>
          <w:color w:val="000000" w:themeColor="text1"/>
          <w:szCs w:val="21"/>
        </w:rPr>
        <w:t>·</w:t>
      </w:r>
      <w:r w:rsidRPr="0039632A">
        <w:rPr>
          <w:rFonts w:asciiTheme="minorEastAsia" w:hAnsiTheme="minorEastAsia" w:hint="eastAsia"/>
          <w:bCs/>
          <w:szCs w:val="21"/>
        </w:rPr>
        <w:t>案例：某公司潜在客户的定义标准</w:t>
      </w:r>
    </w:p>
    <w:p w14:paraId="1D67B531" w14:textId="77777777" w:rsidR="00D970EC" w:rsidRPr="0039632A" w:rsidRDefault="00D970EC" w:rsidP="00D970EC">
      <w:pPr>
        <w:spacing w:line="360" w:lineRule="auto"/>
        <w:rPr>
          <w:rFonts w:asciiTheme="minorEastAsia" w:hAnsiTheme="minorEastAsia"/>
          <w:bCs/>
          <w:szCs w:val="21"/>
        </w:rPr>
      </w:pPr>
      <w:r>
        <w:rPr>
          <w:rStyle w:val="a4"/>
          <w:rFonts w:asciiTheme="minorEastAsia" w:hAnsiTheme="minorEastAsia" w:cs="Arial" w:hint="eastAsia"/>
          <w:color w:val="000000" w:themeColor="text1"/>
          <w:szCs w:val="21"/>
        </w:rPr>
        <w:t>·</w:t>
      </w:r>
      <w:r w:rsidRPr="0039632A">
        <w:rPr>
          <w:rFonts w:asciiTheme="minorEastAsia" w:hAnsiTheme="minorEastAsia" w:hint="eastAsia"/>
          <w:bCs/>
          <w:szCs w:val="21"/>
        </w:rPr>
        <w:t>客户线索、潜在客户与订单三者之间的关系</w:t>
      </w:r>
    </w:p>
    <w:p w14:paraId="2E9EDBDD" w14:textId="77777777" w:rsidR="00D970EC" w:rsidRPr="0039632A" w:rsidRDefault="00D970EC" w:rsidP="00D970EC">
      <w:pPr>
        <w:spacing w:line="360" w:lineRule="auto"/>
        <w:rPr>
          <w:rFonts w:asciiTheme="minorEastAsia" w:hAnsiTheme="minorEastAsia"/>
          <w:bCs/>
          <w:szCs w:val="21"/>
        </w:rPr>
      </w:pPr>
      <w:r>
        <w:rPr>
          <w:rStyle w:val="a4"/>
          <w:rFonts w:asciiTheme="minorEastAsia" w:hAnsiTheme="minorEastAsia" w:cs="Arial" w:hint="eastAsia"/>
          <w:color w:val="000000" w:themeColor="text1"/>
          <w:szCs w:val="21"/>
        </w:rPr>
        <w:t>·</w:t>
      </w:r>
      <w:r w:rsidRPr="0039632A">
        <w:rPr>
          <w:rFonts w:asciiTheme="minorEastAsia" w:hAnsiTheme="minorEastAsia" w:hint="eastAsia"/>
          <w:bCs/>
          <w:szCs w:val="21"/>
        </w:rPr>
        <w:t>潜在客户定位三步曲</w:t>
      </w:r>
    </w:p>
    <w:p w14:paraId="1F657691" w14:textId="77777777" w:rsidR="00D970EC" w:rsidRPr="0039632A" w:rsidRDefault="00D970EC" w:rsidP="00D970EC">
      <w:pPr>
        <w:spacing w:line="360" w:lineRule="auto"/>
        <w:rPr>
          <w:rFonts w:asciiTheme="minorEastAsia" w:hAnsiTheme="minorEastAsia"/>
          <w:bCs/>
          <w:szCs w:val="21"/>
        </w:rPr>
      </w:pPr>
      <w:r>
        <w:rPr>
          <w:rStyle w:val="a4"/>
          <w:rFonts w:asciiTheme="minorEastAsia" w:hAnsiTheme="minorEastAsia" w:cs="Arial" w:hint="eastAsia"/>
          <w:color w:val="000000" w:themeColor="text1"/>
          <w:szCs w:val="21"/>
        </w:rPr>
        <w:t>·</w:t>
      </w:r>
      <w:r w:rsidRPr="0039632A">
        <w:rPr>
          <w:rFonts w:asciiTheme="minorEastAsia" w:hAnsiTheme="minorEastAsia" w:hint="eastAsia"/>
          <w:bCs/>
          <w:szCs w:val="21"/>
        </w:rPr>
        <w:t>客户更换供应商的原因</w:t>
      </w:r>
    </w:p>
    <w:p w14:paraId="128264E2" w14:textId="77777777" w:rsidR="00D970EC" w:rsidRDefault="00D970EC" w:rsidP="00D970EC">
      <w:pPr>
        <w:spacing w:line="360" w:lineRule="auto"/>
        <w:rPr>
          <w:rFonts w:asciiTheme="minorEastAsia" w:hAnsiTheme="minorEastAsia"/>
          <w:bCs/>
          <w:szCs w:val="21"/>
        </w:rPr>
      </w:pPr>
      <w:r>
        <w:rPr>
          <w:rStyle w:val="a4"/>
          <w:rFonts w:asciiTheme="minorEastAsia" w:hAnsiTheme="minorEastAsia" w:cs="Arial" w:hint="eastAsia"/>
          <w:color w:val="000000" w:themeColor="text1"/>
          <w:szCs w:val="21"/>
        </w:rPr>
        <w:t>·</w:t>
      </w:r>
      <w:r w:rsidRPr="0039632A">
        <w:rPr>
          <w:rFonts w:asciiTheme="minorEastAsia" w:hAnsiTheme="minorEastAsia" w:hint="eastAsia"/>
          <w:bCs/>
          <w:szCs w:val="21"/>
        </w:rPr>
        <w:t>供应商攻下一个新客户的四种典型时机</w:t>
      </w:r>
    </w:p>
    <w:p w14:paraId="2F64DB2A" w14:textId="77777777" w:rsidR="00D970EC" w:rsidRDefault="00D970EC" w:rsidP="00D970EC">
      <w:pPr>
        <w:spacing w:line="360" w:lineRule="auto"/>
        <w:rPr>
          <w:rFonts w:asciiTheme="minorEastAsia" w:hAnsiTheme="minorEastAsia"/>
          <w:bCs/>
          <w:szCs w:val="21"/>
        </w:rPr>
      </w:pPr>
    </w:p>
    <w:p w14:paraId="4B38A26A" w14:textId="77777777" w:rsidR="00D970EC" w:rsidRDefault="00D970EC" w:rsidP="00D970EC">
      <w:pPr>
        <w:spacing w:line="360" w:lineRule="auto"/>
        <w:rPr>
          <w:rFonts w:ascii="微软雅黑" w:eastAsia="微软雅黑" w:hAnsi="微软雅黑"/>
          <w:b/>
          <w:bCs/>
          <w:szCs w:val="21"/>
        </w:rPr>
      </w:pPr>
      <w:r w:rsidRPr="00244D5B">
        <w:rPr>
          <w:rFonts w:ascii="微软雅黑" w:eastAsia="微软雅黑" w:hAnsi="微软雅黑" w:hint="eastAsia"/>
          <w:b/>
          <w:bCs/>
          <w:szCs w:val="21"/>
        </w:rPr>
        <w:t>第</w:t>
      </w:r>
      <w:r>
        <w:rPr>
          <w:rFonts w:ascii="微软雅黑" w:eastAsia="微软雅黑" w:hAnsi="微软雅黑" w:hint="eastAsia"/>
          <w:b/>
          <w:bCs/>
          <w:szCs w:val="21"/>
        </w:rPr>
        <w:t>四</w:t>
      </w:r>
      <w:r w:rsidRPr="00244D5B">
        <w:rPr>
          <w:rFonts w:ascii="微软雅黑" w:eastAsia="微软雅黑" w:hAnsi="微软雅黑" w:hint="eastAsia"/>
          <w:b/>
          <w:bCs/>
          <w:szCs w:val="21"/>
        </w:rPr>
        <w:t xml:space="preserve">单元 </w:t>
      </w:r>
      <w:r>
        <w:rPr>
          <w:rFonts w:ascii="微软雅黑" w:eastAsia="微软雅黑" w:hAnsi="微软雅黑" w:hint="eastAsia"/>
          <w:b/>
          <w:bCs/>
          <w:szCs w:val="21"/>
        </w:rPr>
        <w:t>形成期的客户关系管理策略</w:t>
      </w:r>
    </w:p>
    <w:p w14:paraId="56BB9346" w14:textId="77777777" w:rsidR="00D970EC" w:rsidRDefault="00D970EC" w:rsidP="00D970EC">
      <w:pPr>
        <w:spacing w:line="360" w:lineRule="auto"/>
        <w:rPr>
          <w:rFonts w:asciiTheme="minorEastAsia" w:hAnsiTheme="minorEastAsia"/>
          <w:bCs/>
          <w:szCs w:val="21"/>
        </w:rPr>
      </w:pPr>
      <w:r w:rsidRPr="00783D8A">
        <w:rPr>
          <w:rFonts w:asciiTheme="minorEastAsia" w:hAnsiTheme="minorEastAsia" w:hint="eastAsia"/>
          <w:b/>
          <w:bCs/>
          <w:szCs w:val="21"/>
          <w:u w:val="single"/>
        </w:rPr>
        <w:t>关键行动：</w:t>
      </w:r>
      <w:r w:rsidRPr="00783D8A">
        <w:rPr>
          <w:rFonts w:asciiTheme="minorEastAsia" w:hAnsiTheme="minorEastAsia" w:hint="eastAsia"/>
          <w:bCs/>
          <w:szCs w:val="21"/>
        </w:rPr>
        <w:t>如何</w:t>
      </w:r>
      <w:r>
        <w:rPr>
          <w:rFonts w:asciiTheme="minorEastAsia" w:hAnsiTheme="minorEastAsia" w:hint="eastAsia"/>
          <w:bCs/>
          <w:szCs w:val="21"/>
        </w:rPr>
        <w:t>提升客户满意度？</w:t>
      </w:r>
    </w:p>
    <w:p w14:paraId="750DCB4E" w14:textId="77777777" w:rsidR="00D970EC" w:rsidRPr="005404D7" w:rsidRDefault="00D970EC" w:rsidP="00D970EC">
      <w:pPr>
        <w:tabs>
          <w:tab w:val="left" w:pos="4860"/>
        </w:tabs>
        <w:spacing w:line="360" w:lineRule="auto"/>
        <w:ind w:rightChars="190" w:right="399"/>
        <w:rPr>
          <w:rStyle w:val="a4"/>
          <w:rFonts w:asciiTheme="minorEastAsia" w:hAnsiTheme="minorEastAsia" w:cs="Arial"/>
          <w:b/>
          <w:color w:val="000000" w:themeColor="text1"/>
          <w:szCs w:val="21"/>
          <w:shd w:val="pct15" w:color="auto" w:fill="FFFFFF"/>
        </w:rPr>
      </w:pPr>
      <w:r w:rsidRPr="005404D7">
        <w:rPr>
          <w:rFonts w:ascii="微软雅黑" w:eastAsia="微软雅黑" w:hAnsi="微软雅黑" w:hint="eastAsia"/>
          <w:b/>
          <w:color w:val="333333"/>
          <w:szCs w:val="21"/>
          <w:shd w:val="pct15" w:color="auto" w:fill="FFFFFF"/>
        </w:rPr>
        <w:t>I</w:t>
      </w:r>
      <w:r w:rsidRPr="005404D7">
        <w:rPr>
          <w:rStyle w:val="a4"/>
          <w:rFonts w:asciiTheme="minorEastAsia" w:hAnsiTheme="minorEastAsia" w:cs="Arial" w:hint="eastAsia"/>
          <w:b/>
          <w:color w:val="000000" w:themeColor="text1"/>
          <w:szCs w:val="21"/>
          <w:shd w:val="pct15" w:color="auto" w:fill="FFFFFF"/>
        </w:rPr>
        <w:t>客户满意度的概念及测量方法</w:t>
      </w:r>
    </w:p>
    <w:p w14:paraId="2D3D583D" w14:textId="77777777" w:rsidR="00D970EC" w:rsidRPr="00B93E8B" w:rsidRDefault="00D970EC" w:rsidP="00D970EC">
      <w:pPr>
        <w:tabs>
          <w:tab w:val="left" w:pos="4860"/>
        </w:tabs>
        <w:spacing w:line="360" w:lineRule="auto"/>
        <w:ind w:rightChars="190" w:right="399"/>
        <w:rPr>
          <w:rStyle w:val="a4"/>
          <w:rFonts w:asciiTheme="minorEastAsia" w:hAnsiTheme="minorEastAsia" w:cs="Arial"/>
          <w:color w:val="000000" w:themeColor="text1"/>
          <w:szCs w:val="21"/>
        </w:rPr>
      </w:pPr>
      <w:r>
        <w:rPr>
          <w:rStyle w:val="a4"/>
          <w:rFonts w:asciiTheme="minorEastAsia" w:hAnsiTheme="minorEastAsia" w:cs="Arial" w:hint="eastAsia"/>
          <w:color w:val="000000" w:themeColor="text1"/>
          <w:szCs w:val="21"/>
        </w:rPr>
        <w:t>·</w:t>
      </w:r>
      <w:r w:rsidRPr="00B93E8B">
        <w:rPr>
          <w:rStyle w:val="a4"/>
          <w:rFonts w:asciiTheme="minorEastAsia" w:hAnsiTheme="minorEastAsia" w:cs="Arial" w:hint="eastAsia"/>
          <w:color w:val="000000" w:themeColor="text1"/>
          <w:szCs w:val="21"/>
        </w:rPr>
        <w:t>客户与厂商关系发展的一般规律：认知-信任-交易-满意-忠诚</w:t>
      </w:r>
    </w:p>
    <w:p w14:paraId="256EDB07" w14:textId="77777777" w:rsidR="00D970EC" w:rsidRPr="00B93E8B" w:rsidRDefault="00D970EC" w:rsidP="00D970EC">
      <w:pPr>
        <w:tabs>
          <w:tab w:val="left" w:pos="4860"/>
        </w:tabs>
        <w:spacing w:line="360" w:lineRule="auto"/>
        <w:ind w:rightChars="190" w:right="399"/>
        <w:rPr>
          <w:rStyle w:val="a4"/>
          <w:rFonts w:asciiTheme="minorEastAsia" w:hAnsiTheme="minorEastAsia" w:cs="Arial"/>
          <w:color w:val="000000" w:themeColor="text1"/>
          <w:szCs w:val="21"/>
        </w:rPr>
      </w:pPr>
      <w:r>
        <w:rPr>
          <w:rStyle w:val="a4"/>
          <w:rFonts w:asciiTheme="minorEastAsia" w:hAnsiTheme="minorEastAsia" w:cs="Arial" w:hint="eastAsia"/>
          <w:color w:val="000000" w:themeColor="text1"/>
          <w:szCs w:val="21"/>
        </w:rPr>
        <w:t>·</w:t>
      </w:r>
      <w:r w:rsidRPr="00B93E8B">
        <w:rPr>
          <w:rStyle w:val="a4"/>
          <w:rFonts w:asciiTheme="minorEastAsia" w:hAnsiTheme="minorEastAsia" w:cs="Arial" w:hint="eastAsia"/>
          <w:color w:val="000000" w:themeColor="text1"/>
          <w:szCs w:val="21"/>
        </w:rPr>
        <w:t>客户的满意度评价的原理：满意度=客户感知PS-客户预期ES</w:t>
      </w:r>
    </w:p>
    <w:p w14:paraId="28D55E3B" w14:textId="77777777" w:rsidR="00D970EC" w:rsidRPr="00B93E8B" w:rsidRDefault="00D970EC" w:rsidP="00D970EC">
      <w:pPr>
        <w:tabs>
          <w:tab w:val="left" w:pos="4860"/>
        </w:tabs>
        <w:spacing w:line="360" w:lineRule="auto"/>
        <w:ind w:rightChars="190" w:right="399"/>
        <w:rPr>
          <w:rStyle w:val="a4"/>
          <w:rFonts w:asciiTheme="minorEastAsia" w:hAnsiTheme="minorEastAsia" w:cs="Arial"/>
          <w:color w:val="000000" w:themeColor="text1"/>
          <w:szCs w:val="21"/>
        </w:rPr>
      </w:pPr>
      <w:r>
        <w:rPr>
          <w:rStyle w:val="a4"/>
          <w:rFonts w:asciiTheme="minorEastAsia" w:hAnsiTheme="minorEastAsia" w:cs="Arial" w:hint="eastAsia"/>
          <w:color w:val="000000" w:themeColor="text1"/>
          <w:szCs w:val="21"/>
        </w:rPr>
        <w:t>·</w:t>
      </w:r>
      <w:r w:rsidRPr="00B93E8B">
        <w:rPr>
          <w:rStyle w:val="a4"/>
          <w:rFonts w:asciiTheme="minorEastAsia" w:hAnsiTheme="minorEastAsia" w:cs="Arial" w:hint="eastAsia"/>
          <w:color w:val="000000" w:themeColor="text1"/>
          <w:szCs w:val="21"/>
        </w:rPr>
        <w:t>客户满意度量化评价模型</w:t>
      </w:r>
    </w:p>
    <w:p w14:paraId="1C8CCA3D" w14:textId="77777777" w:rsidR="00D970EC" w:rsidRPr="00B93E8B" w:rsidRDefault="00D970EC" w:rsidP="00D970EC">
      <w:pPr>
        <w:tabs>
          <w:tab w:val="left" w:pos="4860"/>
        </w:tabs>
        <w:spacing w:line="360" w:lineRule="auto"/>
        <w:ind w:rightChars="190" w:right="399"/>
        <w:rPr>
          <w:rStyle w:val="a4"/>
          <w:rFonts w:asciiTheme="minorEastAsia" w:hAnsiTheme="minorEastAsia" w:cs="Arial"/>
          <w:color w:val="000000" w:themeColor="text1"/>
          <w:szCs w:val="21"/>
        </w:rPr>
      </w:pPr>
      <w:r>
        <w:rPr>
          <w:rStyle w:val="a4"/>
          <w:rFonts w:asciiTheme="minorEastAsia" w:hAnsiTheme="minorEastAsia" w:cs="Arial" w:hint="eastAsia"/>
          <w:color w:val="000000" w:themeColor="text1"/>
          <w:szCs w:val="21"/>
        </w:rPr>
        <w:t>·</w:t>
      </w:r>
      <w:r w:rsidRPr="00B93E8B">
        <w:rPr>
          <w:rStyle w:val="a4"/>
          <w:rFonts w:asciiTheme="minorEastAsia" w:hAnsiTheme="minorEastAsia" w:cs="Arial" w:hint="eastAsia"/>
          <w:color w:val="000000" w:themeColor="text1"/>
          <w:szCs w:val="21"/>
        </w:rPr>
        <w:t>案例：上海烟草印刷厂客户满意度调查项目</w:t>
      </w:r>
    </w:p>
    <w:p w14:paraId="6037409A" w14:textId="77777777" w:rsidR="00D970EC" w:rsidRPr="00B93E8B" w:rsidRDefault="00D970EC" w:rsidP="00D970EC">
      <w:pPr>
        <w:tabs>
          <w:tab w:val="left" w:pos="4860"/>
        </w:tabs>
        <w:spacing w:line="360" w:lineRule="auto"/>
        <w:ind w:rightChars="190" w:right="399"/>
        <w:rPr>
          <w:rStyle w:val="a4"/>
          <w:rFonts w:asciiTheme="minorEastAsia" w:hAnsiTheme="minorEastAsia" w:cs="Arial"/>
          <w:color w:val="000000" w:themeColor="text1"/>
          <w:szCs w:val="21"/>
        </w:rPr>
      </w:pPr>
      <w:r>
        <w:rPr>
          <w:rStyle w:val="a4"/>
          <w:rFonts w:asciiTheme="minorEastAsia" w:hAnsiTheme="minorEastAsia" w:cs="Arial" w:hint="eastAsia"/>
          <w:color w:val="000000" w:themeColor="text1"/>
          <w:szCs w:val="21"/>
        </w:rPr>
        <w:lastRenderedPageBreak/>
        <w:t>·</w:t>
      </w:r>
      <w:r w:rsidRPr="00B93E8B">
        <w:rPr>
          <w:rStyle w:val="a4"/>
          <w:rFonts w:asciiTheme="minorEastAsia" w:hAnsiTheme="minorEastAsia" w:cs="Arial" w:hint="eastAsia"/>
          <w:color w:val="000000" w:themeColor="text1"/>
          <w:szCs w:val="21"/>
        </w:rPr>
        <w:t>提升客户满意度的两种方法：提升感知服务VS管理客户期望值</w:t>
      </w:r>
    </w:p>
    <w:p w14:paraId="42B647DC" w14:textId="77777777" w:rsidR="00D970EC" w:rsidRPr="00F246FA" w:rsidRDefault="00D970EC" w:rsidP="00D970EC">
      <w:pPr>
        <w:tabs>
          <w:tab w:val="left" w:pos="4860"/>
        </w:tabs>
        <w:spacing w:line="360" w:lineRule="auto"/>
        <w:ind w:rightChars="190" w:right="399"/>
        <w:rPr>
          <w:rFonts w:asciiTheme="minorEastAsia" w:hAnsiTheme="minorEastAsia" w:cs="Arial"/>
          <w:color w:val="000000" w:themeColor="text1"/>
          <w:szCs w:val="21"/>
        </w:rPr>
      </w:pPr>
      <w:r>
        <w:rPr>
          <w:rStyle w:val="a4"/>
          <w:rFonts w:asciiTheme="minorEastAsia" w:hAnsiTheme="minorEastAsia" w:cs="Arial" w:hint="eastAsia"/>
          <w:color w:val="000000" w:themeColor="text1"/>
          <w:szCs w:val="21"/>
        </w:rPr>
        <w:t>·</w:t>
      </w:r>
      <w:r w:rsidRPr="00F246FA">
        <w:rPr>
          <w:rFonts w:asciiTheme="minorEastAsia" w:hAnsiTheme="minorEastAsia" w:cs="Arial" w:hint="eastAsia"/>
          <w:color w:val="000000" w:themeColor="text1"/>
          <w:szCs w:val="21"/>
        </w:rPr>
        <w:t>客户感知服务=有形+可靠+响应+保证+移情</w:t>
      </w:r>
    </w:p>
    <w:p w14:paraId="65EF9CAF" w14:textId="77777777" w:rsidR="00D970EC" w:rsidRPr="00523242" w:rsidRDefault="00D970EC" w:rsidP="00D970EC">
      <w:pPr>
        <w:tabs>
          <w:tab w:val="left" w:pos="4860"/>
        </w:tabs>
        <w:spacing w:line="360" w:lineRule="auto"/>
        <w:ind w:rightChars="190" w:right="399"/>
        <w:rPr>
          <w:rFonts w:asciiTheme="minorEastAsia" w:hAnsiTheme="minorEastAsia" w:cs="Times New Roman"/>
          <w:color w:val="000000"/>
          <w:szCs w:val="21"/>
        </w:rPr>
      </w:pPr>
      <w:r>
        <w:rPr>
          <w:rStyle w:val="a4"/>
          <w:rFonts w:asciiTheme="minorEastAsia" w:hAnsiTheme="minorEastAsia" w:cs="Arial" w:hint="eastAsia"/>
          <w:color w:val="000000" w:themeColor="text1"/>
          <w:szCs w:val="21"/>
        </w:rPr>
        <w:t>·</w:t>
      </w:r>
      <w:r w:rsidRPr="00523242">
        <w:rPr>
          <w:rFonts w:asciiTheme="minorEastAsia" w:hAnsiTheme="minorEastAsia" w:cs="Times New Roman" w:hint="eastAsia"/>
          <w:color w:val="000000"/>
          <w:szCs w:val="21"/>
        </w:rPr>
        <w:t>客户期望值的四个影响要素：服务承诺、行业水平、个人因素、环境因素</w:t>
      </w:r>
    </w:p>
    <w:p w14:paraId="345AD6A4" w14:textId="77777777" w:rsidR="00D970EC" w:rsidRPr="005404D7" w:rsidRDefault="00D970EC" w:rsidP="00D970EC">
      <w:pPr>
        <w:tabs>
          <w:tab w:val="left" w:pos="4860"/>
        </w:tabs>
        <w:spacing w:line="360" w:lineRule="auto"/>
        <w:ind w:rightChars="190" w:right="399"/>
        <w:rPr>
          <w:rFonts w:asciiTheme="minorEastAsia" w:hAnsiTheme="minorEastAsia" w:cs="Times New Roman"/>
          <w:b/>
          <w:color w:val="000000"/>
          <w:szCs w:val="21"/>
          <w:shd w:val="pct15" w:color="auto" w:fill="FFFFFF"/>
        </w:rPr>
      </w:pPr>
      <w:r w:rsidRPr="005404D7">
        <w:rPr>
          <w:rFonts w:ascii="微软雅黑" w:eastAsia="微软雅黑" w:hAnsi="微软雅黑" w:hint="eastAsia"/>
          <w:color w:val="333333"/>
          <w:szCs w:val="21"/>
          <w:shd w:val="pct15" w:color="auto" w:fill="FFFFFF"/>
        </w:rPr>
        <w:t>II</w:t>
      </w:r>
      <w:r w:rsidRPr="005404D7">
        <w:rPr>
          <w:rFonts w:asciiTheme="minorEastAsia" w:hAnsiTheme="minorEastAsia" w:cs="Times New Roman" w:hint="eastAsia"/>
          <w:b/>
          <w:color w:val="000000"/>
          <w:szCs w:val="21"/>
          <w:shd w:val="pct15" w:color="auto" w:fill="FFFFFF"/>
        </w:rPr>
        <w:t>如何应对合作初期的品质与服务失误</w:t>
      </w:r>
    </w:p>
    <w:p w14:paraId="1BE92F17" w14:textId="77777777" w:rsidR="00D970EC" w:rsidRPr="00B93E8B" w:rsidRDefault="00D970EC" w:rsidP="00D970EC">
      <w:pPr>
        <w:tabs>
          <w:tab w:val="left" w:pos="4860"/>
        </w:tabs>
        <w:spacing w:line="360" w:lineRule="auto"/>
        <w:ind w:rightChars="190" w:right="399"/>
        <w:rPr>
          <w:rFonts w:asciiTheme="minorEastAsia" w:hAnsiTheme="minorEastAsia" w:cs="Times New Roman"/>
          <w:color w:val="000000"/>
          <w:szCs w:val="21"/>
        </w:rPr>
      </w:pPr>
      <w:r>
        <w:rPr>
          <w:rStyle w:val="a4"/>
          <w:rFonts w:asciiTheme="minorEastAsia" w:hAnsiTheme="minorEastAsia" w:cs="Arial" w:hint="eastAsia"/>
          <w:color w:val="000000" w:themeColor="text1"/>
          <w:szCs w:val="21"/>
        </w:rPr>
        <w:t>·</w:t>
      </w:r>
      <w:r w:rsidRPr="00B93E8B">
        <w:rPr>
          <w:rFonts w:asciiTheme="minorEastAsia" w:hAnsiTheme="minorEastAsia" w:cs="Times New Roman" w:hint="eastAsia"/>
          <w:color w:val="000000"/>
          <w:szCs w:val="21"/>
        </w:rPr>
        <w:t>愤怒的客户究竟想要什么</w:t>
      </w:r>
    </w:p>
    <w:p w14:paraId="5BC05334" w14:textId="77777777" w:rsidR="00D970EC" w:rsidRPr="00B93E8B" w:rsidRDefault="00D970EC" w:rsidP="00D970EC">
      <w:pPr>
        <w:tabs>
          <w:tab w:val="left" w:pos="4860"/>
        </w:tabs>
        <w:spacing w:line="360" w:lineRule="auto"/>
        <w:ind w:rightChars="190" w:right="399"/>
        <w:rPr>
          <w:rFonts w:asciiTheme="minorEastAsia" w:hAnsiTheme="minorEastAsia" w:cs="Times New Roman"/>
          <w:color w:val="000000"/>
          <w:szCs w:val="21"/>
        </w:rPr>
      </w:pPr>
      <w:r>
        <w:rPr>
          <w:rStyle w:val="a4"/>
          <w:rFonts w:asciiTheme="minorEastAsia" w:hAnsiTheme="minorEastAsia" w:cs="Arial" w:hint="eastAsia"/>
          <w:color w:val="000000" w:themeColor="text1"/>
          <w:szCs w:val="21"/>
        </w:rPr>
        <w:t>·</w:t>
      </w:r>
      <w:r w:rsidRPr="00B93E8B">
        <w:rPr>
          <w:rFonts w:asciiTheme="minorEastAsia" w:hAnsiTheme="minorEastAsia" w:cs="Times New Roman" w:hint="eastAsia"/>
          <w:color w:val="000000"/>
          <w:szCs w:val="21"/>
        </w:rPr>
        <w:t>处理客户投诉的第一准则：先处理心情，再处理事情</w:t>
      </w:r>
    </w:p>
    <w:p w14:paraId="7C44E786" w14:textId="77777777" w:rsidR="00D970EC" w:rsidRPr="00296B57" w:rsidRDefault="00D970EC" w:rsidP="00D970EC">
      <w:pPr>
        <w:tabs>
          <w:tab w:val="left" w:pos="4860"/>
        </w:tabs>
        <w:spacing w:line="360" w:lineRule="auto"/>
        <w:ind w:rightChars="190" w:right="399"/>
        <w:rPr>
          <w:rFonts w:asciiTheme="minorEastAsia" w:hAnsiTheme="minorEastAsia" w:cs="Times New Roman"/>
          <w:color w:val="000000"/>
          <w:szCs w:val="21"/>
        </w:rPr>
      </w:pPr>
      <w:r>
        <w:rPr>
          <w:rStyle w:val="a4"/>
          <w:rFonts w:asciiTheme="minorEastAsia" w:hAnsiTheme="minorEastAsia" w:cs="Arial" w:hint="eastAsia"/>
          <w:color w:val="000000" w:themeColor="text1"/>
          <w:szCs w:val="21"/>
        </w:rPr>
        <w:t>·</w:t>
      </w:r>
      <w:r w:rsidRPr="00B93E8B">
        <w:rPr>
          <w:rFonts w:asciiTheme="minorEastAsia" w:hAnsiTheme="minorEastAsia" w:cs="Times New Roman" w:hint="eastAsia"/>
          <w:color w:val="000000"/>
          <w:szCs w:val="21"/>
        </w:rPr>
        <w:t>客户投诉处理的</w:t>
      </w:r>
      <w:r w:rsidRPr="00296B57">
        <w:rPr>
          <w:rFonts w:asciiTheme="minorEastAsia" w:hAnsiTheme="minorEastAsia" w:cs="Times New Roman" w:hint="eastAsia"/>
          <w:color w:val="000000"/>
          <w:szCs w:val="21"/>
        </w:rPr>
        <w:t>六步流程-LSPCAS</w:t>
      </w:r>
      <w:r w:rsidRPr="00296B57">
        <w:rPr>
          <w:rFonts w:asciiTheme="minorEastAsia" w:hAnsiTheme="minorEastAsia" w:cs="Times New Roman"/>
          <w:b/>
          <w:bCs/>
          <w:color w:val="000000"/>
          <w:szCs w:val="21"/>
        </w:rPr>
        <w:t xml:space="preserve"> </w:t>
      </w:r>
    </w:p>
    <w:p w14:paraId="7A73069F" w14:textId="77777777" w:rsidR="00D970EC" w:rsidRPr="00B93E8B" w:rsidRDefault="00D970EC" w:rsidP="00D970EC">
      <w:pPr>
        <w:tabs>
          <w:tab w:val="left" w:pos="4860"/>
        </w:tabs>
        <w:spacing w:line="360" w:lineRule="auto"/>
        <w:ind w:rightChars="190" w:right="399"/>
        <w:rPr>
          <w:rFonts w:asciiTheme="minorEastAsia" w:hAnsiTheme="minorEastAsia" w:cs="Times New Roman"/>
          <w:color w:val="000000"/>
          <w:szCs w:val="21"/>
        </w:rPr>
      </w:pPr>
      <w:r>
        <w:rPr>
          <w:rStyle w:val="a4"/>
          <w:rFonts w:asciiTheme="minorEastAsia" w:hAnsiTheme="minorEastAsia" w:cs="Arial" w:hint="eastAsia"/>
          <w:color w:val="000000" w:themeColor="text1"/>
          <w:szCs w:val="21"/>
        </w:rPr>
        <w:t>·</w:t>
      </w:r>
      <w:r w:rsidRPr="00B93E8B">
        <w:rPr>
          <w:rFonts w:asciiTheme="minorEastAsia" w:hAnsiTheme="minorEastAsia" w:cs="Times New Roman" w:hint="eastAsia"/>
          <w:color w:val="000000"/>
          <w:szCs w:val="21"/>
        </w:rPr>
        <w:t>道歉的四个步骤：表达歉意、表达同理心、请求谅解、表示感谢</w:t>
      </w:r>
    </w:p>
    <w:p w14:paraId="29D20736" w14:textId="77777777" w:rsidR="00D970EC" w:rsidRPr="00B93E8B" w:rsidRDefault="00D970EC" w:rsidP="00D970EC">
      <w:pPr>
        <w:tabs>
          <w:tab w:val="left" w:pos="4860"/>
        </w:tabs>
        <w:spacing w:line="360" w:lineRule="auto"/>
        <w:ind w:rightChars="190" w:right="399"/>
        <w:rPr>
          <w:rFonts w:asciiTheme="minorEastAsia" w:hAnsiTheme="minorEastAsia" w:cs="Times New Roman"/>
          <w:color w:val="000000"/>
          <w:szCs w:val="21"/>
        </w:rPr>
      </w:pPr>
      <w:r>
        <w:rPr>
          <w:rStyle w:val="a4"/>
          <w:rFonts w:asciiTheme="minorEastAsia" w:hAnsiTheme="minorEastAsia" w:cs="Arial" w:hint="eastAsia"/>
          <w:color w:val="000000" w:themeColor="text1"/>
          <w:szCs w:val="21"/>
        </w:rPr>
        <w:t>·</w:t>
      </w:r>
      <w:r w:rsidRPr="00B93E8B">
        <w:rPr>
          <w:rFonts w:asciiTheme="minorEastAsia" w:hAnsiTheme="minorEastAsia" w:cs="Times New Roman" w:hint="eastAsia"/>
          <w:color w:val="000000"/>
          <w:szCs w:val="21"/>
        </w:rPr>
        <w:t>管理客户期望值的五个步骤</w:t>
      </w:r>
    </w:p>
    <w:p w14:paraId="796B696C" w14:textId="77777777" w:rsidR="00D970EC" w:rsidRPr="00B93E8B" w:rsidRDefault="00D970EC" w:rsidP="00D970EC">
      <w:pPr>
        <w:tabs>
          <w:tab w:val="left" w:pos="4860"/>
        </w:tabs>
        <w:spacing w:line="360" w:lineRule="auto"/>
        <w:ind w:rightChars="190" w:right="399"/>
        <w:rPr>
          <w:rFonts w:asciiTheme="minorEastAsia" w:hAnsiTheme="minorEastAsia" w:cs="Times New Roman"/>
          <w:color w:val="000000"/>
          <w:szCs w:val="21"/>
        </w:rPr>
      </w:pPr>
      <w:r>
        <w:rPr>
          <w:rStyle w:val="a4"/>
          <w:rFonts w:asciiTheme="minorEastAsia" w:hAnsiTheme="minorEastAsia" w:cs="Arial" w:hint="eastAsia"/>
          <w:color w:val="000000" w:themeColor="text1"/>
          <w:szCs w:val="21"/>
        </w:rPr>
        <w:t>·</w:t>
      </w:r>
      <w:r w:rsidRPr="00B93E8B">
        <w:rPr>
          <w:rFonts w:asciiTheme="minorEastAsia" w:hAnsiTheme="minorEastAsia" w:cs="Times New Roman" w:hint="eastAsia"/>
          <w:color w:val="000000"/>
          <w:szCs w:val="21"/>
        </w:rPr>
        <w:t>管理客户期望值的标准话术</w:t>
      </w:r>
    </w:p>
    <w:p w14:paraId="28B84707" w14:textId="77777777" w:rsidR="00D970EC" w:rsidRPr="00B93E8B" w:rsidRDefault="00D970EC" w:rsidP="00D970EC">
      <w:pPr>
        <w:tabs>
          <w:tab w:val="left" w:pos="4860"/>
        </w:tabs>
        <w:spacing w:line="360" w:lineRule="auto"/>
        <w:ind w:rightChars="190" w:right="399"/>
        <w:rPr>
          <w:rFonts w:asciiTheme="minorEastAsia" w:hAnsiTheme="minorEastAsia" w:cs="Times New Roman"/>
          <w:color w:val="000000"/>
          <w:szCs w:val="21"/>
        </w:rPr>
      </w:pPr>
      <w:r>
        <w:rPr>
          <w:rStyle w:val="a4"/>
          <w:rFonts w:asciiTheme="minorEastAsia" w:hAnsiTheme="minorEastAsia" w:cs="Arial" w:hint="eastAsia"/>
          <w:color w:val="000000" w:themeColor="text1"/>
          <w:szCs w:val="21"/>
        </w:rPr>
        <w:t>·</w:t>
      </w:r>
      <w:r w:rsidRPr="00B93E8B">
        <w:rPr>
          <w:rFonts w:asciiTheme="minorEastAsia" w:hAnsiTheme="minorEastAsia" w:cs="Times New Roman" w:hint="eastAsia"/>
          <w:color w:val="000000"/>
          <w:szCs w:val="21"/>
        </w:rPr>
        <w:t>玩转期望值：驾驭客户需求的</w:t>
      </w:r>
      <w:r>
        <w:rPr>
          <w:rFonts w:asciiTheme="minorEastAsia" w:hAnsiTheme="minorEastAsia" w:cs="Times New Roman" w:hint="eastAsia"/>
          <w:color w:val="000000"/>
          <w:szCs w:val="21"/>
        </w:rPr>
        <w:t>循环</w:t>
      </w:r>
      <w:r w:rsidRPr="00B93E8B">
        <w:rPr>
          <w:rFonts w:asciiTheme="minorEastAsia" w:hAnsiTheme="minorEastAsia" w:cs="Times New Roman" w:hint="eastAsia"/>
          <w:color w:val="000000"/>
          <w:szCs w:val="21"/>
        </w:rPr>
        <w:t>成交策略</w:t>
      </w:r>
    </w:p>
    <w:p w14:paraId="40899582" w14:textId="77777777" w:rsidR="00D970EC" w:rsidRPr="00B93E8B" w:rsidRDefault="00D970EC" w:rsidP="00D970EC">
      <w:pPr>
        <w:tabs>
          <w:tab w:val="left" w:pos="4860"/>
        </w:tabs>
        <w:spacing w:line="360" w:lineRule="auto"/>
        <w:ind w:rightChars="190" w:right="399"/>
        <w:rPr>
          <w:rFonts w:asciiTheme="minorEastAsia" w:hAnsiTheme="minorEastAsia" w:cs="Times New Roman"/>
          <w:color w:val="000000"/>
          <w:szCs w:val="21"/>
        </w:rPr>
      </w:pPr>
      <w:r>
        <w:rPr>
          <w:rStyle w:val="a4"/>
          <w:rFonts w:asciiTheme="minorEastAsia" w:hAnsiTheme="minorEastAsia" w:cs="Arial" w:hint="eastAsia"/>
          <w:color w:val="000000" w:themeColor="text1"/>
          <w:szCs w:val="21"/>
        </w:rPr>
        <w:t>·</w:t>
      </w:r>
      <w:r w:rsidRPr="00B93E8B">
        <w:rPr>
          <w:rFonts w:asciiTheme="minorEastAsia" w:hAnsiTheme="minorEastAsia" w:cs="Times New Roman" w:hint="eastAsia"/>
          <w:color w:val="000000"/>
          <w:szCs w:val="21"/>
        </w:rPr>
        <w:t>案例分析：服务失误的补救与二次服务失败的后果</w:t>
      </w:r>
    </w:p>
    <w:p w14:paraId="79397E61" w14:textId="77777777" w:rsidR="00D970EC" w:rsidRPr="00B93E8B" w:rsidRDefault="00D970EC" w:rsidP="00D970EC">
      <w:pPr>
        <w:tabs>
          <w:tab w:val="left" w:pos="4860"/>
        </w:tabs>
        <w:spacing w:line="360" w:lineRule="auto"/>
        <w:ind w:rightChars="190" w:right="399"/>
        <w:rPr>
          <w:rFonts w:asciiTheme="minorEastAsia" w:hAnsiTheme="minorEastAsia" w:cs="Times New Roman"/>
          <w:color w:val="000000"/>
          <w:szCs w:val="21"/>
        </w:rPr>
      </w:pPr>
      <w:r>
        <w:rPr>
          <w:rStyle w:val="a4"/>
          <w:rFonts w:asciiTheme="minorEastAsia" w:hAnsiTheme="minorEastAsia" w:cs="Arial" w:hint="eastAsia"/>
          <w:color w:val="000000" w:themeColor="text1"/>
          <w:szCs w:val="21"/>
        </w:rPr>
        <w:t>·</w:t>
      </w:r>
      <w:r w:rsidRPr="00B93E8B">
        <w:rPr>
          <w:rFonts w:asciiTheme="minorEastAsia" w:hAnsiTheme="minorEastAsia" w:cs="Times New Roman" w:hint="eastAsia"/>
          <w:color w:val="000000"/>
          <w:szCs w:val="21"/>
        </w:rPr>
        <w:t>如何确保服务补救后客户的满意度</w:t>
      </w:r>
    </w:p>
    <w:p w14:paraId="2DB24D7E" w14:textId="77777777" w:rsidR="00D970EC" w:rsidRDefault="00D970EC" w:rsidP="00D970EC">
      <w:pPr>
        <w:spacing w:line="360" w:lineRule="auto"/>
        <w:rPr>
          <w:rFonts w:ascii="微软雅黑" w:eastAsia="微软雅黑" w:hAnsi="微软雅黑"/>
          <w:b/>
          <w:bCs/>
          <w:szCs w:val="21"/>
        </w:rPr>
      </w:pPr>
    </w:p>
    <w:p w14:paraId="2C53B729" w14:textId="77777777" w:rsidR="00D970EC" w:rsidRPr="00244D5B" w:rsidRDefault="00D970EC" w:rsidP="00D970EC">
      <w:pPr>
        <w:spacing w:line="360" w:lineRule="auto"/>
        <w:rPr>
          <w:rFonts w:ascii="微软雅黑" w:eastAsia="微软雅黑" w:hAnsi="微软雅黑"/>
          <w:b/>
          <w:bCs/>
          <w:szCs w:val="21"/>
        </w:rPr>
      </w:pPr>
      <w:r w:rsidRPr="00244D5B">
        <w:rPr>
          <w:rFonts w:ascii="微软雅黑" w:eastAsia="微软雅黑" w:hAnsi="微软雅黑" w:hint="eastAsia"/>
          <w:b/>
          <w:bCs/>
          <w:szCs w:val="21"/>
        </w:rPr>
        <w:t>第</w:t>
      </w:r>
      <w:r>
        <w:rPr>
          <w:rFonts w:ascii="微软雅黑" w:eastAsia="微软雅黑" w:hAnsi="微软雅黑" w:hint="eastAsia"/>
          <w:b/>
          <w:bCs/>
          <w:szCs w:val="21"/>
        </w:rPr>
        <w:t>五</w:t>
      </w:r>
      <w:r w:rsidRPr="00244D5B">
        <w:rPr>
          <w:rFonts w:ascii="微软雅黑" w:eastAsia="微软雅黑" w:hAnsi="微软雅黑" w:hint="eastAsia"/>
          <w:b/>
          <w:bCs/>
          <w:szCs w:val="21"/>
        </w:rPr>
        <w:t xml:space="preserve">单元 </w:t>
      </w:r>
      <w:r>
        <w:rPr>
          <w:rFonts w:ascii="微软雅黑" w:eastAsia="微软雅黑" w:hAnsi="微软雅黑" w:hint="eastAsia"/>
          <w:b/>
          <w:bCs/>
          <w:szCs w:val="21"/>
        </w:rPr>
        <w:t>稳定期的客户关系管理策略</w:t>
      </w:r>
    </w:p>
    <w:p w14:paraId="22A67850" w14:textId="77777777" w:rsidR="00D970EC" w:rsidRPr="00783D8A" w:rsidRDefault="00D970EC" w:rsidP="00D970EC">
      <w:pPr>
        <w:spacing w:line="360" w:lineRule="auto"/>
        <w:rPr>
          <w:rFonts w:asciiTheme="minorEastAsia" w:hAnsiTheme="minorEastAsia"/>
          <w:b/>
          <w:szCs w:val="21"/>
          <w:u w:val="single"/>
        </w:rPr>
      </w:pPr>
      <w:r w:rsidRPr="00783D8A">
        <w:rPr>
          <w:rFonts w:asciiTheme="minorEastAsia" w:hAnsiTheme="minorEastAsia" w:hint="eastAsia"/>
          <w:b/>
          <w:szCs w:val="21"/>
          <w:u w:val="single"/>
        </w:rPr>
        <w:t>关键行动</w:t>
      </w:r>
      <w:r w:rsidRPr="00783D8A">
        <w:rPr>
          <w:rFonts w:asciiTheme="minorEastAsia" w:hAnsiTheme="minorEastAsia" w:hint="eastAsia"/>
          <w:b/>
          <w:szCs w:val="21"/>
        </w:rPr>
        <w:t>：如何</w:t>
      </w:r>
      <w:r>
        <w:rPr>
          <w:rFonts w:asciiTheme="minorEastAsia" w:hAnsiTheme="minorEastAsia" w:hint="eastAsia"/>
          <w:b/>
          <w:szCs w:val="21"/>
        </w:rPr>
        <w:t>提升</w:t>
      </w:r>
      <w:r w:rsidRPr="00783D8A">
        <w:rPr>
          <w:rFonts w:asciiTheme="minorEastAsia" w:hAnsiTheme="minorEastAsia" w:hint="eastAsia"/>
          <w:b/>
          <w:szCs w:val="21"/>
        </w:rPr>
        <w:t>客户忠诚</w:t>
      </w:r>
      <w:r>
        <w:rPr>
          <w:rFonts w:asciiTheme="minorEastAsia" w:hAnsiTheme="minorEastAsia" w:hint="eastAsia"/>
          <w:b/>
          <w:szCs w:val="21"/>
        </w:rPr>
        <w:t>度？</w:t>
      </w:r>
    </w:p>
    <w:p w14:paraId="6762556C" w14:textId="77777777" w:rsidR="00D970EC" w:rsidRPr="005404D7" w:rsidRDefault="00D970EC" w:rsidP="00D970EC">
      <w:pPr>
        <w:spacing w:line="360" w:lineRule="auto"/>
        <w:rPr>
          <w:rFonts w:asciiTheme="minorEastAsia" w:hAnsiTheme="minorEastAsia"/>
          <w:b/>
          <w:szCs w:val="21"/>
          <w:shd w:val="pct15" w:color="auto" w:fill="FFFFFF"/>
        </w:rPr>
      </w:pPr>
      <w:r w:rsidRPr="005404D7">
        <w:rPr>
          <w:rFonts w:ascii="微软雅黑" w:eastAsia="微软雅黑" w:hAnsi="微软雅黑" w:hint="eastAsia"/>
          <w:b/>
          <w:color w:val="333333"/>
          <w:szCs w:val="21"/>
          <w:shd w:val="pct15" w:color="auto" w:fill="FFFFFF"/>
        </w:rPr>
        <w:t>I</w:t>
      </w:r>
      <w:r w:rsidRPr="005404D7">
        <w:rPr>
          <w:rFonts w:asciiTheme="minorEastAsia" w:hAnsiTheme="minorEastAsia" w:hint="eastAsia"/>
          <w:b/>
          <w:szCs w:val="21"/>
          <w:shd w:val="pct15" w:color="auto" w:fill="FFFFFF"/>
        </w:rPr>
        <w:t>客户忠诚与客户忠诚矩阵</w:t>
      </w:r>
    </w:p>
    <w:p w14:paraId="42741190"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客户满意与客户忠诚之间的关系</w:t>
      </w:r>
    </w:p>
    <w:p w14:paraId="79D2886B"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客户忠诚（Customer Loyalty）的概念</w:t>
      </w:r>
    </w:p>
    <w:p w14:paraId="1CC8592C"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评估客户忠诚程度的几个重要的指标：定性与定量</w:t>
      </w:r>
    </w:p>
    <w:p w14:paraId="4D11C0D4"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主营业务的客户钱包份额（SOW）</w:t>
      </w:r>
    </w:p>
    <w:p w14:paraId="3D1F68AC"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非主营业务的交叉销售额（Cross selling）</w:t>
      </w:r>
    </w:p>
    <w:p w14:paraId="78FF5849"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大客户忠诚度定性指标：客户关系发展等级模型（1）</w:t>
      </w:r>
    </w:p>
    <w:p w14:paraId="76EAE57F"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大客户忠诚度定性指标：客户关系发展等级模型（2）</w:t>
      </w:r>
    </w:p>
    <w:p w14:paraId="2C733871"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从满意到忠诚的客户关系发展模型</w:t>
      </w:r>
      <w:r>
        <w:rPr>
          <w:rFonts w:asciiTheme="minorEastAsia" w:hAnsiTheme="minorEastAsia" w:hint="eastAsia"/>
          <w:szCs w:val="21"/>
        </w:rPr>
        <w:t>：“吸引力-阻挡力”模型</w:t>
      </w:r>
    </w:p>
    <w:p w14:paraId="5B4911E7" w14:textId="77777777" w:rsidR="00D970EC" w:rsidRPr="005404D7" w:rsidRDefault="00D970EC" w:rsidP="00D970EC">
      <w:pPr>
        <w:spacing w:line="360" w:lineRule="auto"/>
        <w:rPr>
          <w:rFonts w:asciiTheme="minorEastAsia" w:hAnsiTheme="minorEastAsia"/>
          <w:b/>
          <w:szCs w:val="21"/>
          <w:shd w:val="pct15" w:color="auto" w:fill="FFFFFF"/>
        </w:rPr>
      </w:pPr>
      <w:r w:rsidRPr="005404D7">
        <w:rPr>
          <w:rFonts w:ascii="微软雅黑" w:eastAsia="微软雅黑" w:hAnsi="微软雅黑" w:hint="eastAsia"/>
          <w:b/>
          <w:color w:val="333333"/>
          <w:szCs w:val="21"/>
          <w:shd w:val="pct15" w:color="auto" w:fill="FFFFFF"/>
        </w:rPr>
        <w:t>II</w:t>
      </w:r>
      <w:r w:rsidRPr="005404D7">
        <w:rPr>
          <w:rFonts w:asciiTheme="minorEastAsia" w:hAnsiTheme="minorEastAsia" w:hint="eastAsia"/>
          <w:b/>
          <w:szCs w:val="21"/>
          <w:shd w:val="pct15" w:color="auto" w:fill="FFFFFF"/>
        </w:rPr>
        <w:t>如何构建客户关系发展的吸引力</w:t>
      </w:r>
      <w:r>
        <w:rPr>
          <w:rFonts w:asciiTheme="minorEastAsia" w:hAnsiTheme="minorEastAsia" w:hint="eastAsia"/>
          <w:b/>
          <w:szCs w:val="21"/>
          <w:shd w:val="pct15" w:color="auto" w:fill="FFFFFF"/>
        </w:rPr>
        <w:t>？</w:t>
      </w:r>
    </w:p>
    <w:p w14:paraId="1D40B65E"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客户让渡价值CDV理论</w:t>
      </w:r>
    </w:p>
    <w:p w14:paraId="56A0F9C1" w14:textId="77777777" w:rsidR="00D970EC" w:rsidRPr="00783D8A" w:rsidRDefault="00D970EC" w:rsidP="00D970EC">
      <w:pPr>
        <w:spacing w:line="360" w:lineRule="auto"/>
        <w:rPr>
          <w:rFonts w:asciiTheme="minorEastAsia" w:hAnsiTheme="minorEastAsia"/>
          <w:szCs w:val="21"/>
          <w:shd w:val="pct15" w:color="auto" w:fill="FFFFFF"/>
        </w:rPr>
      </w:pPr>
      <w:r>
        <w:rPr>
          <w:rFonts w:ascii="Arial" w:hAnsi="Arial" w:cs="Arial"/>
          <w:szCs w:val="21"/>
          <w:shd w:val="pct15" w:color="auto" w:fill="FFFFFF"/>
        </w:rPr>
        <w:t>□</w:t>
      </w:r>
      <w:r w:rsidRPr="00783D8A">
        <w:rPr>
          <w:rFonts w:asciiTheme="minorEastAsia" w:hAnsiTheme="minorEastAsia" w:hint="eastAsia"/>
          <w:szCs w:val="21"/>
          <w:shd w:val="pct15" w:color="auto" w:fill="FFFFFF"/>
        </w:rPr>
        <w:t>如何运用价格策略</w:t>
      </w:r>
      <w:r>
        <w:rPr>
          <w:rFonts w:asciiTheme="minorEastAsia" w:hAnsiTheme="minorEastAsia" w:hint="eastAsia"/>
          <w:szCs w:val="21"/>
          <w:shd w:val="pct15" w:color="auto" w:fill="FFFFFF"/>
        </w:rPr>
        <w:t>增加客户吸引力？</w:t>
      </w:r>
      <w:r w:rsidRPr="005404D7">
        <w:rPr>
          <w:rFonts w:asciiTheme="minorEastAsia" w:hAnsiTheme="minorEastAsia" w:hint="eastAsia"/>
          <w:szCs w:val="21"/>
        </w:rPr>
        <w:t>（2天版本才有）</w:t>
      </w:r>
    </w:p>
    <w:p w14:paraId="789A577F"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lastRenderedPageBreak/>
        <w:t>·</w:t>
      </w:r>
      <w:r w:rsidRPr="00B93E8B">
        <w:rPr>
          <w:rFonts w:asciiTheme="minorEastAsia" w:hAnsiTheme="minorEastAsia" w:hint="eastAsia"/>
          <w:szCs w:val="21"/>
        </w:rPr>
        <w:t>如何灵活运用价格策略保持我们对客户的吸引力</w:t>
      </w:r>
    </w:p>
    <w:p w14:paraId="541BA30A"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不同产品生命周期的定价策略</w:t>
      </w:r>
    </w:p>
    <w:p w14:paraId="434A92DF"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不同供应商等级的定价策略</w:t>
      </w:r>
    </w:p>
    <w:p w14:paraId="1EF13F7E"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客户要求降价（cost down）时的应对策略</w:t>
      </w:r>
    </w:p>
    <w:p w14:paraId="281D8D61"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 xml:space="preserve">我方成本上升要求涨价的策略 </w:t>
      </w:r>
    </w:p>
    <w:p w14:paraId="10C59C75" w14:textId="77777777" w:rsidR="00D970EC" w:rsidRPr="00783D8A" w:rsidRDefault="00D970EC" w:rsidP="00D970EC">
      <w:pPr>
        <w:spacing w:line="360" w:lineRule="auto"/>
        <w:rPr>
          <w:rFonts w:asciiTheme="minorEastAsia" w:hAnsiTheme="minorEastAsia"/>
          <w:szCs w:val="21"/>
          <w:shd w:val="pct15" w:color="auto" w:fill="FFFFFF"/>
        </w:rPr>
      </w:pPr>
      <w:r>
        <w:rPr>
          <w:rFonts w:ascii="Arial" w:hAnsi="Arial" w:cs="Arial"/>
          <w:szCs w:val="21"/>
          <w:shd w:val="pct15" w:color="auto" w:fill="FFFFFF"/>
        </w:rPr>
        <w:t>□</w:t>
      </w:r>
      <w:r w:rsidRPr="00783D8A">
        <w:rPr>
          <w:rFonts w:asciiTheme="minorEastAsia" w:hAnsiTheme="minorEastAsia" w:hint="eastAsia"/>
          <w:szCs w:val="21"/>
          <w:shd w:val="pct15" w:color="auto" w:fill="FFFFFF"/>
        </w:rPr>
        <w:t>如何运用服务增值策略增加客户吸引力</w:t>
      </w:r>
      <w:r>
        <w:rPr>
          <w:rFonts w:asciiTheme="minorEastAsia" w:hAnsiTheme="minorEastAsia" w:hint="eastAsia"/>
          <w:szCs w:val="21"/>
          <w:shd w:val="pct15" w:color="auto" w:fill="FFFFFF"/>
        </w:rPr>
        <w:t>？</w:t>
      </w:r>
      <w:r w:rsidRPr="005404D7">
        <w:rPr>
          <w:rFonts w:asciiTheme="minorEastAsia" w:hAnsiTheme="minorEastAsia" w:hint="eastAsia"/>
          <w:szCs w:val="21"/>
        </w:rPr>
        <w:t>（2天版本才有）</w:t>
      </w:r>
    </w:p>
    <w:p w14:paraId="080FDC4B"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服务的定义</w:t>
      </w:r>
    </w:p>
    <w:p w14:paraId="6382EE07"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设计三种不同层次的服务策略</w:t>
      </w:r>
    </w:p>
    <w:p w14:paraId="30F27901"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全球制造型企业最常见的12种服务类型</w:t>
      </w:r>
    </w:p>
    <w:p w14:paraId="6118FBDF"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增值服务模式1：在客户价值螺旋中发现机会</w:t>
      </w:r>
    </w:p>
    <w:p w14:paraId="1683720E"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案例：浦项钢铁的供应商先期介入EVI</w:t>
      </w:r>
    </w:p>
    <w:p w14:paraId="4BBB46F8"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案例：扬子石化PTA（精对苯二甲酸）原料的物流方式改善</w:t>
      </w:r>
    </w:p>
    <w:p w14:paraId="6A9E87A9"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案例：山特维克（Sandvik）刀具自动售货机</w:t>
      </w:r>
    </w:p>
    <w:p w14:paraId="5EC749FD"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案例：霍尼韦尔的VMI（Vendor Managed Inventory）模式：供应商管理的库存</w:t>
      </w:r>
    </w:p>
    <w:p w14:paraId="1E6E68D2"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增值服务模式2：基于客户价值链管理的商业模式创新</w:t>
      </w:r>
    </w:p>
    <w:p w14:paraId="0CB80813"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案例：杜邦的大客户价值链创新模式</w:t>
      </w:r>
    </w:p>
    <w:p w14:paraId="0B1A74D5" w14:textId="77777777" w:rsidR="00D970EC"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案例：某细木工板厂商对家具厂的价值链分解</w:t>
      </w:r>
    </w:p>
    <w:p w14:paraId="1100BE23" w14:textId="77777777" w:rsidR="00D970EC" w:rsidRPr="00EB45C1" w:rsidRDefault="00D970EC" w:rsidP="00D970EC">
      <w:pPr>
        <w:spacing w:line="360" w:lineRule="auto"/>
        <w:rPr>
          <w:rFonts w:asciiTheme="minorEastAsia" w:hAnsiTheme="minorEastAsia"/>
          <w:color w:val="FF0000"/>
          <w:szCs w:val="21"/>
        </w:rPr>
      </w:pPr>
      <w:r w:rsidRPr="00EB45C1">
        <w:rPr>
          <w:rFonts w:asciiTheme="minorEastAsia" w:hAnsiTheme="minorEastAsia" w:hint="eastAsia"/>
          <w:color w:val="FF0000"/>
          <w:szCs w:val="21"/>
        </w:rPr>
        <w:t>（案例可根据客户行业不同进行定制）</w:t>
      </w:r>
    </w:p>
    <w:p w14:paraId="648B0560" w14:textId="77777777" w:rsidR="00D970EC" w:rsidRPr="00783D8A" w:rsidRDefault="00D970EC" w:rsidP="00D970EC">
      <w:pPr>
        <w:spacing w:line="360" w:lineRule="auto"/>
        <w:rPr>
          <w:rFonts w:asciiTheme="minorEastAsia" w:hAnsiTheme="minorEastAsia"/>
          <w:szCs w:val="21"/>
          <w:shd w:val="pct15" w:color="auto" w:fill="FFFFFF"/>
        </w:rPr>
      </w:pPr>
      <w:r>
        <w:rPr>
          <w:rFonts w:ascii="Arial" w:hAnsi="Arial" w:cs="Arial"/>
          <w:szCs w:val="21"/>
          <w:shd w:val="pct15" w:color="auto" w:fill="FFFFFF"/>
        </w:rPr>
        <w:t>□</w:t>
      </w:r>
      <w:r w:rsidRPr="00783D8A">
        <w:rPr>
          <w:rFonts w:asciiTheme="minorEastAsia" w:hAnsiTheme="minorEastAsia" w:hint="eastAsia"/>
          <w:szCs w:val="21"/>
          <w:shd w:val="pct15" w:color="auto" w:fill="FFFFFF"/>
        </w:rPr>
        <w:t>如何运用关系发展策略增加客户吸引力</w:t>
      </w:r>
      <w:r>
        <w:rPr>
          <w:rFonts w:asciiTheme="minorEastAsia" w:hAnsiTheme="minorEastAsia" w:hint="eastAsia"/>
          <w:szCs w:val="21"/>
          <w:shd w:val="pct15" w:color="auto" w:fill="FFFFFF"/>
        </w:rPr>
        <w:t>？</w:t>
      </w:r>
      <w:r w:rsidRPr="005404D7">
        <w:rPr>
          <w:rFonts w:asciiTheme="minorEastAsia" w:hAnsiTheme="minorEastAsia" w:hint="eastAsia"/>
          <w:szCs w:val="21"/>
        </w:rPr>
        <w:t>（2天版本才有）</w:t>
      </w:r>
    </w:p>
    <w:p w14:paraId="445A2AB6"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OKE：大客户的全面客户关系建立模式</w:t>
      </w:r>
    </w:p>
    <w:p w14:paraId="5225651A"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组织客户关系（Organization Relationship）建立的方法</w:t>
      </w:r>
    </w:p>
    <w:p w14:paraId="7FA4803E"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组织关系的发展目标：从个人关系过渡到组织关系</w:t>
      </w:r>
    </w:p>
    <w:p w14:paraId="64D8B6A5"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大客户组织关系发展的三个阶段</w:t>
      </w:r>
    </w:p>
    <w:p w14:paraId="68E3B5F9"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组织关系建立的机制保障：虚拟化大客户项目团队</w:t>
      </w:r>
    </w:p>
    <w:p w14:paraId="02C91017"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案例：巴斯夫</w:t>
      </w:r>
      <w:r>
        <w:rPr>
          <w:rFonts w:asciiTheme="minorEastAsia" w:hAnsiTheme="minorEastAsia" w:hint="eastAsia"/>
          <w:szCs w:val="21"/>
        </w:rPr>
        <w:t>（BASF）</w:t>
      </w:r>
      <w:r w:rsidRPr="00B93E8B">
        <w:rPr>
          <w:rFonts w:asciiTheme="minorEastAsia" w:hAnsiTheme="minorEastAsia" w:hint="eastAsia"/>
          <w:szCs w:val="21"/>
        </w:rPr>
        <w:t>内部虚拟化组织的分工一览表</w:t>
      </w:r>
    </w:p>
    <w:p w14:paraId="767AF4C7"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案例：L公司2017-2018年大客户工作目标分解及分工</w:t>
      </w:r>
    </w:p>
    <w:p w14:paraId="660D7FDD"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 xml:space="preserve">案例：北京三一重机VIP客户俱乐部 </w:t>
      </w:r>
    </w:p>
    <w:p w14:paraId="2EEF1EB9"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关键客户关系（Key-Decision-Maker Relationship）建立的方法</w:t>
      </w:r>
    </w:p>
    <w:p w14:paraId="267A6617" w14:textId="77777777" w:rsidR="00D970EC" w:rsidRPr="00B93E8B" w:rsidRDefault="00D970EC" w:rsidP="00D970EC">
      <w:pPr>
        <w:spacing w:line="360" w:lineRule="auto"/>
        <w:rPr>
          <w:rFonts w:asciiTheme="minorEastAsia" w:hAnsiTheme="minorEastAsia"/>
          <w:szCs w:val="21"/>
        </w:rPr>
      </w:pPr>
      <w:r w:rsidRPr="00B93E8B">
        <w:rPr>
          <w:rFonts w:asciiTheme="minorEastAsia" w:hAnsiTheme="minorEastAsia" w:hint="eastAsia"/>
          <w:szCs w:val="21"/>
        </w:rPr>
        <w:t>1）识别客户立场</w:t>
      </w:r>
    </w:p>
    <w:p w14:paraId="40AB53C0" w14:textId="77777777" w:rsidR="00D970EC" w:rsidRPr="00B93E8B" w:rsidRDefault="00D970EC" w:rsidP="00D970EC">
      <w:pPr>
        <w:spacing w:line="360" w:lineRule="auto"/>
        <w:rPr>
          <w:rFonts w:asciiTheme="minorEastAsia" w:hAnsiTheme="minorEastAsia"/>
          <w:szCs w:val="21"/>
        </w:rPr>
      </w:pPr>
      <w:r w:rsidRPr="00B93E8B">
        <w:rPr>
          <w:rFonts w:asciiTheme="minorEastAsia" w:hAnsiTheme="minorEastAsia" w:hint="eastAsia"/>
          <w:szCs w:val="21"/>
        </w:rPr>
        <w:t>2）制定关系策略</w:t>
      </w:r>
    </w:p>
    <w:p w14:paraId="07B8CCF6" w14:textId="77777777" w:rsidR="00D970EC" w:rsidRPr="00B93E8B" w:rsidRDefault="00D970EC" w:rsidP="00D970EC">
      <w:pPr>
        <w:spacing w:line="360" w:lineRule="auto"/>
        <w:rPr>
          <w:rFonts w:asciiTheme="minorEastAsia" w:hAnsiTheme="minorEastAsia"/>
          <w:szCs w:val="21"/>
        </w:rPr>
      </w:pPr>
      <w:r w:rsidRPr="00B93E8B">
        <w:rPr>
          <w:rFonts w:asciiTheme="minorEastAsia" w:hAnsiTheme="minorEastAsia" w:hint="eastAsia"/>
          <w:szCs w:val="21"/>
        </w:rPr>
        <w:lastRenderedPageBreak/>
        <w:t>3）发展教练与线人（Coach）</w:t>
      </w:r>
    </w:p>
    <w:p w14:paraId="579BB589" w14:textId="77777777" w:rsidR="00D970EC" w:rsidRPr="00B93E8B" w:rsidRDefault="00D970EC" w:rsidP="00D970EC">
      <w:pPr>
        <w:spacing w:line="360" w:lineRule="auto"/>
        <w:rPr>
          <w:rFonts w:asciiTheme="minorEastAsia" w:hAnsiTheme="minorEastAsia"/>
          <w:szCs w:val="21"/>
        </w:rPr>
      </w:pPr>
      <w:r w:rsidRPr="00B93E8B">
        <w:rPr>
          <w:rFonts w:asciiTheme="minorEastAsia" w:hAnsiTheme="minorEastAsia" w:hint="eastAsia"/>
          <w:szCs w:val="21"/>
        </w:rPr>
        <w:t>4）建立高层关系</w:t>
      </w:r>
    </w:p>
    <w:p w14:paraId="0B901D24"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如何建立普遍客户关系（Extensive Relationship）</w:t>
      </w:r>
    </w:p>
    <w:p w14:paraId="32BAB5C9" w14:textId="77777777" w:rsidR="00D970EC" w:rsidRPr="00783D8A" w:rsidRDefault="00D970EC" w:rsidP="00D970EC">
      <w:pPr>
        <w:spacing w:line="360" w:lineRule="auto"/>
        <w:rPr>
          <w:rFonts w:asciiTheme="minorEastAsia" w:hAnsiTheme="minorEastAsia"/>
          <w:szCs w:val="21"/>
          <w:shd w:val="pct15" w:color="auto" w:fill="FFFFFF"/>
        </w:rPr>
      </w:pPr>
      <w:r>
        <w:rPr>
          <w:rFonts w:ascii="Arial" w:hAnsi="Arial" w:cs="Arial"/>
          <w:szCs w:val="21"/>
          <w:shd w:val="pct15" w:color="auto" w:fill="FFFFFF"/>
        </w:rPr>
        <w:t>□</w:t>
      </w:r>
      <w:r w:rsidRPr="00783D8A">
        <w:rPr>
          <w:rFonts w:asciiTheme="minorEastAsia" w:hAnsiTheme="minorEastAsia" w:hint="eastAsia"/>
          <w:szCs w:val="21"/>
          <w:shd w:val="pct15" w:color="auto" w:fill="FFFFFF"/>
        </w:rPr>
        <w:t>如何构建客户关系发展的阻挡力</w:t>
      </w:r>
      <w:r>
        <w:rPr>
          <w:rFonts w:asciiTheme="minorEastAsia" w:hAnsiTheme="minorEastAsia" w:hint="eastAsia"/>
          <w:szCs w:val="21"/>
          <w:shd w:val="pct15" w:color="auto" w:fill="FFFFFF"/>
        </w:rPr>
        <w:t>？</w:t>
      </w:r>
    </w:p>
    <w:p w14:paraId="3FDCB357"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客户转换成本的概念</w:t>
      </w:r>
    </w:p>
    <w:p w14:paraId="10D8E9D9"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客户需要付出的四种主要转换成本</w:t>
      </w:r>
    </w:p>
    <w:p w14:paraId="6C8FEA1E"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案例：难以转换的转换器</w:t>
      </w:r>
    </w:p>
    <w:p w14:paraId="68157B41" w14:textId="77777777" w:rsidR="00D970EC"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五种提高客户转换成本的方式</w:t>
      </w:r>
    </w:p>
    <w:p w14:paraId="1B265E48" w14:textId="77777777" w:rsidR="00D970EC" w:rsidRPr="00C27050"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1）</w:t>
      </w:r>
      <w:r w:rsidRPr="00C27050">
        <w:rPr>
          <w:rFonts w:asciiTheme="minorEastAsia" w:hAnsiTheme="minorEastAsia" w:hint="eastAsia"/>
          <w:szCs w:val="21"/>
        </w:rPr>
        <w:t>提高客户转换成本方法一：产品和技术依赖</w:t>
      </w:r>
    </w:p>
    <w:p w14:paraId="29FBB8B0" w14:textId="77777777" w:rsidR="00D970EC" w:rsidRPr="00C27050"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2）</w:t>
      </w:r>
      <w:r w:rsidRPr="00C27050">
        <w:rPr>
          <w:rFonts w:asciiTheme="minorEastAsia" w:hAnsiTheme="minorEastAsia" w:hint="eastAsia"/>
          <w:szCs w:val="21"/>
        </w:rPr>
        <w:t>提高客户转换成本方法二：服务依赖</w:t>
      </w:r>
    </w:p>
    <w:p w14:paraId="38E90B2F" w14:textId="77777777" w:rsidR="00D970EC" w:rsidRPr="00C27050"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3）</w:t>
      </w:r>
      <w:r w:rsidRPr="00C27050">
        <w:rPr>
          <w:rFonts w:asciiTheme="minorEastAsia" w:hAnsiTheme="minorEastAsia" w:hint="eastAsia"/>
          <w:szCs w:val="21"/>
        </w:rPr>
        <w:t>提高客户转换成本方法三：流程</w:t>
      </w:r>
      <w:r>
        <w:rPr>
          <w:rFonts w:asciiTheme="minorEastAsia" w:hAnsiTheme="minorEastAsia" w:hint="eastAsia"/>
          <w:szCs w:val="21"/>
        </w:rPr>
        <w:t>依赖</w:t>
      </w:r>
    </w:p>
    <w:p w14:paraId="5F5EDC58" w14:textId="77777777" w:rsidR="00D970EC" w:rsidRPr="00C27050"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4）</w:t>
      </w:r>
      <w:r w:rsidRPr="00C27050">
        <w:rPr>
          <w:rFonts w:asciiTheme="minorEastAsia" w:hAnsiTheme="minorEastAsia" w:hint="eastAsia"/>
          <w:szCs w:val="21"/>
        </w:rPr>
        <w:t>提高客户转换成本方法四：专有资产或设施依赖</w:t>
      </w:r>
    </w:p>
    <w:p w14:paraId="553806BE" w14:textId="77777777" w:rsidR="00D970EC" w:rsidRPr="00783D8A"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5）</w:t>
      </w:r>
      <w:r w:rsidRPr="00C27050">
        <w:rPr>
          <w:rFonts w:asciiTheme="minorEastAsia" w:hAnsiTheme="minorEastAsia" w:hint="eastAsia"/>
          <w:szCs w:val="21"/>
        </w:rPr>
        <w:t>提高客户转换成本方法五：情感与</w:t>
      </w:r>
      <w:r>
        <w:rPr>
          <w:rFonts w:asciiTheme="minorEastAsia" w:hAnsiTheme="minorEastAsia" w:hint="eastAsia"/>
          <w:szCs w:val="21"/>
        </w:rPr>
        <w:t>品牌</w:t>
      </w:r>
      <w:r w:rsidRPr="00C27050">
        <w:rPr>
          <w:rFonts w:asciiTheme="minorEastAsia" w:hAnsiTheme="minorEastAsia" w:hint="eastAsia"/>
          <w:szCs w:val="21"/>
        </w:rPr>
        <w:t>依赖</w:t>
      </w:r>
    </w:p>
    <w:p w14:paraId="61677AA4"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案例：L 公司以捆绑销售建立终止壁垒</w:t>
      </w:r>
    </w:p>
    <w:p w14:paraId="59D8DAB1" w14:textId="77777777" w:rsidR="00D970EC" w:rsidRDefault="00D970EC" w:rsidP="00D970EC">
      <w:pPr>
        <w:spacing w:line="360" w:lineRule="auto"/>
        <w:rPr>
          <w:rFonts w:asciiTheme="minorEastAsia" w:hAnsiTheme="minorEastAsia"/>
          <w:szCs w:val="21"/>
          <w:shd w:val="pct15" w:color="auto" w:fill="FFFFFF"/>
        </w:rPr>
      </w:pPr>
      <w:r>
        <w:rPr>
          <w:rFonts w:ascii="Arial" w:hAnsi="Arial" w:cs="Arial"/>
          <w:szCs w:val="21"/>
          <w:shd w:val="pct15" w:color="auto" w:fill="FFFFFF"/>
        </w:rPr>
        <w:t>□</w:t>
      </w:r>
      <w:r w:rsidRPr="008543CE">
        <w:rPr>
          <w:rFonts w:asciiTheme="minorEastAsia" w:hAnsiTheme="minorEastAsia" w:hint="eastAsia"/>
          <w:szCs w:val="21"/>
          <w:shd w:val="pct15" w:color="auto" w:fill="FFFFFF"/>
        </w:rPr>
        <w:t>如何将客户关系推动至战略合作阶段</w:t>
      </w:r>
      <w:r>
        <w:rPr>
          <w:rFonts w:asciiTheme="minorEastAsia" w:hAnsiTheme="minorEastAsia" w:hint="eastAsia"/>
          <w:szCs w:val="21"/>
          <w:shd w:val="pct15" w:color="auto" w:fill="FFFFFF"/>
        </w:rPr>
        <w:t>？</w:t>
      </w:r>
    </w:p>
    <w:p w14:paraId="6F4A8E77" w14:textId="77777777" w:rsidR="00D970EC" w:rsidRDefault="00D970EC" w:rsidP="00D970EC">
      <w:pPr>
        <w:spacing w:line="360" w:lineRule="auto"/>
        <w:rPr>
          <w:rFonts w:asciiTheme="minorEastAsia" w:hAnsiTheme="minorEastAsia"/>
          <w:bCs/>
          <w:szCs w:val="21"/>
        </w:rPr>
      </w:pPr>
      <w:r>
        <w:rPr>
          <w:rStyle w:val="a4"/>
          <w:rFonts w:asciiTheme="minorEastAsia" w:hAnsiTheme="minorEastAsia" w:cs="Arial" w:hint="eastAsia"/>
          <w:color w:val="000000" w:themeColor="text1"/>
          <w:szCs w:val="21"/>
        </w:rPr>
        <w:t>·</w:t>
      </w:r>
      <w:r w:rsidRPr="00C27050">
        <w:rPr>
          <w:rFonts w:asciiTheme="minorEastAsia" w:hAnsiTheme="minorEastAsia" w:hint="eastAsia"/>
          <w:bCs/>
          <w:szCs w:val="21"/>
        </w:rPr>
        <w:t>战略合作关系的六种典型形式</w:t>
      </w:r>
    </w:p>
    <w:p w14:paraId="1A486717" w14:textId="77777777" w:rsidR="00D970EC" w:rsidRPr="00497305" w:rsidRDefault="00D970EC" w:rsidP="00D970EC">
      <w:pPr>
        <w:spacing w:line="360" w:lineRule="auto"/>
        <w:rPr>
          <w:rFonts w:asciiTheme="minorEastAsia" w:hAnsiTheme="minorEastAsia"/>
          <w:bCs/>
          <w:szCs w:val="21"/>
        </w:rPr>
      </w:pPr>
      <w:r>
        <w:rPr>
          <w:rStyle w:val="a4"/>
          <w:rFonts w:asciiTheme="minorEastAsia" w:hAnsiTheme="minorEastAsia" w:cs="Arial" w:hint="eastAsia"/>
          <w:color w:val="000000" w:themeColor="text1"/>
          <w:szCs w:val="21"/>
        </w:rPr>
        <w:t>·</w:t>
      </w:r>
      <w:r w:rsidRPr="00C27050">
        <w:rPr>
          <w:rFonts w:asciiTheme="minorEastAsia" w:hAnsiTheme="minorEastAsia" w:hint="eastAsia"/>
          <w:bCs/>
          <w:szCs w:val="21"/>
        </w:rPr>
        <w:t>达成战略合作关系的四个前提条件</w:t>
      </w:r>
    </w:p>
    <w:p w14:paraId="66A79A92" w14:textId="77777777" w:rsidR="00D970EC" w:rsidRPr="00C27050" w:rsidRDefault="00D970EC" w:rsidP="00D970EC">
      <w:pPr>
        <w:spacing w:line="360" w:lineRule="auto"/>
        <w:rPr>
          <w:rFonts w:asciiTheme="minorEastAsia" w:hAnsiTheme="minorEastAsia"/>
          <w:bCs/>
          <w:szCs w:val="21"/>
        </w:rPr>
      </w:pPr>
      <w:r>
        <w:rPr>
          <w:rStyle w:val="a4"/>
          <w:rFonts w:asciiTheme="minorEastAsia" w:hAnsiTheme="minorEastAsia" w:cs="Arial" w:hint="eastAsia"/>
          <w:color w:val="000000" w:themeColor="text1"/>
          <w:szCs w:val="21"/>
        </w:rPr>
        <w:t>·</w:t>
      </w:r>
      <w:r w:rsidRPr="00C27050">
        <w:rPr>
          <w:rFonts w:asciiTheme="minorEastAsia" w:hAnsiTheme="minorEastAsia" w:hint="eastAsia"/>
          <w:bCs/>
          <w:szCs w:val="21"/>
        </w:rPr>
        <w:t>案例：宝钢-日立联合实验室</w:t>
      </w:r>
    </w:p>
    <w:p w14:paraId="46E1BC3D" w14:textId="77777777" w:rsidR="00D970EC" w:rsidRPr="00C27050" w:rsidRDefault="00D970EC" w:rsidP="00D970EC">
      <w:pPr>
        <w:spacing w:line="360" w:lineRule="auto"/>
        <w:rPr>
          <w:rFonts w:asciiTheme="minorEastAsia" w:hAnsiTheme="minorEastAsia"/>
          <w:bCs/>
          <w:szCs w:val="21"/>
        </w:rPr>
      </w:pPr>
      <w:r>
        <w:rPr>
          <w:rStyle w:val="a4"/>
          <w:rFonts w:asciiTheme="minorEastAsia" w:hAnsiTheme="minorEastAsia" w:cs="Arial" w:hint="eastAsia"/>
          <w:color w:val="000000" w:themeColor="text1"/>
          <w:szCs w:val="21"/>
        </w:rPr>
        <w:t>·</w:t>
      </w:r>
      <w:r w:rsidRPr="00C27050">
        <w:rPr>
          <w:rFonts w:asciiTheme="minorEastAsia" w:hAnsiTheme="minorEastAsia" w:hint="eastAsia"/>
          <w:bCs/>
          <w:szCs w:val="21"/>
        </w:rPr>
        <w:t>案例：宝钢与海尔的战略合作</w:t>
      </w:r>
    </w:p>
    <w:p w14:paraId="5CFF4AE6" w14:textId="77777777" w:rsidR="00D970EC" w:rsidRPr="008543CE" w:rsidRDefault="00D970EC" w:rsidP="00D970EC">
      <w:pPr>
        <w:spacing w:line="360" w:lineRule="auto"/>
        <w:rPr>
          <w:rFonts w:asciiTheme="minorEastAsia" w:hAnsiTheme="minorEastAsia"/>
          <w:szCs w:val="21"/>
          <w:shd w:val="pct15" w:color="auto" w:fill="FFFFFF"/>
        </w:rPr>
      </w:pPr>
    </w:p>
    <w:p w14:paraId="48E9321F" w14:textId="77777777" w:rsidR="00D970EC" w:rsidRDefault="00D970EC" w:rsidP="00D970EC">
      <w:pPr>
        <w:spacing w:line="360" w:lineRule="auto"/>
        <w:rPr>
          <w:rFonts w:ascii="微软雅黑" w:eastAsia="微软雅黑" w:hAnsi="微软雅黑"/>
          <w:b/>
          <w:bCs/>
          <w:szCs w:val="21"/>
        </w:rPr>
      </w:pPr>
      <w:r w:rsidRPr="00244D5B">
        <w:rPr>
          <w:rFonts w:ascii="微软雅黑" w:eastAsia="微软雅黑" w:hAnsi="微软雅黑" w:hint="eastAsia"/>
          <w:b/>
          <w:bCs/>
          <w:szCs w:val="21"/>
        </w:rPr>
        <w:t>第</w:t>
      </w:r>
      <w:r>
        <w:rPr>
          <w:rFonts w:ascii="微软雅黑" w:eastAsia="微软雅黑" w:hAnsi="微软雅黑" w:hint="eastAsia"/>
          <w:b/>
          <w:bCs/>
          <w:szCs w:val="21"/>
        </w:rPr>
        <w:t>六</w:t>
      </w:r>
      <w:r w:rsidRPr="00244D5B">
        <w:rPr>
          <w:rFonts w:ascii="微软雅黑" w:eastAsia="微软雅黑" w:hAnsi="微软雅黑" w:hint="eastAsia"/>
          <w:b/>
          <w:bCs/>
          <w:szCs w:val="21"/>
        </w:rPr>
        <w:t xml:space="preserve">单元 </w:t>
      </w:r>
      <w:r>
        <w:rPr>
          <w:rFonts w:ascii="微软雅黑" w:eastAsia="微软雅黑" w:hAnsi="微软雅黑" w:hint="eastAsia"/>
          <w:b/>
          <w:bCs/>
          <w:szCs w:val="21"/>
        </w:rPr>
        <w:t>衰退期的客户关系管理策略（2天版本才有）</w:t>
      </w:r>
    </w:p>
    <w:p w14:paraId="35349D90" w14:textId="77777777" w:rsidR="00D970EC" w:rsidRPr="008874CF" w:rsidRDefault="00D970EC" w:rsidP="00D970EC">
      <w:pPr>
        <w:spacing w:line="360" w:lineRule="auto"/>
        <w:rPr>
          <w:rFonts w:asciiTheme="minorEastAsia" w:hAnsiTheme="minorEastAsia"/>
          <w:szCs w:val="21"/>
          <w:u w:val="single"/>
        </w:rPr>
      </w:pPr>
      <w:r w:rsidRPr="00783D8A">
        <w:rPr>
          <w:rFonts w:asciiTheme="minorEastAsia" w:hAnsiTheme="minorEastAsia" w:hint="eastAsia"/>
          <w:b/>
          <w:szCs w:val="21"/>
          <w:u w:val="single"/>
        </w:rPr>
        <w:t>关键行动</w:t>
      </w:r>
      <w:r w:rsidRPr="00783D8A">
        <w:rPr>
          <w:rFonts w:asciiTheme="minorEastAsia" w:hAnsiTheme="minorEastAsia" w:hint="eastAsia"/>
          <w:b/>
          <w:szCs w:val="21"/>
        </w:rPr>
        <w:t>：</w:t>
      </w:r>
      <w:r w:rsidRPr="008874CF">
        <w:rPr>
          <w:rFonts w:asciiTheme="minorEastAsia" w:hAnsiTheme="minorEastAsia" w:hint="eastAsia"/>
          <w:szCs w:val="21"/>
        </w:rPr>
        <w:t>如何挽留处于衰退期甚至已经流失的客户？</w:t>
      </w:r>
    </w:p>
    <w:p w14:paraId="3E8D7009"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客户合作关系进入衰退期的征兆</w:t>
      </w:r>
    </w:p>
    <w:p w14:paraId="530FD120"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案例：客户衰退或流失的预警指标</w:t>
      </w:r>
    </w:p>
    <w:p w14:paraId="20D699E2"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处于衰退期的客户仍具有合作可能</w:t>
      </w:r>
    </w:p>
    <w:p w14:paraId="63DA4419"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衰退期客户挽留的流程</w:t>
      </w:r>
    </w:p>
    <w:p w14:paraId="47735A7C" w14:textId="77777777" w:rsidR="00D970EC" w:rsidRPr="00B93E8B" w:rsidRDefault="00D970EC" w:rsidP="00D970EC">
      <w:pPr>
        <w:spacing w:line="360" w:lineRule="auto"/>
        <w:rPr>
          <w:rFonts w:asciiTheme="minorEastAsia" w:hAnsiTheme="minorEastAsia"/>
          <w:szCs w:val="21"/>
        </w:rPr>
      </w:pPr>
      <w:r w:rsidRPr="00B93E8B">
        <w:rPr>
          <w:rFonts w:asciiTheme="minorEastAsia" w:hAnsiTheme="minorEastAsia" w:hint="eastAsia"/>
          <w:szCs w:val="21"/>
        </w:rPr>
        <w:t>1）分析客户流失原因</w:t>
      </w:r>
    </w:p>
    <w:p w14:paraId="2F631400"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客户关系衰退的七个主要原因</w:t>
      </w:r>
    </w:p>
    <w:p w14:paraId="07030C62" w14:textId="77777777" w:rsidR="00D970EC" w:rsidRPr="00B93E8B" w:rsidRDefault="00D970EC" w:rsidP="00D970EC">
      <w:pPr>
        <w:spacing w:line="360" w:lineRule="auto"/>
        <w:rPr>
          <w:rFonts w:asciiTheme="minorEastAsia" w:hAnsiTheme="minorEastAsia"/>
          <w:szCs w:val="21"/>
        </w:rPr>
      </w:pPr>
      <w:r w:rsidRPr="00B93E8B">
        <w:rPr>
          <w:rFonts w:asciiTheme="minorEastAsia" w:hAnsiTheme="minorEastAsia" w:hint="eastAsia"/>
          <w:szCs w:val="21"/>
        </w:rPr>
        <w:t>2）制定挽留战略</w:t>
      </w:r>
    </w:p>
    <w:p w14:paraId="1AFED0EA"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lastRenderedPageBreak/>
        <w:t>·</w:t>
      </w:r>
      <w:r w:rsidRPr="00B93E8B">
        <w:rPr>
          <w:rFonts w:asciiTheme="minorEastAsia" w:hAnsiTheme="minorEastAsia" w:hint="eastAsia"/>
          <w:szCs w:val="21"/>
        </w:rPr>
        <w:t>针对不同等级客户的客户挽留战略</w:t>
      </w:r>
    </w:p>
    <w:p w14:paraId="3CA15529" w14:textId="77777777" w:rsidR="00D970EC" w:rsidRPr="00B93E8B" w:rsidRDefault="00D970EC" w:rsidP="00D970EC">
      <w:pPr>
        <w:spacing w:line="360" w:lineRule="auto"/>
        <w:rPr>
          <w:rFonts w:asciiTheme="minorEastAsia" w:hAnsiTheme="minorEastAsia"/>
          <w:szCs w:val="21"/>
        </w:rPr>
      </w:pPr>
      <w:r w:rsidRPr="00B93E8B">
        <w:rPr>
          <w:rFonts w:asciiTheme="minorEastAsia" w:hAnsiTheme="minorEastAsia" w:hint="eastAsia"/>
          <w:szCs w:val="21"/>
        </w:rPr>
        <w:t>3）实施挽留策略</w:t>
      </w:r>
    </w:p>
    <w:p w14:paraId="144CC98F"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客户挽留策略工具箱</w:t>
      </w:r>
    </w:p>
    <w:p w14:paraId="60DD273F" w14:textId="77777777" w:rsidR="00D970EC" w:rsidRPr="00B93E8B" w:rsidRDefault="00D970EC" w:rsidP="00D970EC">
      <w:pPr>
        <w:spacing w:line="360" w:lineRule="auto"/>
        <w:rPr>
          <w:rFonts w:asciiTheme="minorEastAsia" w:hAnsiTheme="minorEastAsia"/>
          <w:szCs w:val="21"/>
        </w:rPr>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案例：L重工客户挽留计划</w:t>
      </w:r>
    </w:p>
    <w:p w14:paraId="1F3793D9" w14:textId="77777777" w:rsidR="00D970EC" w:rsidRPr="00B93E8B" w:rsidRDefault="00D970EC" w:rsidP="00D970EC">
      <w:pPr>
        <w:spacing w:line="360" w:lineRule="auto"/>
        <w:rPr>
          <w:rFonts w:asciiTheme="minorEastAsia" w:hAnsiTheme="minorEastAsia"/>
          <w:szCs w:val="21"/>
        </w:rPr>
      </w:pPr>
      <w:r w:rsidRPr="00B93E8B">
        <w:rPr>
          <w:rFonts w:asciiTheme="minorEastAsia" w:hAnsiTheme="minorEastAsia" w:hint="eastAsia"/>
          <w:szCs w:val="21"/>
        </w:rPr>
        <w:t>4）评估挽留效果</w:t>
      </w:r>
    </w:p>
    <w:p w14:paraId="322FBE41" w14:textId="77777777" w:rsidR="00D970EC" w:rsidRDefault="00D970EC" w:rsidP="00D970EC">
      <w:pPr>
        <w:spacing w:line="360" w:lineRule="auto"/>
      </w:pPr>
      <w:r>
        <w:rPr>
          <w:rStyle w:val="a4"/>
          <w:rFonts w:asciiTheme="minorEastAsia" w:hAnsiTheme="minorEastAsia" w:cs="Arial" w:hint="eastAsia"/>
          <w:color w:val="000000" w:themeColor="text1"/>
          <w:szCs w:val="21"/>
        </w:rPr>
        <w:t>·</w:t>
      </w:r>
      <w:r w:rsidRPr="00B93E8B">
        <w:rPr>
          <w:rFonts w:asciiTheme="minorEastAsia" w:hAnsiTheme="minorEastAsia" w:hint="eastAsia"/>
          <w:szCs w:val="21"/>
        </w:rPr>
        <w:t>客户流失率与客户保持率指标</w:t>
      </w:r>
    </w:p>
    <w:p w14:paraId="6CA295F5" w14:textId="77777777" w:rsidR="00D970EC" w:rsidRDefault="00D970EC" w:rsidP="00D970EC">
      <w:pPr>
        <w:jc w:val="left"/>
      </w:pPr>
    </w:p>
    <w:p w14:paraId="345FC9BF" w14:textId="77777777" w:rsidR="00D970EC" w:rsidRDefault="00D970EC" w:rsidP="00D970EC">
      <w:pPr>
        <w:jc w:val="left"/>
      </w:pPr>
    </w:p>
    <w:p w14:paraId="59CB7409" w14:textId="77777777" w:rsidR="00D970EC" w:rsidRDefault="00D970EC" w:rsidP="00D970EC">
      <w:pPr>
        <w:jc w:val="left"/>
      </w:pPr>
    </w:p>
    <w:p w14:paraId="6D2F5A54" w14:textId="77777777" w:rsidR="00D970EC" w:rsidRDefault="00D970EC" w:rsidP="00D970EC">
      <w:pPr>
        <w:jc w:val="left"/>
      </w:pPr>
    </w:p>
    <w:p w14:paraId="4CA93948" w14:textId="77777777" w:rsidR="00D970EC" w:rsidRDefault="00D970EC" w:rsidP="00D970EC">
      <w:pPr>
        <w:jc w:val="left"/>
      </w:pPr>
    </w:p>
    <w:p w14:paraId="1307673C" w14:textId="77777777" w:rsidR="00D970EC" w:rsidRDefault="00D970EC" w:rsidP="00D970EC">
      <w:pPr>
        <w:jc w:val="left"/>
      </w:pPr>
    </w:p>
    <w:p w14:paraId="1E1027BD" w14:textId="77777777" w:rsidR="00D970EC" w:rsidRDefault="00D970EC" w:rsidP="00D970EC">
      <w:pPr>
        <w:jc w:val="left"/>
      </w:pPr>
    </w:p>
    <w:p w14:paraId="6CD14750" w14:textId="77777777" w:rsidR="00D970EC" w:rsidRDefault="00D970EC" w:rsidP="00D970EC">
      <w:pPr>
        <w:jc w:val="left"/>
      </w:pPr>
    </w:p>
    <w:p w14:paraId="33A9B71B" w14:textId="77777777" w:rsidR="00D970EC" w:rsidRDefault="00D970EC" w:rsidP="00D970EC">
      <w:pPr>
        <w:jc w:val="left"/>
      </w:pPr>
    </w:p>
    <w:p w14:paraId="10E26825" w14:textId="77777777" w:rsidR="00D970EC" w:rsidRDefault="00D970EC" w:rsidP="00D970EC">
      <w:pPr>
        <w:jc w:val="left"/>
      </w:pPr>
    </w:p>
    <w:p w14:paraId="58C2050B" w14:textId="77777777" w:rsidR="00D970EC" w:rsidRDefault="00D970EC" w:rsidP="00D970EC">
      <w:pPr>
        <w:jc w:val="left"/>
      </w:pPr>
    </w:p>
    <w:p w14:paraId="26485A47" w14:textId="77777777" w:rsidR="00D970EC" w:rsidRDefault="00D970EC" w:rsidP="00D970EC">
      <w:pPr>
        <w:jc w:val="left"/>
      </w:pPr>
    </w:p>
    <w:p w14:paraId="40BC231F" w14:textId="77777777" w:rsidR="00D970EC" w:rsidRDefault="00D970EC" w:rsidP="00D970EC">
      <w:pPr>
        <w:jc w:val="left"/>
      </w:pPr>
    </w:p>
    <w:p w14:paraId="0C9C2120" w14:textId="77777777" w:rsidR="00D970EC" w:rsidRDefault="00D970EC" w:rsidP="00D970EC">
      <w:pPr>
        <w:jc w:val="left"/>
      </w:pPr>
    </w:p>
    <w:p w14:paraId="5CAF7954" w14:textId="77777777" w:rsidR="00D970EC" w:rsidRDefault="00D970EC" w:rsidP="00D970EC">
      <w:pPr>
        <w:jc w:val="left"/>
      </w:pPr>
    </w:p>
    <w:p w14:paraId="52CE67E7" w14:textId="77777777" w:rsidR="00D970EC" w:rsidRDefault="00D970EC" w:rsidP="00D970EC">
      <w:pPr>
        <w:jc w:val="left"/>
      </w:pPr>
    </w:p>
    <w:p w14:paraId="5374E155" w14:textId="77777777" w:rsidR="00D970EC" w:rsidRDefault="00D970EC" w:rsidP="00D970EC">
      <w:pPr>
        <w:jc w:val="left"/>
      </w:pPr>
    </w:p>
    <w:p w14:paraId="45F5609B" w14:textId="77777777" w:rsidR="00D970EC" w:rsidRDefault="00D970EC" w:rsidP="00D970EC">
      <w:pPr>
        <w:jc w:val="left"/>
      </w:pPr>
    </w:p>
    <w:p w14:paraId="7187F545" w14:textId="77777777" w:rsidR="00D970EC" w:rsidRDefault="00D970EC" w:rsidP="00D970EC">
      <w:pPr>
        <w:jc w:val="left"/>
      </w:pPr>
    </w:p>
    <w:p w14:paraId="07D9458A" w14:textId="77777777" w:rsidR="00D970EC" w:rsidRDefault="00D970EC" w:rsidP="00D970EC">
      <w:pPr>
        <w:jc w:val="left"/>
      </w:pPr>
    </w:p>
    <w:p w14:paraId="354D8125" w14:textId="77777777" w:rsidR="00D970EC" w:rsidRDefault="00D970EC" w:rsidP="00D970EC">
      <w:pPr>
        <w:jc w:val="left"/>
      </w:pPr>
    </w:p>
    <w:p w14:paraId="79604340" w14:textId="77777777" w:rsidR="00D970EC" w:rsidRDefault="00D970EC" w:rsidP="00D970EC">
      <w:pPr>
        <w:jc w:val="left"/>
      </w:pPr>
    </w:p>
    <w:p w14:paraId="7D00F425" w14:textId="77777777" w:rsidR="00D970EC" w:rsidRDefault="00D970EC" w:rsidP="00D970EC">
      <w:pPr>
        <w:jc w:val="left"/>
      </w:pPr>
    </w:p>
    <w:p w14:paraId="28A3200F" w14:textId="77777777" w:rsidR="00D970EC" w:rsidRDefault="00D970EC" w:rsidP="00D970EC">
      <w:pPr>
        <w:jc w:val="left"/>
      </w:pPr>
    </w:p>
    <w:p w14:paraId="1511B997" w14:textId="77777777" w:rsidR="00D970EC" w:rsidRDefault="00D970EC" w:rsidP="00D970EC">
      <w:pPr>
        <w:jc w:val="left"/>
      </w:pPr>
    </w:p>
    <w:p w14:paraId="64099D09" w14:textId="77777777" w:rsidR="00D970EC" w:rsidRDefault="00D970EC" w:rsidP="00D970EC">
      <w:pPr>
        <w:jc w:val="left"/>
      </w:pPr>
    </w:p>
    <w:p w14:paraId="5FDA5189" w14:textId="77777777" w:rsidR="00D970EC" w:rsidRDefault="00D970EC" w:rsidP="00D970EC">
      <w:pPr>
        <w:jc w:val="left"/>
      </w:pPr>
    </w:p>
    <w:p w14:paraId="656C5DFF" w14:textId="77777777" w:rsidR="00EB4FAE" w:rsidRPr="00D970EC" w:rsidRDefault="00EB4FAE"/>
    <w:sectPr w:rsidR="00EB4FAE" w:rsidRPr="00D970E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9251F7"/>
    <w:multiLevelType w:val="hybridMultilevel"/>
    <w:tmpl w:val="731A1016"/>
    <w:lvl w:ilvl="0" w:tplc="D58604EE">
      <w:start w:val="1"/>
      <w:numFmt w:val="decimal"/>
      <w:lvlText w:val="%1、"/>
      <w:lvlJc w:val="left"/>
      <w:pPr>
        <w:ind w:left="360" w:hanging="360"/>
      </w:pPr>
      <w:rPr>
        <w:rFonts w:asciiTheme="minorHAnsi" w:hAnsiTheme="minorHAns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705300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0EC"/>
    <w:rsid w:val="001C09B9"/>
    <w:rsid w:val="00D970EC"/>
    <w:rsid w:val="00EB4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63593"/>
  <w15:chartTrackingRefBased/>
  <w15:docId w15:val="{2F2E4558-D032-5741-9327-7BE763254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70EC"/>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70EC"/>
    <w:pPr>
      <w:ind w:firstLineChars="200" w:firstLine="420"/>
    </w:pPr>
  </w:style>
  <w:style w:type="character" w:styleId="a4">
    <w:name w:val="Emphasis"/>
    <w:basedOn w:val="a0"/>
    <w:uiPriority w:val="20"/>
    <w:qFormat/>
    <w:rsid w:val="00D970EC"/>
    <w:rPr>
      <w:i w:val="0"/>
      <w:iCs w:val="0"/>
      <w:color w:val="CC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536</Words>
  <Characters>3059</Characters>
  <Application>Microsoft Office Word</Application>
  <DocSecurity>0</DocSecurity>
  <Lines>25</Lines>
  <Paragraphs>7</Paragraphs>
  <ScaleCrop>false</ScaleCrop>
  <Company/>
  <LinksUpToDate>false</LinksUpToDate>
  <CharactersWithSpaces>3588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2022-11-09T03:44:00Z</dcterms:created>
  <dcterms:modified xsi:type="dcterms:W3CDTF">2022-11-09T05:56:00Z</dcterms:modified>
</cp:coreProperties>
</file>