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微软雅黑" w:hAnsi="微软雅黑" w:eastAsia="微软雅黑"/>
          <w:b/>
          <w:color w:val="000099"/>
          <w:sz w:val="32"/>
          <w:szCs w:val="28"/>
        </w:rPr>
      </w:pPr>
      <w:r>
        <w:rPr>
          <w:rFonts w:ascii="微软雅黑" w:hAnsi="微软雅黑" w:eastAsia="微软雅黑"/>
          <w:b/>
          <w:color w:val="843C0B" w:themeColor="accent2" w:themeShade="80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leftMargin">
              <wp:posOffset>103505</wp:posOffset>
            </wp:positionH>
            <wp:positionV relativeFrom="paragraph">
              <wp:posOffset>-711200</wp:posOffset>
            </wp:positionV>
            <wp:extent cx="899795" cy="582930"/>
            <wp:effectExtent l="0" t="0" r="0" b="7620"/>
            <wp:wrapNone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582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color w:val="843C0B" w:themeColor="accent2" w:themeShade="80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-912495</wp:posOffset>
            </wp:positionV>
            <wp:extent cx="1455420" cy="1152525"/>
            <wp:effectExtent l="0" t="0" r="0" b="0"/>
            <wp:wrapNone/>
            <wp:docPr id="13" name="图片 1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000099"/>
          <w:sz w:val="32"/>
          <w:szCs w:val="28"/>
        </w:rPr>
        <w:t>《青年干部红色领导力》</w:t>
      </w:r>
      <w:r>
        <w:rPr>
          <w:rFonts w:hint="eastAsia" w:ascii="微软雅黑" w:hAnsi="微软雅黑" w:eastAsia="微软雅黑"/>
          <w:b/>
          <w:color w:val="000099"/>
          <w:sz w:val="32"/>
          <w:szCs w:val="28"/>
          <w:lang w:val="en-US" w:eastAsia="zh-CN"/>
        </w:rPr>
        <w:t>情境沙盘</w:t>
      </w:r>
    </w:p>
    <w:p>
      <w:pPr>
        <w:spacing w:line="360" w:lineRule="auto"/>
        <w:jc w:val="center"/>
        <w:rPr>
          <w:rFonts w:ascii="微软雅黑" w:hAnsi="微软雅黑" w:eastAsia="微软雅黑"/>
          <w:b/>
          <w:color w:val="000099"/>
          <w:sz w:val="32"/>
          <w:szCs w:val="28"/>
        </w:rPr>
      </w:pP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</w:t>
      </w:r>
      <w:r>
        <w:rPr>
          <w:rFonts w:ascii="微软雅黑" w:hAnsi="微软雅黑" w:eastAsia="微软雅黑"/>
          <w:b/>
          <w:color w:val="843C0B" w:themeColor="accent2" w:themeShade="80"/>
          <w:sz w:val="24"/>
        </w:rPr>
        <w:t>对象</w:t>
      </w: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hint="eastAsia"/>
        </w:rPr>
        <w:t>党政机关、企事业单位、学校等青年干部、骨干人才、后备干部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【课程结构】</w:t>
      </w:r>
      <w:bookmarkStart w:id="0" w:name="_GoBack"/>
      <w:bookmarkEnd w:id="0"/>
    </w:p>
    <w:p>
      <w:pPr>
        <w:spacing w:line="360" w:lineRule="auto"/>
        <w:ind w:firstLine="361" w:firstLineChars="200"/>
        <w:rPr>
          <w:b/>
          <w:szCs w:val="21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/>
          <w:b/>
          <w:szCs w:val="21"/>
        </w:rPr>
        <w:t>第一</w:t>
      </w:r>
      <w:r>
        <w:rPr>
          <w:b/>
          <w:szCs w:val="21"/>
        </w:rPr>
        <w:t>单元：</w:t>
      </w:r>
      <w:r>
        <w:rPr>
          <w:b/>
        </w:rPr>
        <w:t>认知篇</w:t>
      </w:r>
      <w:r>
        <w:rPr>
          <w:rFonts w:hint="eastAsia"/>
          <w:b/>
        </w:rPr>
        <w:t xml:space="preserve"> 红色传承 时代重任</w:t>
      </w:r>
    </w:p>
    <w:p>
      <w:pPr>
        <w:spacing w:line="360" w:lineRule="auto"/>
        <w:ind w:firstLine="361" w:firstLineChars="200"/>
        <w:rPr>
          <w:b/>
          <w:szCs w:val="21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/>
          <w:b/>
          <w:szCs w:val="21"/>
        </w:rPr>
        <w:t>第二</w:t>
      </w:r>
      <w:r>
        <w:rPr>
          <w:b/>
          <w:szCs w:val="21"/>
        </w:rPr>
        <w:t>单元：</w:t>
      </w:r>
      <w:r>
        <w:rPr>
          <w:rFonts w:hint="eastAsia"/>
          <w:b/>
          <w:szCs w:val="21"/>
        </w:rPr>
        <w:t>管理</w:t>
      </w:r>
      <w:r>
        <w:rPr>
          <w:b/>
          <w:szCs w:val="21"/>
        </w:rPr>
        <w:t>篇</w:t>
      </w:r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</w:rPr>
        <w:t>凝心聚智 履职尽责</w:t>
      </w:r>
    </w:p>
    <w:p>
      <w:pPr>
        <w:spacing w:line="360" w:lineRule="auto"/>
        <w:ind w:firstLine="361" w:firstLineChars="200"/>
        <w:rPr>
          <w:b/>
          <w:szCs w:val="21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/>
          <w:b/>
          <w:szCs w:val="21"/>
        </w:rPr>
        <w:t>第三</w:t>
      </w:r>
      <w:r>
        <w:rPr>
          <w:b/>
          <w:szCs w:val="21"/>
        </w:rPr>
        <w:t>单元：</w:t>
      </w:r>
      <w:r>
        <w:rPr>
          <w:b/>
        </w:rPr>
        <w:t>塑形篇</w:t>
      </w:r>
      <w:r>
        <w:rPr>
          <w:rFonts w:hint="eastAsia"/>
          <w:b/>
        </w:rPr>
        <w:t xml:space="preserve"> 学思践悟 知行合一</w:t>
      </w:r>
    </w:p>
    <w:p>
      <w:pPr>
        <w:spacing w:line="360" w:lineRule="auto"/>
        <w:ind w:firstLine="361" w:firstLineChars="200"/>
        <w:rPr>
          <w:b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/>
          <w:b/>
          <w:szCs w:val="21"/>
        </w:rPr>
        <w:t>第四</w:t>
      </w:r>
      <w:r>
        <w:rPr>
          <w:b/>
          <w:szCs w:val="21"/>
        </w:rPr>
        <w:t>单元：</w:t>
      </w:r>
      <w:r>
        <w:rPr>
          <w:rFonts w:hint="eastAsia"/>
          <w:b/>
          <w:szCs w:val="21"/>
        </w:rPr>
        <w:t>行动</w:t>
      </w:r>
      <w:r>
        <w:rPr>
          <w:b/>
          <w:szCs w:val="21"/>
        </w:rPr>
        <w:t>篇</w:t>
      </w:r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</w:rPr>
        <w:t>初心如磐 使命如山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【培训时间】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Theme="minorEastAsia" w:hAnsiTheme="minorEastAsia"/>
        </w:rPr>
        <w:t>1天（</w:t>
      </w:r>
      <w:r>
        <w:rPr>
          <w:rFonts w:hint="eastAsia" w:asciiTheme="minorEastAsia" w:hAnsiTheme="minorEastAsia"/>
        </w:rPr>
        <w:t>6小时教学</w:t>
      </w:r>
      <w:r>
        <w:rPr>
          <w:rFonts w:asciiTheme="minorEastAsia" w:hAnsiTheme="minorEastAsia"/>
        </w:rPr>
        <w:t>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【教学方式】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任选：</w:t>
      </w:r>
      <w:r>
        <w:rPr>
          <w:rFonts w:ascii="黑体" w:hAnsi="黑体" w:eastAsia="黑体"/>
          <w:color w:val="000099"/>
        </w:rPr>
        <w:fldChar w:fldCharType="begin"/>
      </w:r>
      <w:r>
        <w:rPr>
          <w:rFonts w:ascii="黑体" w:hAnsi="黑体" w:eastAsia="黑体"/>
          <w:color w:val="000099"/>
        </w:rPr>
        <w:instrText xml:space="preserve"> </w:instrText>
      </w:r>
      <w:r>
        <w:rPr>
          <w:rFonts w:hint="eastAsia" w:ascii="黑体" w:hAnsi="黑体" w:eastAsia="黑体"/>
          <w:color w:val="000099"/>
        </w:rPr>
        <w:instrText xml:space="preserve">= 1 \* GB3</w:instrText>
      </w:r>
      <w:r>
        <w:rPr>
          <w:rFonts w:ascii="黑体" w:hAnsi="黑体" w:eastAsia="黑体"/>
          <w:color w:val="000099"/>
        </w:rPr>
        <w:instrText xml:space="preserve"> </w:instrText>
      </w:r>
      <w:r>
        <w:rPr>
          <w:rFonts w:ascii="黑体" w:hAnsi="黑体" w:eastAsia="黑体"/>
          <w:color w:val="000099"/>
        </w:rPr>
        <w:fldChar w:fldCharType="separate"/>
      </w:r>
      <w:r>
        <w:rPr>
          <w:rFonts w:hint="eastAsia" w:ascii="黑体" w:hAnsi="黑体" w:eastAsia="黑体"/>
          <w:color w:val="000099"/>
        </w:rPr>
        <w:t>①</w:t>
      </w:r>
      <w:r>
        <w:rPr>
          <w:rFonts w:ascii="黑体" w:hAnsi="黑体" w:eastAsia="黑体"/>
          <w:color w:val="000099"/>
        </w:rPr>
        <w:fldChar w:fldCharType="end"/>
      </w:r>
      <w:r>
        <w:rPr>
          <w:rFonts w:ascii="黑体" w:hAnsi="黑体" w:eastAsia="黑体"/>
          <w:color w:val="000099"/>
        </w:rPr>
        <w:t xml:space="preserve"> </w:t>
      </w:r>
      <w:r>
        <w:rPr>
          <w:rFonts w:hint="eastAsia" w:asciiTheme="minorEastAsia" w:hAnsiTheme="minorEastAsia"/>
        </w:rPr>
        <w:t xml:space="preserve">现场讲座（不限人数） </w:t>
      </w:r>
      <w:r>
        <w:rPr>
          <w:rFonts w:ascii="黑体" w:hAnsi="黑体" w:eastAsia="黑体"/>
          <w:color w:val="000099"/>
        </w:rPr>
        <w:fldChar w:fldCharType="begin"/>
      </w:r>
      <w:r>
        <w:rPr>
          <w:rFonts w:ascii="黑体" w:hAnsi="黑体" w:eastAsia="黑体"/>
          <w:color w:val="000099"/>
        </w:rPr>
        <w:instrText xml:space="preserve"> </w:instrText>
      </w:r>
      <w:r>
        <w:rPr>
          <w:rFonts w:hint="eastAsia" w:ascii="黑体" w:hAnsi="黑体" w:eastAsia="黑体"/>
          <w:color w:val="000099"/>
        </w:rPr>
        <w:instrText xml:space="preserve">= 2 \* GB3</w:instrText>
      </w:r>
      <w:r>
        <w:rPr>
          <w:rFonts w:ascii="黑体" w:hAnsi="黑体" w:eastAsia="黑体"/>
          <w:color w:val="000099"/>
        </w:rPr>
        <w:instrText xml:space="preserve"> </w:instrText>
      </w:r>
      <w:r>
        <w:rPr>
          <w:rFonts w:ascii="黑体" w:hAnsi="黑体" w:eastAsia="黑体"/>
          <w:color w:val="000099"/>
        </w:rPr>
        <w:fldChar w:fldCharType="separate"/>
      </w:r>
      <w:r>
        <w:rPr>
          <w:rFonts w:hint="eastAsia" w:ascii="黑体" w:hAnsi="黑体" w:eastAsia="黑体"/>
          <w:color w:val="000099"/>
        </w:rPr>
        <w:t>②</w:t>
      </w:r>
      <w:r>
        <w:rPr>
          <w:rFonts w:ascii="黑体" w:hAnsi="黑体" w:eastAsia="黑体"/>
          <w:color w:val="000099"/>
        </w:rPr>
        <w:fldChar w:fldCharType="end"/>
      </w:r>
      <w:r>
        <w:rPr>
          <w:rFonts w:ascii="黑体" w:hAnsi="黑体" w:eastAsia="黑体"/>
          <w:color w:val="000099"/>
        </w:rPr>
        <w:t xml:space="preserve"> </w:t>
      </w:r>
      <w:r>
        <w:rPr>
          <w:rFonts w:hint="eastAsia" w:asciiTheme="minorEastAsia" w:hAnsiTheme="minorEastAsia"/>
        </w:rPr>
        <w:t>现场沙盘（20-100人）</w:t>
      </w:r>
      <w:r>
        <w:rPr>
          <w:rFonts w:hint="eastAsia" w:asciiTheme="minorEastAsia" w:hAnsiTheme="minorEastAsia"/>
          <w:color w:val="000099"/>
        </w:rPr>
        <w:t xml:space="preserve"> </w:t>
      </w:r>
      <w:r>
        <w:rPr>
          <w:rFonts w:ascii="黑体" w:hAnsi="黑体" w:eastAsia="黑体"/>
          <w:color w:val="000099"/>
        </w:rPr>
        <w:fldChar w:fldCharType="begin"/>
      </w:r>
      <w:r>
        <w:rPr>
          <w:rFonts w:ascii="黑体" w:hAnsi="黑体" w:eastAsia="黑体"/>
          <w:color w:val="000099"/>
        </w:rPr>
        <w:instrText xml:space="preserve"> </w:instrText>
      </w:r>
      <w:r>
        <w:rPr>
          <w:rFonts w:hint="eastAsia" w:ascii="黑体" w:hAnsi="黑体" w:eastAsia="黑体"/>
          <w:color w:val="000099"/>
        </w:rPr>
        <w:instrText xml:space="preserve">= 3 \* GB3</w:instrText>
      </w:r>
      <w:r>
        <w:rPr>
          <w:rFonts w:ascii="黑体" w:hAnsi="黑体" w:eastAsia="黑体"/>
          <w:color w:val="000099"/>
        </w:rPr>
        <w:instrText xml:space="preserve"> </w:instrText>
      </w:r>
      <w:r>
        <w:rPr>
          <w:rFonts w:ascii="黑体" w:hAnsi="黑体" w:eastAsia="黑体"/>
          <w:color w:val="000099"/>
        </w:rPr>
        <w:fldChar w:fldCharType="separate"/>
      </w:r>
      <w:r>
        <w:rPr>
          <w:rFonts w:hint="eastAsia" w:ascii="黑体" w:hAnsi="黑体" w:eastAsia="黑体"/>
          <w:color w:val="000099"/>
        </w:rPr>
        <w:t>③</w:t>
      </w:r>
      <w:r>
        <w:rPr>
          <w:rFonts w:ascii="黑体" w:hAnsi="黑体" w:eastAsia="黑体"/>
          <w:color w:val="000099"/>
        </w:rPr>
        <w:fldChar w:fldCharType="end"/>
      </w:r>
      <w:r>
        <w:rPr>
          <w:rFonts w:ascii="黑体" w:hAnsi="黑体" w:eastAsia="黑体"/>
          <w:color w:val="000099"/>
        </w:rPr>
        <w:t xml:space="preserve"> </w:t>
      </w:r>
      <w:r>
        <w:rPr>
          <w:rFonts w:hint="eastAsia" w:asciiTheme="minorEastAsia" w:hAnsiTheme="minorEastAsia"/>
        </w:rPr>
        <w:t>线上讲座（不限人数）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【培训形式】</w:t>
      </w:r>
    </w:p>
    <w:p>
      <w:pPr>
        <w:spacing w:line="360" w:lineRule="auto"/>
        <w:ind w:firstLine="420" w:firstLineChars="200"/>
      </w:pPr>
      <w:r>
        <w:rPr>
          <w:rFonts w:hint="eastAsia"/>
        </w:rPr>
        <w:t>教学全过程创新融合</w:t>
      </w:r>
      <w:r>
        <w:rPr>
          <w:rFonts w:hint="eastAsia"/>
          <w:b/>
          <w:color w:val="C00000"/>
        </w:rPr>
        <w:t>“讲授式、研讨式、模拟式、互动式、观摩式、体验式”</w:t>
      </w:r>
      <w:r>
        <w:rPr>
          <w:rFonts w:hint="eastAsia"/>
        </w:rPr>
        <w:t>六大授课方式，理论联系实际，契合党建工作实际。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老师授课经验丰富，课程内容深入浅出，课堂氛围生动活泼，学员学习成果丰硕，进一步教育引导党员领导干部、团干部坚定信仰、锤炼党性，立足本职本岗，不断提高履职能力。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【培训背景】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</w:pPr>
      <w:r>
        <w:rPr>
          <w:rFonts w:hint="eastAsia"/>
        </w:rPr>
        <w:t>习近平总书记强调：“年轻干部是党和国家事业接班人，必须立志做党的光荣传统和优良作风的忠实传人，不断增强意志力、坚忍力、自制力，在新时代全面建设社会主义现代化国家新征程中奋勇争先、建功立业，努力创造无愧于党、无愧于人民、无愧于时代的业绩！”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</w:pPr>
      <w:r>
        <w:t>年轻干部要接过艰苦奋斗的接力棒，以一往无前的奋斗姿态和永不懈怠的精神状态，勇挑重担、苦干实干，在新时代新征程中留下许党报国的奋斗足迹。</w:t>
      </w:r>
    </w:p>
    <w:p>
      <w:pPr>
        <w:widowControl/>
        <w:shd w:val="clear" w:color="auto" w:fill="FFFFFF"/>
        <w:spacing w:line="360" w:lineRule="auto"/>
        <w:ind w:firstLine="420" w:firstLineChars="200"/>
        <w:jc w:val="left"/>
      </w:pPr>
      <w:r>
        <w:rPr>
          <w:rFonts w:hint="eastAsia"/>
        </w:rPr>
        <w:t>干部成长无捷径可走，只有经受严格的思想淬炼、政治历练、实践锻炼、专业训练，在复杂严峻的斗争中经风雨、见世面、壮筋骨，才能真正锻造成为烈火真金。广大干部特别是年轻干部要主动投身到新时代的伟大实践中去，在大是大非面前敢于亮剑，在矛盾冲突面前敢于迎难而上，在危机困难面前敢于挺身而出，在歪风邪气面前敢于坚决斗争，不负党和人民的重托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教育引导青年干部无论是立身处世还是从政干事，首先要解决好“我是谁、为了谁、依靠谁”的问题，不断追求“我将无我，不负人民”的精神境界。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/>
        </w:rPr>
        <w:t>要牢记我们党为人民谋幸福、为民族谋复兴的初心使命，始终坚守党全心全意为人民服务的根本宗旨，用心用情用力解决好群众“急难愁盼”问题，让群众有更多、更直接、更实在的获得感、幸福感、安全感。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【课程大纲】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第一</w:t>
      </w:r>
      <w:r>
        <w:rPr>
          <w:rFonts w:ascii="黑体" w:hAnsi="黑体" w:eastAsia="黑体"/>
          <w:b/>
          <w:color w:val="000099"/>
        </w:rPr>
        <w:t>单元：认知篇</w:t>
      </w:r>
      <w:r>
        <w:rPr>
          <w:rFonts w:hint="eastAsia" w:ascii="黑体" w:hAnsi="黑体" w:eastAsia="黑体"/>
          <w:b/>
          <w:color w:val="000099"/>
        </w:rPr>
        <w:t xml:space="preserve"> 红色传承 时代重任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“1</w:t>
      </w:r>
      <w:r>
        <w:t>0</w:t>
      </w:r>
      <w:r>
        <w:rPr>
          <w:rFonts w:hint="eastAsia"/>
        </w:rPr>
        <w:t>个角度”望眼新时代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干部的根本政治担当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好干部“五个标准”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情境推演：修心 明德 补钙 力行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第二</w:t>
      </w:r>
      <w:r>
        <w:rPr>
          <w:rFonts w:ascii="黑体" w:hAnsi="黑体" w:eastAsia="黑体"/>
          <w:b/>
          <w:color w:val="000099"/>
        </w:rPr>
        <w:t>单元：管理篇</w:t>
      </w:r>
      <w:r>
        <w:rPr>
          <w:rFonts w:hint="eastAsia" w:ascii="黑体" w:hAnsi="黑体" w:eastAsia="黑体"/>
          <w:b/>
          <w:color w:val="000099"/>
        </w:rPr>
        <w:t xml:space="preserve"> 凝心聚智 履职尽责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角色转换 愿景目标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以身作则 激发信任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纪律严明 一诺千金</w:t>
      </w:r>
    </w:p>
    <w:p>
      <w:pPr>
        <w:spacing w:line="360" w:lineRule="auto"/>
        <w:ind w:firstLine="735" w:firstLineChars="350"/>
      </w:pPr>
      <w:r>
        <w:rPr>
          <w:rFonts w:hint="eastAsia"/>
        </w:rPr>
        <w:t>☆ 案例研讨：领导是怎样炼成的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第三</w:t>
      </w:r>
      <w:r>
        <w:rPr>
          <w:rFonts w:ascii="黑体" w:hAnsi="黑体" w:eastAsia="黑体"/>
          <w:b/>
          <w:color w:val="000099"/>
        </w:rPr>
        <w:t>单元：塑形篇</w:t>
      </w:r>
      <w:r>
        <w:rPr>
          <w:rFonts w:hint="eastAsia" w:ascii="黑体" w:hAnsi="黑体" w:eastAsia="黑体"/>
          <w:b/>
          <w:color w:val="000099"/>
        </w:rPr>
        <w:t xml:space="preserve"> 学思践悟 知行合一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新时代青年干部的“容止格言”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调查研究 身入VS心入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演讲沟通与谈心谈话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沙盘推演：我为群众办实事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第四</w:t>
      </w:r>
      <w:r>
        <w:rPr>
          <w:rFonts w:ascii="黑体" w:hAnsi="黑体" w:eastAsia="黑体"/>
          <w:b/>
          <w:color w:val="000099"/>
        </w:rPr>
        <w:t>单元：行动篇</w:t>
      </w:r>
      <w:r>
        <w:rPr>
          <w:rFonts w:hint="eastAsia" w:ascii="黑体" w:hAnsi="黑体" w:eastAsia="黑体"/>
          <w:b/>
          <w:color w:val="000099"/>
        </w:rPr>
        <w:t xml:space="preserve"> 初心如磐 使命如山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胸有大志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心有大我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肩有大任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行有大德</w:t>
      </w:r>
    </w:p>
    <w:p>
      <w:pPr>
        <w:spacing w:line="360" w:lineRule="auto"/>
        <w:ind w:firstLine="630" w:firstLineChars="300"/>
        <w:rPr>
          <w:rFonts w:hint="eastAsia"/>
        </w:rPr>
      </w:pPr>
      <w:r>
        <w:rPr>
          <w:rFonts w:hint="eastAsia"/>
        </w:rPr>
        <w:t>☆ 沙盘推演：“五维”红色领导力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【学员收益】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启发</w:t>
      </w:r>
      <w:r>
        <w:rPr>
          <w:rFonts w:asciiTheme="minorEastAsia" w:hAnsiTheme="minorEastAsia"/>
          <w:b/>
          <w:color w:val="000099"/>
        </w:rPr>
        <w:t>思考</w:t>
      </w:r>
      <w:r>
        <w:rPr>
          <w:rFonts w:hint="eastAsia" w:asciiTheme="minorEastAsia" w:hAnsiTheme="minorEastAsia"/>
          <w:b/>
          <w:color w:val="000099"/>
        </w:rPr>
        <w:t>：</w:t>
      </w:r>
      <w:r>
        <w:rPr>
          <w:rFonts w:hint="eastAsia"/>
        </w:rPr>
        <w:t>青年</w:t>
      </w:r>
      <w:r>
        <w:t>干部</w:t>
      </w:r>
      <w:r>
        <w:rPr>
          <w:rFonts w:hint="eastAsia"/>
        </w:rPr>
        <w:t>不负</w:t>
      </w:r>
      <w:r>
        <w:t>历史不负</w:t>
      </w:r>
      <w:r>
        <w:rPr>
          <w:rFonts w:hint="eastAsia"/>
        </w:rPr>
        <w:t>时代</w:t>
      </w:r>
      <w:r>
        <w:t>不负人民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深入探索</w:t>
      </w:r>
      <w:r>
        <w:rPr>
          <w:rFonts w:asciiTheme="minorEastAsia" w:hAnsiTheme="minorEastAsia"/>
          <w:b/>
          <w:color w:val="000099"/>
        </w:rPr>
        <w:t>：</w:t>
      </w:r>
      <w:r>
        <w:rPr>
          <w:rFonts w:hint="eastAsia" w:asciiTheme="minorEastAsia" w:hAnsiTheme="minorEastAsia"/>
        </w:rPr>
        <w:t>青年干部</w:t>
      </w:r>
      <w:r>
        <w:rPr>
          <w:rFonts w:asciiTheme="minorEastAsia" w:hAnsiTheme="minorEastAsia"/>
        </w:rPr>
        <w:t>如何</w:t>
      </w:r>
      <w:r>
        <w:rPr>
          <w:rFonts w:hint="eastAsia" w:asciiTheme="minorEastAsia" w:hAnsiTheme="minorEastAsia"/>
        </w:rPr>
        <w:t>凝</w:t>
      </w:r>
      <w:r>
        <w:rPr>
          <w:rFonts w:asciiTheme="minorEastAsia" w:hAnsiTheme="minorEastAsia"/>
        </w:rPr>
        <w:t>心聚力提高履职能力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践行使命</w:t>
      </w:r>
      <w:r>
        <w:rPr>
          <w:rFonts w:asciiTheme="minorEastAsia" w:hAnsiTheme="minorEastAsia"/>
          <w:b/>
          <w:color w:val="000099"/>
        </w:rPr>
        <w:t>：</w:t>
      </w:r>
      <w:r>
        <w:rPr>
          <w:rFonts w:hint="eastAsia" w:asciiTheme="minorEastAsia" w:hAnsiTheme="minorEastAsia"/>
        </w:rPr>
        <w:t>青年干部</w:t>
      </w:r>
      <w:r>
        <w:rPr>
          <w:rFonts w:asciiTheme="minorEastAsia" w:hAnsiTheme="minorEastAsia"/>
        </w:rPr>
        <w:t>要</w:t>
      </w:r>
      <w:r>
        <w:rPr>
          <w:rFonts w:hint="eastAsia" w:asciiTheme="minorEastAsia" w:hAnsiTheme="minorEastAsia"/>
        </w:rPr>
        <w:t>努力</w:t>
      </w:r>
      <w:r>
        <w:rPr>
          <w:rFonts w:asciiTheme="minorEastAsia" w:hAnsiTheme="minorEastAsia"/>
        </w:rPr>
        <w:t>掌握的科学管理方法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砥砺奋进</w:t>
      </w:r>
      <w:r>
        <w:rPr>
          <w:rFonts w:asciiTheme="minorEastAsia" w:hAnsiTheme="minorEastAsia"/>
          <w:b/>
          <w:color w:val="000099"/>
        </w:rPr>
        <w:t>：</w:t>
      </w:r>
      <w:r>
        <w:rPr>
          <w:rFonts w:hint="eastAsia"/>
        </w:rPr>
        <w:t>青年干部学</w:t>
      </w:r>
      <w:r>
        <w:t>会</w:t>
      </w:r>
      <w:r>
        <w:rPr>
          <w:rFonts w:hint="eastAsia"/>
        </w:rPr>
        <w:t>用</w:t>
      </w:r>
      <w:r>
        <w:t>红色领导力</w:t>
      </w:r>
      <w:r>
        <w:rPr>
          <w:rFonts w:hint="eastAsia"/>
        </w:rPr>
        <w:t>带领</w:t>
      </w:r>
      <w:r>
        <w:t>队伍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【课程特色】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1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①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科学性 </w:t>
      </w:r>
      <w:r>
        <w:rPr>
          <w:rFonts w:hint="eastAsia" w:asciiTheme="minorEastAsia" w:hAnsiTheme="minorEastAsia"/>
        </w:rPr>
        <w:t>以马克思主义基本原理为指导，与时俱进宣讲党的创新理论，迎合时代要求、紧贴工作重心，以情境模拟沉浸体验式教学，为各级党组织、领导干部、党员群众讲授党史、团史、党性、时政、党务、党业融合、乡村振兴、红色领导力等课程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2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②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创新性 </w:t>
      </w:r>
      <w:r>
        <w:rPr>
          <w:rFonts w:hint="eastAsia" w:asciiTheme="minorEastAsia" w:hAnsiTheme="minorEastAsia"/>
        </w:rPr>
        <w:t>独家版权课程，专业量身定制，综合运用</w:t>
      </w:r>
      <w:r>
        <w:rPr>
          <w:rFonts w:hint="eastAsia" w:asciiTheme="minorEastAsia" w:hAnsiTheme="minorEastAsia"/>
          <w:b/>
          <w:color w:val="C00000"/>
        </w:rPr>
        <w:t>“理论讲解+</w:t>
      </w:r>
      <w:r>
        <w:rPr>
          <w:rFonts w:asciiTheme="minorEastAsia" w:hAnsiTheme="minorEastAsia"/>
          <w:b/>
          <w:color w:val="C00000"/>
        </w:rPr>
        <w:t>案例</w:t>
      </w:r>
      <w:r>
        <w:rPr>
          <w:rFonts w:hint="eastAsia" w:asciiTheme="minorEastAsia" w:hAnsiTheme="minorEastAsia"/>
          <w:b/>
          <w:color w:val="C00000"/>
        </w:rPr>
        <w:t>研讨+情境</w:t>
      </w:r>
      <w:r>
        <w:rPr>
          <w:rFonts w:asciiTheme="minorEastAsia" w:hAnsiTheme="minorEastAsia"/>
          <w:b/>
          <w:color w:val="C00000"/>
        </w:rPr>
        <w:t>还原</w:t>
      </w:r>
      <w:r>
        <w:rPr>
          <w:rFonts w:hint="eastAsia" w:asciiTheme="minorEastAsia" w:hAnsiTheme="minorEastAsia"/>
          <w:b/>
          <w:color w:val="C00000"/>
        </w:rPr>
        <w:t>+</w:t>
      </w:r>
      <w:r>
        <w:rPr>
          <w:rFonts w:asciiTheme="minorEastAsia" w:hAnsiTheme="minorEastAsia"/>
          <w:b/>
          <w:color w:val="C00000"/>
        </w:rPr>
        <w:t>行业案例</w:t>
      </w:r>
      <w:r>
        <w:rPr>
          <w:rFonts w:hint="eastAsia" w:asciiTheme="minorEastAsia" w:hAnsiTheme="minorEastAsia"/>
          <w:b/>
          <w:color w:val="C00000"/>
        </w:rPr>
        <w:t>+沙盘演练”</w:t>
      </w:r>
      <w:r>
        <w:rPr>
          <w:rFonts w:hint="eastAsia" w:asciiTheme="minorEastAsia" w:hAnsiTheme="minorEastAsia"/>
        </w:rPr>
        <w:t>等教学方式，行业影响力强，学员满意度和课程复购率持续保持领先。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3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③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融合性 </w:t>
      </w:r>
      <w:r>
        <w:rPr>
          <w:rFonts w:hint="eastAsia" w:asciiTheme="minorEastAsia" w:hAnsiTheme="minorEastAsia"/>
        </w:rPr>
        <w:t>注重党建工作实务，有机融合理论讲授与实战演练，有效提升党员领导干部、团干部的履职能力，推动党建、团建工作与中心工作深度融合，为高质量发展注入强劲动力。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4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④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可操作性 </w:t>
      </w:r>
      <w:r>
        <w:rPr>
          <w:rFonts w:hint="eastAsia" w:asciiTheme="minorEastAsia" w:hAnsiTheme="minorEastAsia"/>
        </w:rPr>
        <w:t>红色沙盘培训不受场地限制，普通教室即可，小组岛屿式学习，将井冈山、瑞金、遵义、西柏坡、延安等红色党建、团建研学活动，巧妙“搬入”培训课堂，让学员耳目一新，全程生动体验，加深培训印象，确保学习效果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5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⑤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实用性 </w:t>
      </w:r>
      <w:r>
        <w:rPr>
          <w:rFonts w:hint="eastAsia" w:asciiTheme="minorEastAsia" w:hAnsiTheme="minorEastAsia"/>
        </w:rPr>
        <w:t>认真落实中央八项规定和疫情防控管控要求，足不出户开展红色研学教育，符合管理制度，并且为各单位节约大量教育成本。</w:t>
      </w:r>
    </w:p>
    <w:p>
      <w:pPr>
        <w:spacing w:line="360" w:lineRule="auto"/>
        <w:ind w:firstLine="402" w:firstLineChars="200"/>
        <w:rPr>
          <w:rFonts w:asciiTheme="minorEastAsia" w:hAnsiTheme="minorEastAsia"/>
        </w:rPr>
      </w:pPr>
      <w:r>
        <w:rPr>
          <w:rFonts w:ascii="黑体" w:hAnsi="黑体" w:eastAsia="黑体"/>
          <w:b/>
          <w:color w:val="0070C0"/>
          <w:sz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2857500</wp:posOffset>
            </wp:positionV>
            <wp:extent cx="7551420" cy="566420"/>
            <wp:effectExtent l="0" t="0" r="0" b="5080"/>
            <wp:wrapNone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170"/>
                    <a:stretch>
                      <a:fillRect/>
                    </a:stretch>
                  </pic:blipFill>
                  <pic:spPr>
                    <a:xfrm>
                      <a:off x="0" y="0"/>
                      <a:ext cx="7551493" cy="566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1670685</wp:posOffset>
                </wp:positionV>
                <wp:extent cx="5273040" cy="617220"/>
                <wp:effectExtent l="0" t="0" r="0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304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</w:pP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>踔厉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>奋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>发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>笃行不怠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4"/>
                              </w:rPr>
                              <w:t>做新时代的奋斗者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131.55pt;height:48.6pt;width:415.2pt;mso-position-horizontal:right;mso-position-horizontal-relative:margin;z-index:251662336;v-text-anchor:middle;mso-width-relative:page;mso-height-relative:page;" filled="f" stroked="f" coordsize="21600,21600" o:gfxdata="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1cZ9pNYAAAAIAQAADwAAAAAAAAABACAAAAAiAAAAZHJzL2Rvd25yZXYueG1sUEsBAhQAFAAAAAgA&#10;h07iQBYvpm1gAgAArQQAAA4AAAAAAAAAAQAgAAAAJQEAAGRycy9lMm9Eb2MueG1sUEsFBgAAAAAG&#10;AAYAWQEAAPcFAAAAAA=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4"/>
                        </w:rPr>
                      </w:pP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>踔厉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>奋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>发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>笃行不怠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4"/>
                        </w:rPr>
                        <w:t>做新时代的奋斗者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hAnsi="黑体" w:eastAsia="黑体"/>
          <w:b/>
          <w:color w:val="0070C0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5446395</wp:posOffset>
            </wp:positionV>
            <wp:extent cx="7551420" cy="654685"/>
            <wp:effectExtent l="0" t="0" r="0" b="0"/>
            <wp:wrapNone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170"/>
                    <a:stretch>
                      <a:fillRect/>
                    </a:stretch>
                  </pic:blipFill>
                  <pic:spPr>
                    <a:xfrm>
                      <a:off x="0" y="0"/>
                      <a:ext cx="7551493" cy="654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6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⑥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专业性 </w:t>
      </w:r>
      <w:r>
        <w:rPr>
          <w:rFonts w:hint="eastAsia" w:asciiTheme="minorEastAsia" w:hAnsiTheme="minorEastAsia"/>
        </w:rPr>
        <w:t>结合各单位重点工作、战略规划，由党建思政专业老师团队量身设计并生动讲授“定制版”红色沙盘课程，高度契合党政机关、企事业单位、高校党校、教育基地等党建、团建工作要点。红色沙盘全国教学实践3</w:t>
      </w:r>
      <w:r>
        <w:rPr>
          <w:rFonts w:asciiTheme="minorEastAsia" w:hAnsiTheme="minorEastAsia"/>
        </w:rPr>
        <w:t>00多场</w:t>
      </w:r>
      <w:r>
        <w:rPr>
          <w:rFonts w:hint="eastAsia" w:asciiTheme="minorEastAsia" w:hAnsiTheme="minorEastAsia"/>
        </w:rPr>
        <w:t>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华文中宋" w:hAnsi="华文中宋" w:eastAsia="华文中宋"/>
        <w:b/>
        <w:color w:val="FF0000"/>
      </w:rPr>
    </w:pPr>
    <w:r>
      <w:rPr>
        <w:rFonts w:ascii="华文中宋" w:hAnsi="华文中宋" w:eastAsia="华文中宋"/>
        <w:b/>
        <w:color w:val="FF0000"/>
      </w:rPr>
      <w:t>党建</w:t>
    </w:r>
    <w:r>
      <w:rPr>
        <w:rFonts w:hint="eastAsia" w:ascii="华文中宋" w:hAnsi="华文中宋" w:eastAsia="华文中宋"/>
        <w:b/>
        <w:color w:val="FF0000"/>
      </w:rPr>
      <w:t>系列</w:t>
    </w:r>
    <w:r>
      <w:rPr>
        <w:rFonts w:ascii="华文中宋" w:hAnsi="华文中宋" w:eastAsia="华文中宋"/>
        <w:b/>
        <w:color w:val="FF0000"/>
      </w:rPr>
      <w:t>课程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VjMDZjY2QxMTViYjUwOWM5NzQ0ZDQ1OGIzYTgwOTkifQ=="/>
  </w:docVars>
  <w:rsids>
    <w:rsidRoot w:val="0038302D"/>
    <w:rsid w:val="00007977"/>
    <w:rsid w:val="00013AF5"/>
    <w:rsid w:val="0001414C"/>
    <w:rsid w:val="00020D74"/>
    <w:rsid w:val="00021158"/>
    <w:rsid w:val="000327A6"/>
    <w:rsid w:val="00045C58"/>
    <w:rsid w:val="00047F8F"/>
    <w:rsid w:val="00055DCF"/>
    <w:rsid w:val="0008525D"/>
    <w:rsid w:val="00086790"/>
    <w:rsid w:val="000B237F"/>
    <w:rsid w:val="000E548A"/>
    <w:rsid w:val="000F5A2C"/>
    <w:rsid w:val="00114D27"/>
    <w:rsid w:val="001220F3"/>
    <w:rsid w:val="00150649"/>
    <w:rsid w:val="00157650"/>
    <w:rsid w:val="001601A2"/>
    <w:rsid w:val="001633D6"/>
    <w:rsid w:val="00165BDF"/>
    <w:rsid w:val="0016611A"/>
    <w:rsid w:val="00166925"/>
    <w:rsid w:val="001868CE"/>
    <w:rsid w:val="001B0D9D"/>
    <w:rsid w:val="001F4586"/>
    <w:rsid w:val="00206F6C"/>
    <w:rsid w:val="00215A94"/>
    <w:rsid w:val="00250A21"/>
    <w:rsid w:val="00264843"/>
    <w:rsid w:val="00281100"/>
    <w:rsid w:val="00283C93"/>
    <w:rsid w:val="002901AE"/>
    <w:rsid w:val="002B49AF"/>
    <w:rsid w:val="002D4AFD"/>
    <w:rsid w:val="002D61BF"/>
    <w:rsid w:val="002F60D8"/>
    <w:rsid w:val="00300DF6"/>
    <w:rsid w:val="00303C94"/>
    <w:rsid w:val="003161D7"/>
    <w:rsid w:val="0031634F"/>
    <w:rsid w:val="00321056"/>
    <w:rsid w:val="00340902"/>
    <w:rsid w:val="00382A54"/>
    <w:rsid w:val="0038302D"/>
    <w:rsid w:val="003B0C8A"/>
    <w:rsid w:val="003B4CB9"/>
    <w:rsid w:val="003B5BF2"/>
    <w:rsid w:val="003D3F3E"/>
    <w:rsid w:val="003E2DC1"/>
    <w:rsid w:val="00402D2C"/>
    <w:rsid w:val="004034D2"/>
    <w:rsid w:val="0042150C"/>
    <w:rsid w:val="004447D8"/>
    <w:rsid w:val="004613B6"/>
    <w:rsid w:val="004647C3"/>
    <w:rsid w:val="004951F5"/>
    <w:rsid w:val="004A0CD4"/>
    <w:rsid w:val="004E12C9"/>
    <w:rsid w:val="004E1927"/>
    <w:rsid w:val="004E66BD"/>
    <w:rsid w:val="004F709B"/>
    <w:rsid w:val="004F7C4B"/>
    <w:rsid w:val="00504D32"/>
    <w:rsid w:val="005209EC"/>
    <w:rsid w:val="00521F57"/>
    <w:rsid w:val="005411D0"/>
    <w:rsid w:val="00547944"/>
    <w:rsid w:val="005767DA"/>
    <w:rsid w:val="005A06A5"/>
    <w:rsid w:val="005A4B20"/>
    <w:rsid w:val="005C3EB5"/>
    <w:rsid w:val="005E7460"/>
    <w:rsid w:val="005F2E43"/>
    <w:rsid w:val="005F4A69"/>
    <w:rsid w:val="00613C47"/>
    <w:rsid w:val="006258C9"/>
    <w:rsid w:val="00625B83"/>
    <w:rsid w:val="0065377B"/>
    <w:rsid w:val="0067318D"/>
    <w:rsid w:val="00676C7B"/>
    <w:rsid w:val="006B2B01"/>
    <w:rsid w:val="006B54DF"/>
    <w:rsid w:val="006C17C1"/>
    <w:rsid w:val="006D2639"/>
    <w:rsid w:val="006E3DFC"/>
    <w:rsid w:val="0070529C"/>
    <w:rsid w:val="00762D7F"/>
    <w:rsid w:val="007630A3"/>
    <w:rsid w:val="00782236"/>
    <w:rsid w:val="00793925"/>
    <w:rsid w:val="007C0EF8"/>
    <w:rsid w:val="007F2BC3"/>
    <w:rsid w:val="008212C4"/>
    <w:rsid w:val="008462EE"/>
    <w:rsid w:val="008608C9"/>
    <w:rsid w:val="00866B1A"/>
    <w:rsid w:val="0089136F"/>
    <w:rsid w:val="008C3737"/>
    <w:rsid w:val="008E5A53"/>
    <w:rsid w:val="00927D61"/>
    <w:rsid w:val="00962C63"/>
    <w:rsid w:val="009640B8"/>
    <w:rsid w:val="009724D9"/>
    <w:rsid w:val="009828D1"/>
    <w:rsid w:val="009C53EE"/>
    <w:rsid w:val="009D162E"/>
    <w:rsid w:val="009D74E9"/>
    <w:rsid w:val="009E6DE8"/>
    <w:rsid w:val="00A07275"/>
    <w:rsid w:val="00A143F4"/>
    <w:rsid w:val="00A17210"/>
    <w:rsid w:val="00A22E0A"/>
    <w:rsid w:val="00A31D1C"/>
    <w:rsid w:val="00A31DF7"/>
    <w:rsid w:val="00A35560"/>
    <w:rsid w:val="00A52E38"/>
    <w:rsid w:val="00A63034"/>
    <w:rsid w:val="00A64A23"/>
    <w:rsid w:val="00A73C8B"/>
    <w:rsid w:val="00A75726"/>
    <w:rsid w:val="00A7573A"/>
    <w:rsid w:val="00A924A1"/>
    <w:rsid w:val="00AB68B9"/>
    <w:rsid w:val="00AC3BDC"/>
    <w:rsid w:val="00AC6BF7"/>
    <w:rsid w:val="00AD66F7"/>
    <w:rsid w:val="00AE3145"/>
    <w:rsid w:val="00B0262E"/>
    <w:rsid w:val="00B054ED"/>
    <w:rsid w:val="00B10AEC"/>
    <w:rsid w:val="00B24031"/>
    <w:rsid w:val="00B268ED"/>
    <w:rsid w:val="00B35744"/>
    <w:rsid w:val="00B361AC"/>
    <w:rsid w:val="00B53647"/>
    <w:rsid w:val="00B83A73"/>
    <w:rsid w:val="00B95B80"/>
    <w:rsid w:val="00BA74E2"/>
    <w:rsid w:val="00BB4D95"/>
    <w:rsid w:val="00C0431D"/>
    <w:rsid w:val="00C32755"/>
    <w:rsid w:val="00C518B8"/>
    <w:rsid w:val="00C830AB"/>
    <w:rsid w:val="00C965C1"/>
    <w:rsid w:val="00CB10D3"/>
    <w:rsid w:val="00CC406B"/>
    <w:rsid w:val="00CD3976"/>
    <w:rsid w:val="00CE7A5C"/>
    <w:rsid w:val="00CF0B09"/>
    <w:rsid w:val="00CF36BE"/>
    <w:rsid w:val="00D22CF0"/>
    <w:rsid w:val="00D2464A"/>
    <w:rsid w:val="00D41A05"/>
    <w:rsid w:val="00D828F8"/>
    <w:rsid w:val="00D975FC"/>
    <w:rsid w:val="00DB4079"/>
    <w:rsid w:val="00DB509D"/>
    <w:rsid w:val="00DB6E71"/>
    <w:rsid w:val="00DB7FB3"/>
    <w:rsid w:val="00DE163A"/>
    <w:rsid w:val="00DE1E55"/>
    <w:rsid w:val="00E01639"/>
    <w:rsid w:val="00E111C4"/>
    <w:rsid w:val="00E1141C"/>
    <w:rsid w:val="00E258E8"/>
    <w:rsid w:val="00E4785E"/>
    <w:rsid w:val="00E53039"/>
    <w:rsid w:val="00E6190E"/>
    <w:rsid w:val="00E8049E"/>
    <w:rsid w:val="00EB792F"/>
    <w:rsid w:val="00F02B1B"/>
    <w:rsid w:val="00F22FC4"/>
    <w:rsid w:val="00F26AC8"/>
    <w:rsid w:val="00F34E4A"/>
    <w:rsid w:val="00F45B1E"/>
    <w:rsid w:val="00F525F8"/>
    <w:rsid w:val="00F569DC"/>
    <w:rsid w:val="00F776FA"/>
    <w:rsid w:val="00F94E04"/>
    <w:rsid w:val="00F95F06"/>
    <w:rsid w:val="00FC5714"/>
    <w:rsid w:val="00FE10BF"/>
    <w:rsid w:val="00FE34F3"/>
    <w:rsid w:val="059776FD"/>
    <w:rsid w:val="74FB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color w:val="CC0000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标题 2 字符"/>
    <w:basedOn w:val="6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列出段落1"/>
    <w:basedOn w:val="1"/>
    <w:qFormat/>
    <w:uiPriority w:val="34"/>
    <w:pPr>
      <w:widowControl/>
      <w:spacing w:line="300" w:lineRule="auto"/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1707</Words>
  <Characters>1716</Characters>
  <Lines>14</Lines>
  <Paragraphs>3</Paragraphs>
  <TotalTime>1593</TotalTime>
  <ScaleCrop>false</ScaleCrop>
  <LinksUpToDate>false</LinksUpToDate>
  <CharactersWithSpaces>1785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2020-02-15T15:41:00Z</dcterms:created>
  <dc:creator>qihuanxin</dc:creator>
  <cp:lastModifiedBy>亲亲宝贝</cp:lastModifiedBy>
  <cp:lastPrinted>2022-02-19T19:28:00Z</cp:lastPrinted>
  <dcterms:modified xsi:type="dcterms:W3CDTF">2022-12-11T02:03:22Z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7CE617F09BF848B5B945F56031749E4C</vt:lpwstr>
  </property>
</Properties>
</file>