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微软雅黑" w:hAnsi="微软雅黑" w:eastAsia="微软雅黑"/>
          <w:b/>
          <w:color w:val="0000FF"/>
          <w:sz w:val="32"/>
          <w:szCs w:val="28"/>
        </w:rPr>
      </w:pPr>
      <w:r>
        <w:rPr>
          <w:rFonts w:ascii="微软雅黑" w:hAnsi="微软雅黑" w:eastAsia="微软雅黑"/>
          <w:b/>
          <w:color w:val="0000FF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leftMargin">
              <wp:posOffset>103505</wp:posOffset>
            </wp:positionH>
            <wp:positionV relativeFrom="paragraph">
              <wp:posOffset>-711200</wp:posOffset>
            </wp:positionV>
            <wp:extent cx="899795" cy="582930"/>
            <wp:effectExtent l="0" t="0" r="0" b="762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0000FF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-912495</wp:posOffset>
            </wp:positionV>
            <wp:extent cx="1455420" cy="1152525"/>
            <wp:effectExtent l="0" t="0" r="0" b="0"/>
            <wp:wrapNone/>
            <wp:docPr id="13" name="图片 1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0000FF"/>
          <w:sz w:val="32"/>
          <w:szCs w:val="28"/>
        </w:rPr>
        <w:t>《心路绽放》身心能量整合情境模拟沙盘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</w:t>
      </w:r>
      <w:r>
        <w:rPr>
          <w:rFonts w:ascii="微软雅黑" w:hAnsi="微软雅黑" w:eastAsia="微软雅黑"/>
          <w:b/>
          <w:color w:val="843C0B" w:themeColor="accent2" w:themeShade="80"/>
          <w:sz w:val="24"/>
        </w:rPr>
        <w:t>对象</w:t>
      </w: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】</w:t>
      </w:r>
      <w:bookmarkStart w:id="0" w:name="_GoBack"/>
      <w:bookmarkEnd w:id="0"/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hint="eastAsia"/>
        </w:rPr>
        <w:t>党政机关、企事业单位、学校等团支部书记、委员，团干部、团员青年、骨干人才等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【课程结构】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  <w:szCs w:val="21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  <w:szCs w:val="21"/>
        </w:rPr>
        <w:t>第一</w:t>
      </w:r>
      <w:r>
        <w:rPr>
          <w:rFonts w:ascii="黑体" w:hAnsi="黑体" w:eastAsia="黑体"/>
          <w:b/>
          <w:color w:val="0000FF"/>
          <w:szCs w:val="21"/>
        </w:rPr>
        <w:t>单元：</w:t>
      </w:r>
      <w:r>
        <w:rPr>
          <w:rFonts w:hint="eastAsia" w:ascii="黑体" w:hAnsi="黑体" w:eastAsia="黑体"/>
          <w:b/>
          <w:color w:val="0000FF"/>
        </w:rPr>
        <w:t>心理健康的前世今生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  <w:szCs w:val="21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  <w:szCs w:val="21"/>
        </w:rPr>
        <w:t>第二</w:t>
      </w:r>
      <w:r>
        <w:rPr>
          <w:rFonts w:ascii="黑体" w:hAnsi="黑体" w:eastAsia="黑体"/>
          <w:b/>
          <w:color w:val="0000FF"/>
          <w:szCs w:val="21"/>
        </w:rPr>
        <w:t>单元：</w:t>
      </w:r>
      <w:r>
        <w:rPr>
          <w:rFonts w:hint="eastAsia" w:ascii="黑体" w:hAnsi="黑体" w:eastAsia="黑体"/>
          <w:b/>
          <w:color w:val="0000FF"/>
        </w:rPr>
        <w:t>读懂自我心灵变压器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  <w:szCs w:val="21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  <w:szCs w:val="21"/>
        </w:rPr>
        <w:t>第三</w:t>
      </w:r>
      <w:r>
        <w:rPr>
          <w:rFonts w:ascii="黑体" w:hAnsi="黑体" w:eastAsia="黑体"/>
          <w:b/>
          <w:color w:val="0000FF"/>
          <w:szCs w:val="21"/>
        </w:rPr>
        <w:t>单元：</w:t>
      </w:r>
      <w:r>
        <w:rPr>
          <w:rFonts w:hint="eastAsia" w:ascii="黑体" w:hAnsi="黑体" w:eastAsia="黑体"/>
          <w:b/>
          <w:color w:val="0000FF"/>
        </w:rPr>
        <w:t>爆棚幸福感和获得感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  <w:szCs w:val="21"/>
        </w:rPr>
        <w:t>第四</w:t>
      </w:r>
      <w:r>
        <w:rPr>
          <w:rFonts w:ascii="黑体" w:hAnsi="黑体" w:eastAsia="黑体"/>
          <w:b/>
          <w:color w:val="0000FF"/>
          <w:szCs w:val="21"/>
        </w:rPr>
        <w:t>单元：</w:t>
      </w:r>
      <w:r>
        <w:rPr>
          <w:rFonts w:hint="eastAsia" w:ascii="黑体" w:hAnsi="黑体" w:eastAsia="黑体"/>
          <w:b/>
          <w:color w:val="0000FF"/>
        </w:rPr>
        <w:t>唤醒幸福物质和能量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【培训时间】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Theme="minorEastAsia" w:hAnsiTheme="minorEastAsia"/>
        </w:rPr>
        <w:t>1天（</w:t>
      </w:r>
      <w:r>
        <w:rPr>
          <w:rFonts w:hint="eastAsia" w:asciiTheme="minorEastAsia" w:hAnsiTheme="minorEastAsia"/>
        </w:rPr>
        <w:t>6小时教学</w:t>
      </w:r>
      <w:r>
        <w:rPr>
          <w:rFonts w:asciiTheme="minorEastAsia" w:hAnsiTheme="minorEastAsia"/>
        </w:rPr>
        <w:t>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【教学方式】</w:t>
      </w:r>
    </w:p>
    <w:p>
      <w:pPr>
        <w:spacing w:line="360" w:lineRule="auto"/>
        <w:ind w:firstLine="422" w:firstLineChars="200"/>
        <w:rPr>
          <w:rFonts w:asciiTheme="minorEastAsia" w:hAnsiTheme="minorEastAsia"/>
          <w:b/>
          <w:color w:val="FF0000"/>
        </w:rPr>
      </w:pPr>
      <w:r>
        <w:rPr>
          <w:rFonts w:hint="eastAsia" w:asciiTheme="minorEastAsia" w:hAnsiTheme="minorEastAsia"/>
          <w:b/>
          <w:color w:val="FF0000"/>
        </w:rPr>
        <w:t>任选：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1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①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Theme="minorEastAsia" w:hAnsiTheme="minorEastAsia"/>
          <w:b/>
          <w:color w:val="FF0000"/>
        </w:rPr>
        <w:t xml:space="preserve">现场讲座（不限人数） 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2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②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Theme="minorEastAsia" w:hAnsiTheme="minorEastAsia"/>
          <w:b/>
          <w:color w:val="FF0000"/>
        </w:rPr>
        <w:t xml:space="preserve">现场沙盘（20-100人） 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3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③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Theme="minorEastAsia" w:hAnsiTheme="minorEastAsia"/>
          <w:b/>
          <w:color w:val="FF0000"/>
        </w:rPr>
        <w:t>线上讲座（不限人数）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【培训形式】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教学全过程创新融合</w:t>
      </w:r>
      <w:r>
        <w:rPr>
          <w:rFonts w:hint="eastAsia"/>
          <w:b/>
          <w:color w:val="C00000"/>
        </w:rPr>
        <w:t>“讲授式、研讨式、模拟式、互动式、观摩式、体验式”</w:t>
      </w:r>
      <w:r>
        <w:rPr>
          <w:rFonts w:hint="eastAsia"/>
        </w:rPr>
        <w:t>六大授课方式，理论联系实际，契合党建工作实际。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老师授课经验丰富，课程内容深入浅出，课堂氛围生动活泼，学员学习成果丰硕，进一步教育引导党员领导干部、团干部坚定信仰、锤炼党性，立足本职本岗，不断提高履职能力。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【培训背景】</w:t>
      </w:r>
    </w:p>
    <w:p>
      <w:pPr>
        <w:spacing w:line="360" w:lineRule="auto"/>
        <w:ind w:firstLine="525" w:firstLineChars="250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szCs w:val="21"/>
        </w:rPr>
        <w:t>加强社会心理服务体系建设，培育自尊自信、理性平和、积极向上的社会心态。党和国</w:t>
      </w:r>
      <w:r>
        <w:rPr>
          <w:rFonts w:asciiTheme="minorEastAsia" w:hAnsiTheme="minorEastAsia"/>
          <w:szCs w:val="21"/>
        </w:rPr>
        <w:t>家</w:t>
      </w:r>
      <w:r>
        <w:rPr>
          <w:rFonts w:hint="eastAsia" w:asciiTheme="minorEastAsia" w:hAnsiTheme="minorEastAsia"/>
          <w:szCs w:val="21"/>
        </w:rPr>
        <w:t>在关注经济发展的同时，对国民心理需求的重视持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续加强，为企事业单位思想政治工作指明了发展方向，为心理健康工作提供了指导方针。关注员工心理健康，为员工缓解压力，树立阳光正能量心态，提高员工心理健康资本，是提升管理软实力和核心竞争力的有效途径。</w:t>
      </w:r>
    </w:p>
    <w:p>
      <w:pPr>
        <w:spacing w:line="360" w:lineRule="auto"/>
        <w:ind w:firstLine="420" w:firstLineChars="200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深入探索如何做好员工心理健康管理工作，全面了解员工压力的来源，探索实践如何帮助员工有效缓解压力，寻找幸福感的“开关”，打造阳光活力心态，</w:t>
      </w:r>
      <w:r>
        <w:rPr>
          <w:rFonts w:hint="eastAsia" w:cs="宋体" w:asciiTheme="minorEastAsia" w:hAnsiTheme="minorEastAsia"/>
          <w:spacing w:val="8"/>
          <w:kern w:val="0"/>
          <w:szCs w:val="21"/>
        </w:rPr>
        <w:t>唤醒体内的幸福物质，建立幸福循环体系，增强幸福感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整合身心能量，迎接机遇与挑战，与企业共同健康成长。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【课程大纲】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第一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心理健康的前世今生</w:t>
      </w:r>
    </w:p>
    <w:p>
      <w:pPr>
        <w:spacing w:line="360" w:lineRule="auto"/>
        <w:ind w:firstLine="630" w:firstLineChars="3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☆ 追根溯源：心理健康究竟是什么</w:t>
      </w:r>
    </w:p>
    <w:p>
      <w:pPr>
        <w:spacing w:line="360" w:lineRule="auto"/>
        <w:ind w:firstLine="630" w:firstLineChars="3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☆ 提升心理健康资本</w:t>
      </w:r>
    </w:p>
    <w:p>
      <w:pPr>
        <w:spacing w:line="360" w:lineRule="auto"/>
        <w:ind w:firstLine="630" w:firstLineChars="3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☆ 从“心”开始</w:t>
      </w:r>
    </w:p>
    <w:p>
      <w:pPr>
        <w:spacing w:line="360" w:lineRule="auto"/>
        <w:ind w:firstLine="630" w:firstLineChars="300"/>
      </w:pPr>
      <w:r>
        <w:rPr>
          <w:rFonts w:hint="eastAsia" w:asciiTheme="minorEastAsia" w:hAnsiTheme="minorEastAsia"/>
        </w:rPr>
        <w:t>☆ 情境还原：身体愉快+心理健康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第二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读懂自我心灵变压器</w:t>
      </w:r>
    </w:p>
    <w:p>
      <w:pPr>
        <w:spacing w:line="360" w:lineRule="auto"/>
        <w:ind w:firstLine="630" w:firstLineChars="3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☆ 认知压力</w:t>
      </w:r>
    </w:p>
    <w:p>
      <w:pPr>
        <w:spacing w:line="360" w:lineRule="auto"/>
        <w:ind w:firstLine="630" w:firstLineChars="3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☆ 探索压力源</w:t>
      </w:r>
    </w:p>
    <w:p>
      <w:pPr>
        <w:spacing w:line="360" w:lineRule="auto"/>
        <w:ind w:firstLine="630" w:firstLineChars="3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☆ 减压，从自我认知开始</w:t>
      </w:r>
    </w:p>
    <w:p>
      <w:pPr>
        <w:spacing w:line="360" w:lineRule="auto"/>
        <w:ind w:firstLine="630" w:firstLineChars="3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☆ 情境模拟：</w:t>
      </w:r>
      <w:r>
        <w:rPr>
          <w:rFonts w:hint="eastAsia" w:asciiTheme="minorEastAsia" w:hAnsiTheme="minorEastAsia"/>
          <w:szCs w:val="21"/>
        </w:rPr>
        <w:t>爱的语言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第三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爆棚幸福感和获得感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幸福在哪里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找到你的幸福开关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自我成长与自我实现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沙盘推演：一条游泳的鱼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第四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唤醒幸福物质和能量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rPr>
          <w:rFonts w:hint="eastAsia" w:asciiTheme="minorEastAsia" w:hAnsiTheme="minorEastAsia"/>
        </w:rPr>
        <w:t>破解心灵的“冰山”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rPr>
          <w:rFonts w:hint="eastAsia" w:asciiTheme="minorEastAsia" w:hAnsiTheme="minorEastAsia"/>
        </w:rPr>
        <w:t>建立脑友好链接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rPr>
          <w:rFonts w:hint="eastAsia" w:asciiTheme="minorEastAsia" w:hAnsiTheme="minorEastAsia"/>
        </w:rPr>
        <w:t>五步提升幸福感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成果萃取：</w:t>
      </w:r>
      <w:r>
        <w:rPr>
          <w:rFonts w:hint="eastAsia" w:asciiTheme="minorEastAsia" w:hAnsiTheme="minorEastAsia"/>
        </w:rPr>
        <w:t>春风化雨 润物无声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【学员收益】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FF"/>
        </w:rPr>
        <w:t>启发</w:t>
      </w:r>
      <w:r>
        <w:rPr>
          <w:rFonts w:asciiTheme="minorEastAsia" w:hAnsiTheme="minorEastAsia"/>
          <w:b/>
          <w:color w:val="0000FF"/>
        </w:rPr>
        <w:t>思考</w:t>
      </w:r>
      <w:r>
        <w:rPr>
          <w:rFonts w:hint="eastAsia" w:asciiTheme="minorEastAsia" w:hAnsiTheme="minorEastAsia"/>
          <w:b/>
          <w:color w:val="0000FF"/>
        </w:rPr>
        <w:t>：</w:t>
      </w:r>
      <w:r>
        <w:rPr>
          <w:rFonts w:hint="eastAsia"/>
        </w:rPr>
        <w:t>心理压力的根源与影响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FF"/>
        </w:rPr>
        <w:t>深入探索</w:t>
      </w:r>
      <w:r>
        <w:rPr>
          <w:rFonts w:asciiTheme="minorEastAsia" w:hAnsiTheme="minorEastAsia"/>
          <w:b/>
          <w:color w:val="0000FF"/>
        </w:rPr>
        <w:t>：</w:t>
      </w:r>
      <w:r>
        <w:rPr>
          <w:rFonts w:hint="eastAsia" w:asciiTheme="minorEastAsia" w:hAnsiTheme="minorEastAsia"/>
        </w:rPr>
        <w:t>缓解压力的实用好方法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FF"/>
        </w:rPr>
        <w:t>践行使命</w:t>
      </w:r>
      <w:r>
        <w:rPr>
          <w:rFonts w:asciiTheme="minorEastAsia" w:hAnsiTheme="minorEastAsia"/>
          <w:b/>
          <w:color w:val="0000FF"/>
        </w:rPr>
        <w:t>：</w:t>
      </w:r>
      <w:r>
        <w:rPr>
          <w:rFonts w:hint="eastAsia" w:asciiTheme="minorEastAsia" w:hAnsiTheme="minorEastAsia"/>
        </w:rPr>
        <w:t>唤醒幸福物质整合能量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FF"/>
        </w:rPr>
        <w:t>砥砺奋进</w:t>
      </w:r>
      <w:r>
        <w:rPr>
          <w:rFonts w:asciiTheme="minorEastAsia" w:hAnsiTheme="minorEastAsia"/>
          <w:b/>
          <w:color w:val="0000FF"/>
        </w:rPr>
        <w:t>：</w:t>
      </w:r>
      <w:r>
        <w:rPr>
          <w:rFonts w:hint="eastAsia" w:asciiTheme="minorEastAsia" w:hAnsiTheme="minorEastAsia"/>
        </w:rPr>
        <w:t>提振干事创业的精气神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【课程特色】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FF"/>
        </w:rPr>
        <w:fldChar w:fldCharType="begin"/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hint="eastAsia" w:ascii="微软雅黑" w:hAnsi="微软雅黑" w:eastAsia="微软雅黑"/>
          <w:b/>
          <w:color w:val="0000FF"/>
        </w:rPr>
        <w:instrText xml:space="preserve">= 1 \* GB3</w:instrText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ascii="微软雅黑" w:hAnsi="微软雅黑" w:eastAsia="微软雅黑"/>
          <w:b/>
          <w:color w:val="0000FF"/>
        </w:rPr>
        <w:fldChar w:fldCharType="separate"/>
      </w:r>
      <w:r>
        <w:rPr>
          <w:rFonts w:hint="eastAsia" w:ascii="微软雅黑" w:hAnsi="微软雅黑" w:eastAsia="微软雅黑"/>
          <w:b/>
          <w:color w:val="0000FF"/>
        </w:rPr>
        <w:t>①</w:t>
      </w:r>
      <w:r>
        <w:rPr>
          <w:rFonts w:ascii="微软雅黑" w:hAnsi="微软雅黑" w:eastAsia="微软雅黑"/>
          <w:b/>
          <w:color w:val="0000FF"/>
        </w:rPr>
        <w:fldChar w:fldCharType="end"/>
      </w:r>
      <w:r>
        <w:rPr>
          <w:rFonts w:ascii="微软雅黑" w:hAnsi="微软雅黑" w:eastAsia="微软雅黑"/>
          <w:b/>
          <w:color w:val="0000FF"/>
        </w:rPr>
        <w:t xml:space="preserve"> </w:t>
      </w:r>
      <w:r>
        <w:rPr>
          <w:rFonts w:hint="eastAsia" w:ascii="微软雅黑" w:hAnsi="微软雅黑" w:eastAsia="微软雅黑"/>
          <w:b/>
          <w:color w:val="0000FF"/>
        </w:rPr>
        <w:t xml:space="preserve">科学性 </w:t>
      </w:r>
      <w:r>
        <w:rPr>
          <w:rFonts w:hint="eastAsia" w:asciiTheme="minorEastAsia" w:hAnsiTheme="minorEastAsia"/>
        </w:rPr>
        <w:t>以马克思主义基本原理为指导，与时俱进宣讲党的创新理论，迎合时代要求、紧贴工作重心，以情境模拟沉浸体验式教学，为各级党组织、领导干部、党员群众讲授党史、团史、党性、时政、党务、党业融合、乡村振兴、红色领导力等课程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FF"/>
        </w:rPr>
        <w:fldChar w:fldCharType="begin"/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hint="eastAsia" w:ascii="微软雅黑" w:hAnsi="微软雅黑" w:eastAsia="微软雅黑"/>
          <w:b/>
          <w:color w:val="0000FF"/>
        </w:rPr>
        <w:instrText xml:space="preserve">= 2 \* GB3</w:instrText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ascii="微软雅黑" w:hAnsi="微软雅黑" w:eastAsia="微软雅黑"/>
          <w:b/>
          <w:color w:val="0000FF"/>
        </w:rPr>
        <w:fldChar w:fldCharType="separate"/>
      </w:r>
      <w:r>
        <w:rPr>
          <w:rFonts w:hint="eastAsia" w:ascii="微软雅黑" w:hAnsi="微软雅黑" w:eastAsia="微软雅黑"/>
          <w:b/>
          <w:color w:val="0000FF"/>
        </w:rPr>
        <w:t>②</w:t>
      </w:r>
      <w:r>
        <w:rPr>
          <w:rFonts w:ascii="微软雅黑" w:hAnsi="微软雅黑" w:eastAsia="微软雅黑"/>
          <w:b/>
          <w:color w:val="0000FF"/>
        </w:rPr>
        <w:fldChar w:fldCharType="end"/>
      </w:r>
      <w:r>
        <w:rPr>
          <w:rFonts w:ascii="微软雅黑" w:hAnsi="微软雅黑" w:eastAsia="微软雅黑"/>
          <w:b/>
          <w:color w:val="0000FF"/>
        </w:rPr>
        <w:t xml:space="preserve"> </w:t>
      </w:r>
      <w:r>
        <w:rPr>
          <w:rFonts w:hint="eastAsia" w:ascii="微软雅黑" w:hAnsi="微软雅黑" w:eastAsia="微软雅黑"/>
          <w:b/>
          <w:color w:val="0000FF"/>
        </w:rPr>
        <w:t>创新性</w:t>
      </w:r>
      <w:r>
        <w:rPr>
          <w:rFonts w:hint="eastAsia" w:ascii="微软雅黑" w:hAnsi="微软雅黑" w:eastAsia="微软雅黑"/>
          <w:b/>
          <w:color w:val="000099"/>
        </w:rPr>
        <w:t xml:space="preserve"> </w:t>
      </w:r>
      <w:r>
        <w:rPr>
          <w:rFonts w:hint="eastAsia" w:asciiTheme="minorEastAsia" w:hAnsiTheme="minorEastAsia"/>
        </w:rPr>
        <w:t>独家版权课程，专业量身定制，综合运用</w:t>
      </w:r>
      <w:r>
        <w:rPr>
          <w:rFonts w:hint="eastAsia" w:asciiTheme="minorEastAsia" w:hAnsiTheme="minorEastAsia"/>
          <w:b/>
          <w:color w:val="C00000"/>
        </w:rPr>
        <w:t>“理论讲解+</w:t>
      </w:r>
      <w:r>
        <w:rPr>
          <w:rFonts w:asciiTheme="minorEastAsia" w:hAnsiTheme="minorEastAsia"/>
          <w:b/>
          <w:color w:val="C00000"/>
        </w:rPr>
        <w:t>案例</w:t>
      </w:r>
      <w:r>
        <w:rPr>
          <w:rFonts w:hint="eastAsia" w:asciiTheme="minorEastAsia" w:hAnsiTheme="minorEastAsia"/>
          <w:b/>
          <w:color w:val="C00000"/>
        </w:rPr>
        <w:t>研讨+情境</w:t>
      </w:r>
      <w:r>
        <w:rPr>
          <w:rFonts w:asciiTheme="minorEastAsia" w:hAnsiTheme="minorEastAsia"/>
          <w:b/>
          <w:color w:val="C00000"/>
        </w:rPr>
        <w:t>还原</w:t>
      </w:r>
      <w:r>
        <w:rPr>
          <w:rFonts w:hint="eastAsia" w:asciiTheme="minorEastAsia" w:hAnsiTheme="minorEastAsia"/>
          <w:b/>
          <w:color w:val="C00000"/>
        </w:rPr>
        <w:t>+</w:t>
      </w:r>
      <w:r>
        <w:rPr>
          <w:rFonts w:asciiTheme="minorEastAsia" w:hAnsiTheme="minorEastAsia"/>
          <w:b/>
          <w:color w:val="C00000"/>
        </w:rPr>
        <w:t>行业案例</w:t>
      </w:r>
      <w:r>
        <w:rPr>
          <w:rFonts w:hint="eastAsia" w:asciiTheme="minorEastAsia" w:hAnsiTheme="minorEastAsia"/>
          <w:b/>
          <w:color w:val="C00000"/>
        </w:rPr>
        <w:t>+沙盘演练”</w:t>
      </w:r>
      <w:r>
        <w:rPr>
          <w:rFonts w:hint="eastAsia" w:asciiTheme="minorEastAsia" w:hAnsiTheme="minorEastAsia"/>
        </w:rPr>
        <w:t>等教学方式，行业影响力强，学员满意度和课程复购率持续保持领先。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FF"/>
        </w:rPr>
        <w:fldChar w:fldCharType="begin"/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hint="eastAsia" w:ascii="微软雅黑" w:hAnsi="微软雅黑" w:eastAsia="微软雅黑"/>
          <w:b/>
          <w:color w:val="0000FF"/>
        </w:rPr>
        <w:instrText xml:space="preserve">= 3 \* GB3</w:instrText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ascii="微软雅黑" w:hAnsi="微软雅黑" w:eastAsia="微软雅黑"/>
          <w:b/>
          <w:color w:val="0000FF"/>
        </w:rPr>
        <w:fldChar w:fldCharType="separate"/>
      </w:r>
      <w:r>
        <w:rPr>
          <w:rFonts w:hint="eastAsia" w:ascii="微软雅黑" w:hAnsi="微软雅黑" w:eastAsia="微软雅黑"/>
          <w:b/>
          <w:color w:val="0000FF"/>
        </w:rPr>
        <w:t>③</w:t>
      </w:r>
      <w:r>
        <w:rPr>
          <w:rFonts w:ascii="微软雅黑" w:hAnsi="微软雅黑" w:eastAsia="微软雅黑"/>
          <w:b/>
          <w:color w:val="0000FF"/>
        </w:rPr>
        <w:fldChar w:fldCharType="end"/>
      </w:r>
      <w:r>
        <w:rPr>
          <w:rFonts w:ascii="微软雅黑" w:hAnsi="微软雅黑" w:eastAsia="微软雅黑"/>
          <w:b/>
          <w:color w:val="0000FF"/>
        </w:rPr>
        <w:t xml:space="preserve"> </w:t>
      </w:r>
      <w:r>
        <w:rPr>
          <w:rFonts w:hint="eastAsia" w:ascii="微软雅黑" w:hAnsi="微软雅黑" w:eastAsia="微软雅黑"/>
          <w:b/>
          <w:color w:val="0000FF"/>
        </w:rPr>
        <w:t xml:space="preserve">融合性 </w:t>
      </w:r>
      <w:r>
        <w:rPr>
          <w:rFonts w:hint="eastAsia" w:asciiTheme="minorEastAsia" w:hAnsiTheme="minorEastAsia"/>
        </w:rPr>
        <w:t>注重党建工作实务，有机融合理论讲授与实战演练，有效提升党员领导干部、团干部的履职能力，推动党建、团建工作与中心工作深度融合，为高质量发展注入强劲动力。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FF"/>
        </w:rPr>
        <w:fldChar w:fldCharType="begin"/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hint="eastAsia" w:ascii="微软雅黑" w:hAnsi="微软雅黑" w:eastAsia="微软雅黑"/>
          <w:b/>
          <w:color w:val="0000FF"/>
        </w:rPr>
        <w:instrText xml:space="preserve">= 4 \* GB3</w:instrText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ascii="微软雅黑" w:hAnsi="微软雅黑" w:eastAsia="微软雅黑"/>
          <w:b/>
          <w:color w:val="0000FF"/>
        </w:rPr>
        <w:fldChar w:fldCharType="separate"/>
      </w:r>
      <w:r>
        <w:rPr>
          <w:rFonts w:hint="eastAsia" w:ascii="微软雅黑" w:hAnsi="微软雅黑" w:eastAsia="微软雅黑"/>
          <w:b/>
          <w:color w:val="0000FF"/>
        </w:rPr>
        <w:t>④</w:t>
      </w:r>
      <w:r>
        <w:rPr>
          <w:rFonts w:ascii="微软雅黑" w:hAnsi="微软雅黑" w:eastAsia="微软雅黑"/>
          <w:b/>
          <w:color w:val="0000FF"/>
        </w:rPr>
        <w:fldChar w:fldCharType="end"/>
      </w:r>
      <w:r>
        <w:rPr>
          <w:rFonts w:ascii="微软雅黑" w:hAnsi="微软雅黑" w:eastAsia="微软雅黑"/>
          <w:b/>
          <w:color w:val="0000FF"/>
        </w:rPr>
        <w:t xml:space="preserve"> </w:t>
      </w:r>
      <w:r>
        <w:rPr>
          <w:rFonts w:hint="eastAsia" w:ascii="微软雅黑" w:hAnsi="微软雅黑" w:eastAsia="微软雅黑"/>
          <w:b/>
          <w:color w:val="0000FF"/>
        </w:rPr>
        <w:t xml:space="preserve">可操作性 </w:t>
      </w:r>
      <w:r>
        <w:rPr>
          <w:rFonts w:hint="eastAsia" w:asciiTheme="minorEastAsia" w:hAnsiTheme="minorEastAsia"/>
        </w:rPr>
        <w:t>红色沙盘培训不受场地限制，普通教室即可，小组岛屿式学习，将井冈山、瑞金、遵义、西柏坡、延安等红色党建、团建研学活动，巧妙“搬入”培训课堂，让学员耳目一新，全程生动体验，加深培训印象，确保学习效果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FF"/>
        </w:rPr>
        <w:fldChar w:fldCharType="begin"/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hint="eastAsia" w:ascii="微软雅黑" w:hAnsi="微软雅黑" w:eastAsia="微软雅黑"/>
          <w:b/>
          <w:color w:val="0000FF"/>
        </w:rPr>
        <w:instrText xml:space="preserve">= 5 \* GB3</w:instrText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ascii="微软雅黑" w:hAnsi="微软雅黑" w:eastAsia="微软雅黑"/>
          <w:b/>
          <w:color w:val="0000FF"/>
        </w:rPr>
        <w:fldChar w:fldCharType="separate"/>
      </w:r>
      <w:r>
        <w:rPr>
          <w:rFonts w:hint="eastAsia" w:ascii="微软雅黑" w:hAnsi="微软雅黑" w:eastAsia="微软雅黑"/>
          <w:b/>
          <w:color w:val="0000FF"/>
        </w:rPr>
        <w:t>⑤</w:t>
      </w:r>
      <w:r>
        <w:rPr>
          <w:rFonts w:ascii="微软雅黑" w:hAnsi="微软雅黑" w:eastAsia="微软雅黑"/>
          <w:b/>
          <w:color w:val="0000FF"/>
        </w:rPr>
        <w:fldChar w:fldCharType="end"/>
      </w:r>
      <w:r>
        <w:rPr>
          <w:rFonts w:ascii="微软雅黑" w:hAnsi="微软雅黑" w:eastAsia="微软雅黑"/>
          <w:b/>
          <w:color w:val="0000FF"/>
        </w:rPr>
        <w:t xml:space="preserve"> </w:t>
      </w:r>
      <w:r>
        <w:rPr>
          <w:rFonts w:hint="eastAsia" w:ascii="微软雅黑" w:hAnsi="微软雅黑" w:eastAsia="微软雅黑"/>
          <w:b/>
          <w:color w:val="0000FF"/>
        </w:rPr>
        <w:t>实用性</w:t>
      </w:r>
      <w:r>
        <w:rPr>
          <w:rFonts w:hint="eastAsia" w:ascii="微软雅黑" w:hAnsi="微软雅黑" w:eastAsia="微软雅黑"/>
          <w:b/>
          <w:color w:val="000099"/>
        </w:rPr>
        <w:t xml:space="preserve"> </w:t>
      </w:r>
      <w:r>
        <w:rPr>
          <w:rFonts w:hint="eastAsia" w:asciiTheme="minorEastAsia" w:hAnsiTheme="minorEastAsia"/>
        </w:rPr>
        <w:t>认真落实中央八项规定和疫情防控管控要求，足不出户开展红色研学教育，符合管理制度，并且为各单位节约大量教育成本。</w:t>
      </w:r>
    </w:p>
    <w:p>
      <w:pPr>
        <w:spacing w:line="360" w:lineRule="auto"/>
        <w:ind w:firstLine="482" w:firstLineChars="200"/>
        <w:rPr>
          <w:rFonts w:asciiTheme="minorEastAsia" w:hAnsiTheme="minorEastAsia"/>
        </w:rPr>
      </w:pPr>
      <w:r>
        <w:rPr>
          <w:rFonts w:ascii="黑体" w:hAnsi="黑体" w:eastAsia="黑体"/>
          <w:b/>
          <w:color w:val="0000FF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5447665</wp:posOffset>
            </wp:positionV>
            <wp:extent cx="7551420" cy="654685"/>
            <wp:effectExtent l="0" t="0" r="0" b="0"/>
            <wp:wrapNone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0"/>
                    <a:stretch>
                      <a:fillRect/>
                    </a:stretch>
                  </pic:blipFill>
                  <pic:spPr>
                    <a:xfrm>
                      <a:off x="0" y="0"/>
                      <a:ext cx="7551493" cy="654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2994025</wp:posOffset>
                </wp:positionV>
                <wp:extent cx="5273040" cy="617220"/>
                <wp:effectExtent l="0" t="0" r="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304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</w:pP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踔厉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奋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发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笃行不怠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做新时代的奋斗者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235.75pt;height:48.6pt;width:415.2pt;mso-position-horizontal:right;mso-position-horizontal-relative:margin;z-index:251662336;v-text-anchor:middle;mso-width-relative:page;mso-height-relative:page;" filled="f" stroked="f" coordsize="21600,21600" o:gfxdata="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IaG/BfXAAAACAEAAA8AAAAAAAAAAQAgAAAAIgAAAGRycy9kb3ducmV2LnhtbFBLAQIUABQAAAAI&#10;AIdO4kAWL6ZtYAIAAK0EAAAOAAAAAAAAAAEAIAAAACYBAABkcnMvZTJvRG9jLnhtbFBLBQYAAAAA&#10;BgAGAFkBAAD4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</w:pP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踔厉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奋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发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笃行不怠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做新时代的奋斗者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hAnsi="微软雅黑" w:eastAsia="微软雅黑"/>
          <w:b/>
          <w:color w:val="0000FF"/>
        </w:rPr>
        <w:fldChar w:fldCharType="begin"/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hint="eastAsia" w:ascii="微软雅黑" w:hAnsi="微软雅黑" w:eastAsia="微软雅黑"/>
          <w:b/>
          <w:color w:val="0000FF"/>
        </w:rPr>
        <w:instrText xml:space="preserve">= 6 \* GB3</w:instrText>
      </w:r>
      <w:r>
        <w:rPr>
          <w:rFonts w:ascii="微软雅黑" w:hAnsi="微软雅黑" w:eastAsia="微软雅黑"/>
          <w:b/>
          <w:color w:val="0000FF"/>
        </w:rPr>
        <w:instrText xml:space="preserve"> </w:instrText>
      </w:r>
      <w:r>
        <w:rPr>
          <w:rFonts w:ascii="微软雅黑" w:hAnsi="微软雅黑" w:eastAsia="微软雅黑"/>
          <w:b/>
          <w:color w:val="0000FF"/>
        </w:rPr>
        <w:fldChar w:fldCharType="separate"/>
      </w:r>
      <w:r>
        <w:rPr>
          <w:rFonts w:hint="eastAsia" w:ascii="微软雅黑" w:hAnsi="微软雅黑" w:eastAsia="微软雅黑"/>
          <w:b/>
          <w:color w:val="0000FF"/>
        </w:rPr>
        <w:t>⑥</w:t>
      </w:r>
      <w:r>
        <w:rPr>
          <w:rFonts w:ascii="微软雅黑" w:hAnsi="微软雅黑" w:eastAsia="微软雅黑"/>
          <w:b/>
          <w:color w:val="0000FF"/>
        </w:rPr>
        <w:fldChar w:fldCharType="end"/>
      </w:r>
      <w:r>
        <w:rPr>
          <w:rFonts w:ascii="微软雅黑" w:hAnsi="微软雅黑" w:eastAsia="微软雅黑"/>
          <w:b/>
          <w:color w:val="0000FF"/>
        </w:rPr>
        <w:t xml:space="preserve"> </w:t>
      </w:r>
      <w:r>
        <w:rPr>
          <w:rFonts w:hint="eastAsia" w:ascii="微软雅黑" w:hAnsi="微软雅黑" w:eastAsia="微软雅黑"/>
          <w:b/>
          <w:color w:val="0000FF"/>
        </w:rPr>
        <w:t xml:space="preserve">专业性 </w:t>
      </w:r>
      <w:r>
        <w:rPr>
          <w:rFonts w:hint="eastAsia" w:asciiTheme="minorEastAsia" w:hAnsiTheme="minorEastAsia"/>
        </w:rPr>
        <w:t>结合各单位重点工作、战略规划，由党建思政专业老师团队量身设计并生动讲授“定制版”红色沙盘课程，高度契合党政机关、企事业单位、高校党校、教育基地等党建、团建工作要点。红色沙盘全国教学实践3</w:t>
      </w:r>
      <w:r>
        <w:rPr>
          <w:rFonts w:asciiTheme="minorEastAsia" w:hAnsiTheme="minorEastAsia"/>
        </w:rPr>
        <w:t>00多场</w:t>
      </w:r>
      <w:r>
        <w:rPr>
          <w:rFonts w:hint="eastAsia" w:asciiTheme="minorEastAsia" w:hAnsiTheme="minorEastAsia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华文中宋" w:hAnsi="华文中宋" w:eastAsia="华文中宋"/>
        <w:b/>
      </w:rPr>
    </w:pPr>
    <w:r>
      <w:rPr>
        <w:rFonts w:hint="eastAsia" w:ascii="华文中宋" w:hAnsi="华文中宋" w:eastAsia="华文中宋"/>
        <w:b/>
        <w:color w:val="FF0000"/>
      </w:rPr>
      <w:t>共青团系列课程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VjMDZjY2QxMTViYjUwOWM5NzQ0ZDQ1OGIzYTgwOTkifQ=="/>
  </w:docVars>
  <w:rsids>
    <w:rsidRoot w:val="0038302D"/>
    <w:rsid w:val="00007977"/>
    <w:rsid w:val="00013AF5"/>
    <w:rsid w:val="0001414C"/>
    <w:rsid w:val="00017919"/>
    <w:rsid w:val="00020D74"/>
    <w:rsid w:val="00021158"/>
    <w:rsid w:val="000327A6"/>
    <w:rsid w:val="00045C58"/>
    <w:rsid w:val="00047F8F"/>
    <w:rsid w:val="00055DCF"/>
    <w:rsid w:val="0008525D"/>
    <w:rsid w:val="00086790"/>
    <w:rsid w:val="000A2915"/>
    <w:rsid w:val="000A4480"/>
    <w:rsid w:val="000B237F"/>
    <w:rsid w:val="000B7F98"/>
    <w:rsid w:val="000C1E5A"/>
    <w:rsid w:val="000D3E1D"/>
    <w:rsid w:val="000E548A"/>
    <w:rsid w:val="000F5A2C"/>
    <w:rsid w:val="000F6C6C"/>
    <w:rsid w:val="001119C9"/>
    <w:rsid w:val="00114D27"/>
    <w:rsid w:val="001220F3"/>
    <w:rsid w:val="00150649"/>
    <w:rsid w:val="00157650"/>
    <w:rsid w:val="001601A2"/>
    <w:rsid w:val="001633D6"/>
    <w:rsid w:val="00166925"/>
    <w:rsid w:val="001868CE"/>
    <w:rsid w:val="001B0D9D"/>
    <w:rsid w:val="001F4586"/>
    <w:rsid w:val="00206F6C"/>
    <w:rsid w:val="00215A94"/>
    <w:rsid w:val="00242F07"/>
    <w:rsid w:val="00250A21"/>
    <w:rsid w:val="00264843"/>
    <w:rsid w:val="00281100"/>
    <w:rsid w:val="00283C93"/>
    <w:rsid w:val="002901AE"/>
    <w:rsid w:val="002B49AF"/>
    <w:rsid w:val="002D4AFD"/>
    <w:rsid w:val="002D61BF"/>
    <w:rsid w:val="002F60D8"/>
    <w:rsid w:val="00300DF6"/>
    <w:rsid w:val="00303C94"/>
    <w:rsid w:val="003161D7"/>
    <w:rsid w:val="0031634F"/>
    <w:rsid w:val="00320188"/>
    <w:rsid w:val="00321056"/>
    <w:rsid w:val="00340902"/>
    <w:rsid w:val="00350C2A"/>
    <w:rsid w:val="00371403"/>
    <w:rsid w:val="003754E4"/>
    <w:rsid w:val="00382A54"/>
    <w:rsid w:val="0038302D"/>
    <w:rsid w:val="003B0C8A"/>
    <w:rsid w:val="003B4CB9"/>
    <w:rsid w:val="003B5BF2"/>
    <w:rsid w:val="003D3F3E"/>
    <w:rsid w:val="003E2DC1"/>
    <w:rsid w:val="00402D2C"/>
    <w:rsid w:val="004034D2"/>
    <w:rsid w:val="0042150C"/>
    <w:rsid w:val="004447D8"/>
    <w:rsid w:val="004613B6"/>
    <w:rsid w:val="004647C3"/>
    <w:rsid w:val="004951F5"/>
    <w:rsid w:val="004A0CD4"/>
    <w:rsid w:val="004E12C9"/>
    <w:rsid w:val="004E66BD"/>
    <w:rsid w:val="004F709B"/>
    <w:rsid w:val="004F7C4B"/>
    <w:rsid w:val="00504D32"/>
    <w:rsid w:val="005209EC"/>
    <w:rsid w:val="00521F57"/>
    <w:rsid w:val="0053274F"/>
    <w:rsid w:val="005411D0"/>
    <w:rsid w:val="00547944"/>
    <w:rsid w:val="005767DA"/>
    <w:rsid w:val="005A06A5"/>
    <w:rsid w:val="005A4B20"/>
    <w:rsid w:val="005C3EB5"/>
    <w:rsid w:val="005E7460"/>
    <w:rsid w:val="005F2E43"/>
    <w:rsid w:val="005F4A69"/>
    <w:rsid w:val="00613C47"/>
    <w:rsid w:val="006258C9"/>
    <w:rsid w:val="00625B83"/>
    <w:rsid w:val="0065377B"/>
    <w:rsid w:val="0067318D"/>
    <w:rsid w:val="00676C7B"/>
    <w:rsid w:val="006B2B01"/>
    <w:rsid w:val="006C17C1"/>
    <w:rsid w:val="006D2639"/>
    <w:rsid w:val="006E3DFC"/>
    <w:rsid w:val="006F18DF"/>
    <w:rsid w:val="0070529C"/>
    <w:rsid w:val="00762D7F"/>
    <w:rsid w:val="00782236"/>
    <w:rsid w:val="00793925"/>
    <w:rsid w:val="007C0EF8"/>
    <w:rsid w:val="007F2BC3"/>
    <w:rsid w:val="008212C4"/>
    <w:rsid w:val="008462EE"/>
    <w:rsid w:val="00860048"/>
    <w:rsid w:val="008608C9"/>
    <w:rsid w:val="00866B1A"/>
    <w:rsid w:val="0089136F"/>
    <w:rsid w:val="008A35D0"/>
    <w:rsid w:val="008B1173"/>
    <w:rsid w:val="008B26A9"/>
    <w:rsid w:val="008C3737"/>
    <w:rsid w:val="008E5A53"/>
    <w:rsid w:val="008E6B48"/>
    <w:rsid w:val="00927D61"/>
    <w:rsid w:val="00962C63"/>
    <w:rsid w:val="009640B8"/>
    <w:rsid w:val="009724D9"/>
    <w:rsid w:val="009828D1"/>
    <w:rsid w:val="009A03BA"/>
    <w:rsid w:val="009C53EE"/>
    <w:rsid w:val="009D162E"/>
    <w:rsid w:val="009D74E9"/>
    <w:rsid w:val="009E6DE8"/>
    <w:rsid w:val="00A07275"/>
    <w:rsid w:val="00A143F4"/>
    <w:rsid w:val="00A17210"/>
    <w:rsid w:val="00A22E0A"/>
    <w:rsid w:val="00A30930"/>
    <w:rsid w:val="00A31D1C"/>
    <w:rsid w:val="00A31DF7"/>
    <w:rsid w:val="00A35560"/>
    <w:rsid w:val="00A52E38"/>
    <w:rsid w:val="00A63034"/>
    <w:rsid w:val="00A64A23"/>
    <w:rsid w:val="00A73C8B"/>
    <w:rsid w:val="00A75726"/>
    <w:rsid w:val="00A7573A"/>
    <w:rsid w:val="00A76608"/>
    <w:rsid w:val="00A924A1"/>
    <w:rsid w:val="00AB68B9"/>
    <w:rsid w:val="00AC3BDC"/>
    <w:rsid w:val="00AC6BF7"/>
    <w:rsid w:val="00AD66F7"/>
    <w:rsid w:val="00AE3145"/>
    <w:rsid w:val="00AF73C1"/>
    <w:rsid w:val="00B054ED"/>
    <w:rsid w:val="00B10AEC"/>
    <w:rsid w:val="00B24031"/>
    <w:rsid w:val="00B268ED"/>
    <w:rsid w:val="00B35744"/>
    <w:rsid w:val="00B361AC"/>
    <w:rsid w:val="00B53647"/>
    <w:rsid w:val="00B83A73"/>
    <w:rsid w:val="00BA74E2"/>
    <w:rsid w:val="00BB4D95"/>
    <w:rsid w:val="00C0431D"/>
    <w:rsid w:val="00C32755"/>
    <w:rsid w:val="00C4095B"/>
    <w:rsid w:val="00C518B8"/>
    <w:rsid w:val="00C830AB"/>
    <w:rsid w:val="00C965C1"/>
    <w:rsid w:val="00C9782C"/>
    <w:rsid w:val="00CB10D3"/>
    <w:rsid w:val="00CC406B"/>
    <w:rsid w:val="00CD3976"/>
    <w:rsid w:val="00CE7A5C"/>
    <w:rsid w:val="00CF0B09"/>
    <w:rsid w:val="00CF36BE"/>
    <w:rsid w:val="00CF3EDD"/>
    <w:rsid w:val="00D22CF0"/>
    <w:rsid w:val="00D2464A"/>
    <w:rsid w:val="00D41A05"/>
    <w:rsid w:val="00D828F8"/>
    <w:rsid w:val="00D975FC"/>
    <w:rsid w:val="00DB4079"/>
    <w:rsid w:val="00DB509D"/>
    <w:rsid w:val="00DB6E71"/>
    <w:rsid w:val="00DB7FB3"/>
    <w:rsid w:val="00DE163A"/>
    <w:rsid w:val="00DE1E55"/>
    <w:rsid w:val="00E01639"/>
    <w:rsid w:val="00E111C4"/>
    <w:rsid w:val="00E1141C"/>
    <w:rsid w:val="00E2241B"/>
    <w:rsid w:val="00E258E8"/>
    <w:rsid w:val="00E42151"/>
    <w:rsid w:val="00E4785E"/>
    <w:rsid w:val="00E53039"/>
    <w:rsid w:val="00E6190E"/>
    <w:rsid w:val="00E8049E"/>
    <w:rsid w:val="00EB792F"/>
    <w:rsid w:val="00EF73EA"/>
    <w:rsid w:val="00F02B1B"/>
    <w:rsid w:val="00F22FC4"/>
    <w:rsid w:val="00F26AC8"/>
    <w:rsid w:val="00F34E4A"/>
    <w:rsid w:val="00F45B1E"/>
    <w:rsid w:val="00F525F8"/>
    <w:rsid w:val="00F569DC"/>
    <w:rsid w:val="00F776FA"/>
    <w:rsid w:val="00F85AE4"/>
    <w:rsid w:val="00F94E04"/>
    <w:rsid w:val="00F95F06"/>
    <w:rsid w:val="00FB3610"/>
    <w:rsid w:val="00FB7DC1"/>
    <w:rsid w:val="00FC5714"/>
    <w:rsid w:val="00FD1C0B"/>
    <w:rsid w:val="00FE10BF"/>
    <w:rsid w:val="00FE34F3"/>
    <w:rsid w:val="29D75E0B"/>
    <w:rsid w:val="48C4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color w:val="CC0000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标题 2 字符"/>
    <w:basedOn w:val="6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列出段落1"/>
    <w:basedOn w:val="1"/>
    <w:qFormat/>
    <w:uiPriority w:val="34"/>
    <w:pPr>
      <w:widowControl/>
      <w:spacing w:line="300" w:lineRule="auto"/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1432</Words>
  <Characters>1439</Characters>
  <Lines>11</Lines>
  <Paragraphs>3</Paragraphs>
  <TotalTime>1708</TotalTime>
  <ScaleCrop>false</ScaleCrop>
  <LinksUpToDate>false</LinksUpToDate>
  <CharactersWithSpaces>1485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2020-02-15T15:41:00Z</dcterms:created>
  <dc:creator>qihuanxin</dc:creator>
  <cp:lastModifiedBy>亲亲宝贝</cp:lastModifiedBy>
  <cp:lastPrinted>2022-03-22T04:25:00Z</cp:lastPrinted>
  <dcterms:modified xsi:type="dcterms:W3CDTF">2022-12-11T02:01:14Z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352989D9B0C8498EA66674D7C2856E35</vt:lpwstr>
  </property>
</Properties>
</file>