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华文中宋" w:hAnsi="华文中宋" w:eastAsia="华文中宋"/>
          <w:b/>
          <w:bCs/>
          <w:sz w:val="44"/>
          <w:szCs w:val="44"/>
        </w:rPr>
      </w:pPr>
      <w:bookmarkStart w:id="4" w:name="_GoBack"/>
      <w:bookmarkEnd w:id="4"/>
      <w:bookmarkStart w:id="0" w:name="_Hlk99636723"/>
      <w:r>
        <w:rPr>
          <w:rFonts w:hint="eastAsia" w:ascii="华文中宋" w:hAnsi="华文中宋" w:eastAsia="华文中宋"/>
          <w:b/>
          <w:bCs/>
          <w:sz w:val="44"/>
          <w:szCs w:val="44"/>
        </w:rPr>
        <w:t>《高效沟通艺术》</w:t>
      </w:r>
      <w:bookmarkEnd w:id="0"/>
      <w:r>
        <w:rPr>
          <w:rFonts w:hint="eastAsia" w:ascii="华文中宋" w:hAnsi="华文中宋" w:eastAsia="华文中宋"/>
          <w:b/>
          <w:bCs/>
          <w:sz w:val="44"/>
          <w:szCs w:val="44"/>
        </w:rPr>
        <w:t>课程大纲</w:t>
      </w:r>
    </w:p>
    <w:p>
      <w:pPr>
        <w:jc w:val="center"/>
        <w:rPr>
          <w:rFonts w:hint="eastAsia" w:ascii="华文中宋" w:hAnsi="华文中宋" w:eastAsia="华文中宋"/>
          <w:color w:val="0000FF"/>
          <w:sz w:val="30"/>
          <w:szCs w:val="30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【课程介绍】：</w:t>
      </w:r>
    </w:p>
    <w:p>
      <w:pPr>
        <w:spacing w:line="400" w:lineRule="exact"/>
        <w:ind w:left="120" w:leftChars="57"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在现实生活中，人际交往无处不沟通、无处不协调，企业团队管理需要高效沟通提升工作绩效，夫妻关系需要情感交流经营幸福家庭，人际交往需要信任纽带建立人脉财富，父母家人需要沟通关爱尽到子女孝道……可见为人处世，沟通是第一重要生产力。</w:t>
      </w:r>
    </w:p>
    <w:p>
      <w:pPr>
        <w:spacing w:line="400" w:lineRule="exact"/>
        <w:ind w:left="120" w:leftChars="57" w:firstLine="482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什么是沟通？沟通人与人之间、人与群体之间思想与感情的传递和反馈的过程，以求思想达成一致和感情的通畅。</w:t>
      </w:r>
      <w:r>
        <w:rPr>
          <w:rFonts w:hint="eastAsia" w:ascii="宋体" w:hAnsi="宋体"/>
          <w:bCs/>
          <w:sz w:val="24"/>
        </w:rPr>
        <w:t>管理者每天都要进行各种交流，沟通的目的是为了解决问题，而不是发泄情绪，沟通不仅要表达自己，更要关注体会对方的内心感受，实现信息传递准确、情感交融和谐和思想达成统一，从而促进团队协作，工作绩效提升。</w:t>
      </w:r>
    </w:p>
    <w:p>
      <w:pPr>
        <w:spacing w:line="400" w:lineRule="exact"/>
        <w:ind w:left="120" w:leftChars="57" w:firstLine="480" w:firstLineChars="200"/>
        <w:rPr>
          <w:rFonts w:ascii="宋体" w:hAnsi="宋体"/>
          <w:color w:val="FF0000"/>
          <w:sz w:val="24"/>
        </w:rPr>
      </w:pPr>
      <w:r>
        <w:rPr>
          <w:rFonts w:hint="eastAsia" w:ascii="宋体" w:hAnsi="宋体"/>
          <w:color w:val="FF0000"/>
          <w:sz w:val="24"/>
        </w:rPr>
        <w:t>失传的人际交往沟通秘笈是什么？</w:t>
      </w:r>
    </w:p>
    <w:p>
      <w:pPr>
        <w:spacing w:line="400" w:lineRule="exact"/>
        <w:ind w:left="120" w:leftChars="57" w:firstLine="480" w:firstLineChars="200"/>
        <w:rPr>
          <w:rFonts w:ascii="宋体" w:hAnsi="宋体"/>
          <w:color w:val="FF0000"/>
          <w:sz w:val="24"/>
        </w:rPr>
      </w:pPr>
      <w:r>
        <w:rPr>
          <w:rFonts w:hint="eastAsia" w:ascii="宋体" w:hAnsi="宋体"/>
          <w:color w:val="FF0000"/>
          <w:sz w:val="24"/>
        </w:rPr>
        <w:t>如何快速说服他人，达成共识？</w:t>
      </w:r>
    </w:p>
    <w:p>
      <w:pPr>
        <w:spacing w:line="400" w:lineRule="exact"/>
        <w:ind w:left="120" w:leftChars="57" w:firstLine="480" w:firstLineChars="200"/>
        <w:rPr>
          <w:rFonts w:ascii="宋体" w:hAnsi="宋体"/>
          <w:color w:val="FF0000"/>
          <w:sz w:val="24"/>
        </w:rPr>
      </w:pPr>
      <w:r>
        <w:rPr>
          <w:rFonts w:hint="eastAsia" w:ascii="宋体" w:hAnsi="宋体"/>
          <w:color w:val="FF0000"/>
          <w:sz w:val="24"/>
        </w:rPr>
        <w:t>团队管理中如何高效协作沟通？</w:t>
      </w:r>
    </w:p>
    <w:p>
      <w:pPr>
        <w:spacing w:line="400" w:lineRule="exact"/>
        <w:ind w:left="120" w:leftChars="57" w:firstLine="480" w:firstLineChars="200"/>
        <w:rPr>
          <w:rFonts w:ascii="宋体" w:hAnsi="宋体"/>
          <w:color w:val="FF0000"/>
          <w:sz w:val="24"/>
        </w:rPr>
      </w:pPr>
      <w:r>
        <w:rPr>
          <w:rFonts w:hint="eastAsia" w:ascii="宋体" w:hAnsi="宋体"/>
          <w:color w:val="FF0000"/>
          <w:sz w:val="24"/>
        </w:rPr>
        <w:t>怎样才能让员工听得进、干得好？……</w:t>
      </w:r>
      <w:r>
        <w:rPr>
          <w:rFonts w:hint="eastAsia" w:ascii="宋体" w:hAnsi="宋体"/>
          <w:bCs/>
          <w:sz w:val="24"/>
          <w:lang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312420</wp:posOffset>
            </wp:positionH>
            <wp:positionV relativeFrom="paragraph">
              <wp:posOffset>338455</wp:posOffset>
            </wp:positionV>
            <wp:extent cx="5311775" cy="2186940"/>
            <wp:effectExtent l="0" t="0" r="3175" b="3810"/>
            <wp:wrapSquare wrapText="bothSides"/>
            <wp:docPr id="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1775" cy="21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400" w:lineRule="exact"/>
        <w:ind w:left="120" w:leftChars="57" w:firstLine="482" w:firstLineChars="200"/>
        <w:rPr>
          <w:rFonts w:ascii="宋体" w:hAnsi="宋体"/>
          <w:bCs/>
          <w:sz w:val="24"/>
        </w:rPr>
      </w:pPr>
      <w:bookmarkStart w:id="1" w:name="OLE_LINK1"/>
      <w:r>
        <w:rPr>
          <w:rFonts w:hint="eastAsia" w:ascii="宋体" w:hAnsi="宋体"/>
          <w:b/>
          <w:sz w:val="24"/>
        </w:rPr>
        <w:t>《高效沟通艺术》课程</w:t>
      </w:r>
      <w:r>
        <w:rPr>
          <w:rFonts w:hint="eastAsia" w:ascii="宋体" w:hAnsi="宋体"/>
          <w:bCs/>
          <w:sz w:val="24"/>
        </w:rPr>
        <w:t>会详细介绍沟通的心理学效应和人际吸引力法则，促进相互信任，建立真诚良好的关系，</w:t>
      </w:r>
      <w:r>
        <w:rPr>
          <w:rFonts w:hint="eastAsia" w:ascii="宋体" w:hAnsi="宋体"/>
          <w:b/>
          <w:color w:val="0000FF"/>
          <w:sz w:val="24"/>
        </w:rPr>
        <w:t>掌握“同频同率、先跟后带”的沟通秘笈，学会听、说、问、看技巧，避免语言“软暴力”，运用“同理心”说服方法和“非暴力沟通”四要素，全面提升沟通表达能力，</w:t>
      </w:r>
      <w:r>
        <w:rPr>
          <w:rFonts w:hint="eastAsia" w:ascii="宋体" w:hAnsi="宋体"/>
          <w:bCs/>
          <w:sz w:val="24"/>
        </w:rPr>
        <w:t>通过互动游戏、案例讲解、分组讨论、情景模拟等</w:t>
      </w:r>
      <w:r>
        <w:rPr>
          <w:rFonts w:ascii="宋体" w:hAnsi="宋体"/>
          <w:bCs/>
          <w:sz w:val="24"/>
        </w:rPr>
        <w:t>在</w:t>
      </w:r>
      <w:r>
        <w:rPr>
          <w:rFonts w:hint="eastAsia" w:ascii="宋体" w:hAnsi="宋体"/>
          <w:bCs/>
          <w:sz w:val="24"/>
        </w:rPr>
        <w:t>实操</w:t>
      </w:r>
      <w:r>
        <w:rPr>
          <w:rFonts w:ascii="宋体" w:hAnsi="宋体"/>
          <w:bCs/>
          <w:sz w:val="24"/>
        </w:rPr>
        <w:t>感悟中掌握</w:t>
      </w:r>
      <w:r>
        <w:rPr>
          <w:rFonts w:hint="eastAsia" w:ascii="宋体" w:hAnsi="宋体"/>
          <w:bCs/>
          <w:sz w:val="24"/>
        </w:rPr>
        <w:t>高效管理沟通艺术的核心技能，让您在职场的人际交流、家庭的亲人沟通、社交中的表达更加顺畅，轻松达成沟通目标，提升团队绩效，打造人脉财富圈！</w:t>
      </w:r>
    </w:p>
    <w:bookmarkEnd w:id="1"/>
    <w:p>
      <w:pPr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【培训收益】: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了解沟通的五项基本原则、影响人际交往的心理学效应。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学会失传的沟通秘笈：同频同率，先跟后带。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掌握商务沟通技巧SOFTEN法则，提升人际沟通效率。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快速建立信赖感12种方法，非暴力沟通四要素。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掌握有效倾听的技巧，明了言外之意，话外之音。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学会人际交往中控制他人情绪六步法，建立和谐人际关系。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如何用非言语性沟通技巧传</w:t>
      </w:r>
      <w:r>
        <w:rPr>
          <w:rFonts w:ascii="微软雅黑" w:hAnsi="微软雅黑" w:eastAsia="微软雅黑"/>
          <w:bCs/>
          <w:sz w:val="24"/>
        </w:rPr>
        <w:t>递</w:t>
      </w:r>
      <w:r>
        <w:rPr>
          <w:rFonts w:hint="eastAsia" w:ascii="微软雅黑" w:hAnsi="微软雅黑" w:eastAsia="微软雅黑"/>
          <w:bCs/>
          <w:sz w:val="24"/>
        </w:rPr>
        <w:t>想法</w:t>
      </w:r>
      <w:r>
        <w:rPr>
          <w:rFonts w:ascii="微软雅黑" w:hAnsi="微软雅黑" w:eastAsia="微软雅黑"/>
          <w:bCs/>
          <w:sz w:val="24"/>
        </w:rPr>
        <w:t>、</w:t>
      </w:r>
      <w:r>
        <w:rPr>
          <w:rFonts w:hint="eastAsia" w:ascii="微软雅黑" w:hAnsi="微软雅黑" w:eastAsia="微软雅黑"/>
          <w:bCs/>
          <w:sz w:val="24"/>
        </w:rPr>
        <w:t>交流</w:t>
      </w:r>
      <w:r>
        <w:rPr>
          <w:rFonts w:ascii="微软雅黑" w:hAnsi="微软雅黑" w:eastAsia="微软雅黑"/>
          <w:bCs/>
          <w:sz w:val="24"/>
        </w:rPr>
        <w:t>情感</w:t>
      </w:r>
      <w:r>
        <w:rPr>
          <w:rFonts w:hint="eastAsia" w:ascii="微软雅黑" w:hAnsi="微软雅黑" w:eastAsia="微软雅黑"/>
          <w:bCs/>
          <w:sz w:val="24"/>
        </w:rPr>
        <w:t>，达成共识。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管理者学会教练技术提问辅导员工问题，提升团队绩效和凝聚力。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练就慧眼识人：从眼神、手势、站姿和“口头禅”等了解人心。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学会让领导喜欢的7个技巧和高职高薪法宝，助力升职加薪。</w:t>
      </w:r>
    </w:p>
    <w:p>
      <w:pPr>
        <w:numPr>
          <w:ilvl w:val="2"/>
          <w:numId w:val="1"/>
        </w:numPr>
        <w:spacing w:line="400" w:lineRule="exact"/>
        <w:ind w:left="1259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了解演讲技巧与语言表达艺术，克服紧张随时即兴演讲魅力四射。</w:t>
      </w:r>
    </w:p>
    <w:p>
      <w:pPr>
        <w:numPr>
          <w:ilvl w:val="2"/>
          <w:numId w:val="1"/>
        </w:numPr>
        <w:spacing w:line="400" w:lineRule="exact"/>
        <w:ind w:left="1259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洞察职场四种人际交往心理地位，提升自己的同频沟通能力。</w:t>
      </w:r>
    </w:p>
    <w:p>
      <w:pPr>
        <w:numPr>
          <w:ilvl w:val="2"/>
          <w:numId w:val="1"/>
        </w:numPr>
        <w:spacing w:line="400" w:lineRule="exact"/>
        <w:ind w:left="1259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学会同上级、同事、下属沟通的实用技巧，提高团队协作能力。</w:t>
      </w:r>
    </w:p>
    <w:p>
      <w:pPr>
        <w:spacing w:line="400" w:lineRule="exact"/>
        <w:ind w:left="540" w:leftChars="257"/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【授课方式】：</w:t>
      </w:r>
    </w:p>
    <w:p>
      <w:pPr>
        <w:widowControl/>
        <w:shd w:val="clear" w:color="auto" w:fill="FFFFFF"/>
        <w:spacing w:line="400" w:lineRule="exact"/>
        <w:ind w:firstLine="559" w:firstLineChars="232"/>
        <w:jc w:val="left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针对客户需求定制课件，注重实际困扰问题解决和现场解疑答惑，行动学习教练式辅导培训采用案例分析、分组讨论、角色扮演，AB角训练、心理测评、情景模拟和实战演练，课程氛围轻松活泼，激发学员的学习兴趣，在内在感悟和方法练习中获得技能提升，改善心态绩效和行为绩效。</w:t>
      </w:r>
    </w:p>
    <w:p>
      <w:pPr>
        <w:widowControl/>
        <w:shd w:val="clear" w:color="auto" w:fill="FFFFFF"/>
        <w:spacing w:line="400" w:lineRule="exact"/>
        <w:ind w:firstLine="556" w:firstLineChars="232"/>
        <w:jc w:val="lef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课程具有极强的实用性：30%的理论+40%的方法+30%的实例。</w:t>
      </w:r>
    </w:p>
    <w:p>
      <w:pPr>
        <w:widowControl/>
        <w:shd w:val="clear" w:color="auto" w:fill="FFFFFF"/>
        <w:spacing w:line="400" w:lineRule="exact"/>
        <w:ind w:firstLine="556" w:firstLineChars="232"/>
        <w:jc w:val="lef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培训课程提倡以人为本、感悟为宗、实操为要、效果为王。</w:t>
      </w:r>
    </w:p>
    <w:p>
      <w:pPr>
        <w:widowControl/>
        <w:shd w:val="clear" w:color="auto" w:fill="FFFFFF"/>
        <w:spacing w:line="400" w:lineRule="exact"/>
        <w:ind w:firstLine="556" w:firstLineChars="232"/>
        <w:jc w:val="lef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体验式培训：互动性强、实效落地、幽默生动、氛围热烈。</w:t>
      </w:r>
    </w:p>
    <w:p>
      <w:pPr>
        <w:widowControl/>
        <w:shd w:val="clear" w:color="auto" w:fill="FFFFFF"/>
        <w:spacing w:line="400" w:lineRule="exact"/>
        <w:ind w:firstLine="556" w:firstLineChars="232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bCs/>
          <w:sz w:val="24"/>
        </w:rPr>
        <w:t>专业背景、前瞻理念、独到观点、丰富实践经验构成独特课程体验</w:t>
      </w:r>
      <w:r>
        <w:rPr>
          <w:rFonts w:hint="eastAsia" w:ascii="宋体" w:hAnsi="宋体"/>
          <w:sz w:val="24"/>
        </w:rPr>
        <w:t>。</w:t>
      </w:r>
    </w:p>
    <w:p>
      <w:pPr>
        <w:spacing w:line="400" w:lineRule="exact"/>
        <w:ind w:firstLine="600" w:firstLineChars="250"/>
        <w:rPr>
          <w:rFonts w:hint="eastAsia"/>
          <w:bCs/>
          <w:sz w:val="24"/>
        </w:rPr>
      </w:pPr>
    </w:p>
    <w:p>
      <w:pPr>
        <w:spacing w:line="400" w:lineRule="exact"/>
        <w:ind w:firstLine="551" w:firstLineChars="196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【培训对象】:  </w:t>
      </w:r>
      <w:r>
        <w:rPr>
          <w:rFonts w:hint="eastAsia"/>
          <w:bCs/>
          <w:sz w:val="24"/>
        </w:rPr>
        <w:t>企业员工、中高层管理者及希望提升沟通协调能力的职场人士。</w:t>
      </w:r>
    </w:p>
    <w:p>
      <w:pPr>
        <w:spacing w:line="400" w:lineRule="exact"/>
        <w:ind w:firstLine="551" w:firstLineChars="196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【授课时间】:   </w:t>
      </w:r>
      <w:r>
        <w:rPr>
          <w:rFonts w:hint="eastAsia"/>
          <w:bCs/>
          <w:sz w:val="24"/>
        </w:rPr>
        <w:t>2天</w:t>
      </w:r>
    </w:p>
    <w:p>
      <w:pPr>
        <w:spacing w:line="400" w:lineRule="exact"/>
        <w:ind w:firstLine="470" w:firstLineChars="196"/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【课程大纲】：</w:t>
      </w: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第一单元：热身活动，分组团建 </w:t>
      </w:r>
    </w:p>
    <w:p>
      <w:pPr>
        <w:pStyle w:val="13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全场热身活动 ：</w:t>
      </w:r>
      <w:r>
        <w:rPr>
          <w:rFonts w:hint="eastAsia" w:ascii="Times New Roman" w:hAnsi="Times New Roman"/>
          <w:bCs/>
          <w:sz w:val="24"/>
          <w:szCs w:val="24"/>
        </w:rPr>
        <w:t>《抓小奴》</w:t>
      </w:r>
    </w:p>
    <w:p>
      <w:pPr>
        <w:pStyle w:val="13"/>
        <w:spacing w:line="400" w:lineRule="exact"/>
        <w:ind w:firstLineChars="175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随机安排学员两两相对，AB角训练反应速度。</w:t>
      </w:r>
    </w:p>
    <w:p>
      <w:pPr>
        <w:pStyle w:val="13"/>
        <w:numPr>
          <w:ilvl w:val="0"/>
          <w:numId w:val="2"/>
        </w:numPr>
        <w:spacing w:line="400" w:lineRule="exact"/>
        <w:ind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团建展示PK：</w:t>
      </w:r>
      <w:r>
        <w:rPr>
          <w:rFonts w:hint="eastAsia" w:ascii="Times New Roman" w:hAnsi="Times New Roman"/>
          <w:bCs/>
          <w:sz w:val="24"/>
          <w:szCs w:val="24"/>
        </w:rPr>
        <w:t>《旗人旗语》</w:t>
      </w:r>
    </w:p>
    <w:p>
      <w:pPr>
        <w:spacing w:line="4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鱼骨式分组，组建团队选“司令”，起队名、队呼，设计队旗，每组讨论列出</w:t>
      </w:r>
      <w:r>
        <w:rPr>
          <w:rFonts w:hint="eastAsia"/>
          <w:b/>
          <w:bCs/>
          <w:sz w:val="24"/>
        </w:rPr>
        <w:t>3个沟通困扰问题或培训期待收获</w:t>
      </w:r>
      <w:r>
        <w:rPr>
          <w:rFonts w:hint="eastAsia"/>
          <w:bCs/>
          <w:sz w:val="24"/>
        </w:rPr>
        <w:t>、进行团队风采展示，引爆大家参训的士气和热情。</w:t>
      </w:r>
    </w:p>
    <w:p>
      <w:pPr>
        <w:pStyle w:val="13"/>
        <w:numPr>
          <w:ilvl w:val="0"/>
          <w:numId w:val="2"/>
        </w:numPr>
        <w:spacing w:line="400" w:lineRule="exact"/>
        <w:ind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请安排计分助教1名，递话筒助教2名，</w:t>
      </w:r>
      <w:r>
        <w:rPr>
          <w:rFonts w:hint="eastAsia" w:ascii="宋体" w:hAnsi="宋体"/>
          <w:bCs/>
          <w:sz w:val="24"/>
          <w:szCs w:val="24"/>
        </w:rPr>
        <w:t>教室左边各1名，教室右边各1名。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第二单元：失传的沟通秘笈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互动游戏 ：</w:t>
      </w:r>
      <w:r>
        <w:rPr>
          <w:rFonts w:hint="eastAsia"/>
          <w:sz w:val="24"/>
        </w:rPr>
        <w:t>《千变折纸》</w:t>
      </w:r>
    </w:p>
    <w:p>
      <w:pPr>
        <w:numPr>
          <w:ilvl w:val="0"/>
          <w:numId w:val="3"/>
        </w:numPr>
        <w:spacing w:line="40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什么是沟通？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（1）沟通的定义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（2）沟通的三个层次：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信息的传递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情感的交融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思想的统一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自评：</w:t>
      </w:r>
      <w:r>
        <w:rPr>
          <w:rFonts w:hint="eastAsia"/>
          <w:bCs/>
          <w:sz w:val="24"/>
        </w:rPr>
        <w:t>你在哪个水平？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（3）沟通的重要性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</w:t>
      </w:r>
      <w:r>
        <w:rPr>
          <w:rFonts w:hint="eastAsia"/>
          <w:b/>
          <w:bCs/>
          <w:sz w:val="24"/>
        </w:rPr>
        <w:t>案例谈论：</w:t>
      </w:r>
      <w:r>
        <w:rPr>
          <w:rFonts w:hint="eastAsia"/>
          <w:sz w:val="24"/>
        </w:rPr>
        <w:t>不会沟通，从同事到冤家</w:t>
      </w:r>
    </w:p>
    <w:p>
      <w:pPr>
        <w:numPr>
          <w:ilvl w:val="0"/>
          <w:numId w:val="3"/>
        </w:num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沟通能力测试</w:t>
      </w:r>
    </w:p>
    <w:p>
      <w:pPr>
        <w:spacing w:line="400" w:lineRule="exact"/>
        <w:ind w:left="375"/>
        <w:rPr>
          <w:rFonts w:hint="eastAsia"/>
          <w:sz w:val="24"/>
        </w:rPr>
      </w:pPr>
      <w:r>
        <w:rPr>
          <w:rFonts w:hint="eastAsia"/>
          <w:sz w:val="24"/>
        </w:rPr>
        <w:t>自我觉察：你做到了几点？如何改进？</w:t>
      </w:r>
    </w:p>
    <w:p>
      <w:pPr>
        <w:numPr>
          <w:ilvl w:val="0"/>
          <w:numId w:val="3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沟通注意要点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（1）沟通的过程</w:t>
      </w:r>
    </w:p>
    <w:p>
      <w:pPr>
        <w:spacing w:line="400" w:lineRule="exact"/>
        <w:ind w:left="375" w:firstLine="482" w:firstLineChars="200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sz w:val="24"/>
        </w:rPr>
        <w:t>新版《西游记》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（2）沟通漏斗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（3）沟通失败的原因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 xml:space="preserve">              视频赏析：</w:t>
      </w:r>
      <w:r>
        <w:rPr>
          <w:rFonts w:hint="eastAsia"/>
          <w:sz w:val="24"/>
        </w:rPr>
        <w:t>沟通不畅的尴尬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（4）沟通形式的表现力：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体态：55%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类语言 38%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语言（即说出或写出的话语）7%</w:t>
      </w:r>
    </w:p>
    <w:p>
      <w:pPr>
        <w:numPr>
          <w:ilvl w:val="0"/>
          <w:numId w:val="3"/>
        </w:numPr>
        <w:spacing w:line="40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失传的沟通秘笈：</w:t>
      </w:r>
      <w:r>
        <w:rPr>
          <w:rFonts w:hint="eastAsia"/>
          <w:sz w:val="24"/>
        </w:rPr>
        <w:t>同频同率，先跟后带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（1）如何同频同率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外在形象特点赞美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语音、语调、语速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肢体语言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共同爱好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共同经历</w:t>
      </w:r>
    </w:p>
    <w:p>
      <w:pPr>
        <w:spacing w:line="400" w:lineRule="exact"/>
        <w:ind w:left="1260" w:firstLine="241" w:firstLineChars="100"/>
        <w:rPr>
          <w:rFonts w:hint="eastAsia" w:ascii="宋体" w:hAnsi="宋体" w:cs="宋体"/>
          <w:bCs/>
          <w:sz w:val="24"/>
        </w:rPr>
      </w:pPr>
      <w:r>
        <w:rPr>
          <w:rFonts w:hint="eastAsia"/>
          <w:b/>
          <w:bCs/>
          <w:sz w:val="24"/>
        </w:rPr>
        <w:t>工具：</w:t>
      </w:r>
      <w:r>
        <w:rPr>
          <w:rFonts w:hint="eastAsia" w:ascii="宋体" w:hAnsi="宋体" w:cs="宋体"/>
          <w:bCs/>
          <w:sz w:val="24"/>
        </w:rPr>
        <w:t>快速同频同率的7把飞刀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（2）人际交往心理地位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我好----你不好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你好----我不好 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我不好----你也不好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我好---你也好</w:t>
      </w:r>
    </w:p>
    <w:p>
      <w:pPr>
        <w:pStyle w:val="13"/>
        <w:spacing w:line="400" w:lineRule="exact"/>
        <w:ind w:firstLine="1446" w:firstLineChars="6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分析：</w:t>
      </w:r>
      <w:r>
        <w:rPr>
          <w:rFonts w:hint="eastAsia" w:ascii="宋体" w:hAnsi="宋体"/>
          <w:bCs/>
          <w:sz w:val="24"/>
          <w:szCs w:val="24"/>
        </w:rPr>
        <w:t>“羡慕、嫉妒、恨”分别是什么心理？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（3）如何先跟后带</w:t>
      </w:r>
    </w:p>
    <w:p>
      <w:pPr>
        <w:spacing w:line="400" w:lineRule="exact"/>
        <w:ind w:left="240" w:firstLine="723" w:firstLineChars="3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实战：</w:t>
      </w:r>
      <w:r>
        <w:rPr>
          <w:rFonts w:hint="eastAsia" w:ascii="宋体" w:hAnsi="宋体" w:cs="宋体"/>
          <w:bCs/>
          <w:sz w:val="24"/>
        </w:rPr>
        <w:t>同理心共情训练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（4）伯恩交互分析理论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父母状态-教导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成人状态-思考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儿童状态-求知</w:t>
      </w:r>
    </w:p>
    <w:p>
      <w:pPr>
        <w:spacing w:line="400" w:lineRule="exact"/>
        <w:ind w:left="240" w:firstLine="1205" w:firstLineChars="5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互动：</w:t>
      </w:r>
      <w:r>
        <w:rPr>
          <w:rFonts w:hint="eastAsia" w:ascii="宋体" w:hAnsi="宋体" w:cs="宋体"/>
          <w:bCs/>
          <w:sz w:val="24"/>
        </w:rPr>
        <w:t>请判断何种沟通状态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（5）高效沟通六式</w:t>
      </w:r>
    </w:p>
    <w:p>
      <w:pPr>
        <w:spacing w:line="400" w:lineRule="exact"/>
        <w:ind w:left="9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倾听 /共情 /同频 /释义 /反馈 /共识</w:t>
      </w:r>
    </w:p>
    <w:p>
      <w:pPr>
        <w:numPr>
          <w:ilvl w:val="0"/>
          <w:numId w:val="3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商务沟通技巧SOFTEN法则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</w:t>
      </w:r>
      <w:r>
        <w:rPr>
          <w:rFonts w:ascii="宋体" w:hAnsi="宋体" w:cs="宋体"/>
          <w:bCs/>
          <w:sz w:val="24"/>
        </w:rPr>
        <w:t>Smile(</w:t>
      </w:r>
      <w:r>
        <w:rPr>
          <w:rFonts w:hint="eastAsia" w:ascii="宋体" w:hAnsi="宋体" w:cs="宋体"/>
          <w:bCs/>
          <w:sz w:val="24"/>
        </w:rPr>
        <w:t>微笑</w:t>
      </w:r>
      <w:r>
        <w:rPr>
          <w:rFonts w:ascii="宋体" w:hAnsi="宋体" w:cs="宋体"/>
          <w:bCs/>
          <w:sz w:val="24"/>
        </w:rPr>
        <w:t>)</w:t>
      </w:r>
      <w:r>
        <w:rPr>
          <w:rFonts w:hint="eastAsia" w:ascii="宋体" w:hAnsi="宋体" w:cs="宋体"/>
          <w:bCs/>
          <w:sz w:val="24"/>
        </w:rPr>
        <w:t xml:space="preserve">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（2）Open(开放)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（3）Forward(前倾)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（5）Touch(接触)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（5）Eye(眼神)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（6）Nod(点头)</w:t>
      </w:r>
    </w:p>
    <w:p>
      <w:pPr>
        <w:pStyle w:val="15"/>
        <w:spacing w:line="400" w:lineRule="exact"/>
        <w:ind w:firstLine="0" w:firstLineChars="0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 xml:space="preserve">              实战训练：</w:t>
      </w:r>
      <w:r>
        <w:rPr>
          <w:rFonts w:hint="eastAsia"/>
          <w:bCs/>
          <w:sz w:val="24"/>
        </w:rPr>
        <w:t>五分钟和陌生人成为朋友</w:t>
      </w:r>
    </w:p>
    <w:p>
      <w:pPr>
        <w:pStyle w:val="15"/>
        <w:spacing w:line="400" w:lineRule="exact"/>
        <w:ind w:firstLine="0" w:firstLineChars="0"/>
        <w:rPr>
          <w:rFonts w:hint="eastAsia"/>
          <w:bCs/>
          <w:sz w:val="24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第三单元：听、说、问、看技巧</w:t>
      </w:r>
    </w:p>
    <w:p>
      <w:pPr>
        <w:spacing w:line="400" w:lineRule="exact"/>
        <w:rPr>
          <w:bCs/>
          <w:sz w:val="24"/>
        </w:rPr>
      </w:pPr>
      <w:r>
        <w:rPr>
          <w:rFonts w:hint="eastAsia"/>
          <w:b/>
          <w:bCs/>
          <w:sz w:val="24"/>
        </w:rPr>
        <w:t>团体活动：</w:t>
      </w:r>
      <w:r>
        <w:rPr>
          <w:rFonts w:hint="eastAsia"/>
          <w:bCs/>
          <w:sz w:val="24"/>
        </w:rPr>
        <w:t>《老师说》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1、沟通的技巧-听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（1）沟通的关键——积极聆听</w:t>
      </w:r>
    </w:p>
    <w:p>
      <w:pPr>
        <w:spacing w:line="400" w:lineRule="exact"/>
        <w:ind w:left="240" w:firstLine="723" w:firstLineChars="300"/>
        <w:rPr>
          <w:rFonts w:hint="eastAsia"/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巴顿尝汤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2</w:t>
      </w:r>
      <w:r>
        <w:rPr>
          <w:rFonts w:hint="eastAsia" w:ascii="宋体" w:hAnsi="宋体" w:cs="宋体"/>
          <w:bCs/>
          <w:sz w:val="24"/>
        </w:rPr>
        <w:t>）倾听的技巧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理清信息： 鼓励、重复字句—说出感受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适时反馈： 重整内容--用自己的话总结大意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表达感受--深入了解,捕捉对方的感受，情感支持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巧妙地表达自己的意见—适时引导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注意身体语言</w:t>
      </w:r>
    </w:p>
    <w:p>
      <w:pPr>
        <w:pStyle w:val="15"/>
        <w:spacing w:line="400" w:lineRule="exact"/>
        <w:ind w:left="1260" w:firstLine="0" w:firstLineChars="0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>工具：</w:t>
      </w:r>
      <w:r>
        <w:rPr>
          <w:rFonts w:hint="eastAsia"/>
          <w:bCs/>
          <w:sz w:val="24"/>
        </w:rPr>
        <w:t>愉快沟通的六大要点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3</w:t>
      </w:r>
      <w:r>
        <w:rPr>
          <w:rFonts w:hint="eastAsia" w:ascii="宋体" w:hAnsi="宋体" w:cs="宋体"/>
          <w:bCs/>
          <w:sz w:val="24"/>
        </w:rPr>
        <w:t>）聆听的目的：为了理解而不是评论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4</w:t>
      </w:r>
      <w:r>
        <w:rPr>
          <w:rFonts w:hint="eastAsia" w:ascii="宋体" w:hAnsi="宋体" w:cs="宋体"/>
          <w:bCs/>
          <w:sz w:val="24"/>
        </w:rPr>
        <w:t>）移情换位</w:t>
      </w:r>
    </w:p>
    <w:p>
      <w:pPr>
        <w:spacing w:line="400" w:lineRule="exact"/>
        <w:ind w:firstLine="1205" w:firstLineChars="500"/>
        <w:rPr>
          <w:rFonts w:hint="eastAsia"/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 xml:space="preserve"> 倾听的故事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5</w:t>
      </w:r>
      <w:r>
        <w:rPr>
          <w:rFonts w:hint="eastAsia" w:ascii="宋体" w:hAnsi="宋体" w:cs="宋体"/>
          <w:bCs/>
          <w:sz w:val="24"/>
        </w:rPr>
        <w:t>）听懂：倾听的四个层次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第一层：我听懂对方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第二层：让对方知道我听懂了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第三层：让对方听懂我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第四层：确认对方听懂了</w:t>
      </w:r>
    </w:p>
    <w:p>
      <w:pPr>
        <w:numPr>
          <w:ilvl w:val="0"/>
          <w:numId w:val="6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沟通的技巧-说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（1）“说”的5W2H法则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为什么说    （Why to say）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什么时候说  （When to say）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在哪里说     (Where to say)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对谁说       (Whom to say)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说什么       (What to say)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怎么说       (How to say)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说多少      (How much to say)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</w:t>
      </w:r>
      <w:r>
        <w:rPr>
          <w:rFonts w:hint="eastAsia"/>
          <w:b/>
          <w:bCs/>
          <w:sz w:val="24"/>
        </w:rPr>
        <w:t>实战演练：</w:t>
      </w:r>
      <w:r>
        <w:rPr>
          <w:rFonts w:hint="eastAsia"/>
          <w:sz w:val="24"/>
        </w:rPr>
        <w:t>你该怎么说？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（2）说服他人的心理学技术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登门槛效应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留面子效应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过度理由效应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禁果逆反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妙用“群体动力”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 xml:space="preserve">                        现场练习：</w:t>
      </w:r>
      <w:r>
        <w:rPr>
          <w:rFonts w:hint="eastAsia"/>
          <w:sz w:val="24"/>
        </w:rPr>
        <w:t>如何劝说小李?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（3）高效沟通的六大要点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（4）如何与上司沟通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        实用分享：</w:t>
      </w:r>
      <w:r>
        <w:rPr>
          <w:rFonts w:hint="eastAsia"/>
          <w:sz w:val="24"/>
        </w:rPr>
        <w:t>让领导喜欢你的7个技巧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（5）如何与下属沟通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 xml:space="preserve">              案例分析：</w:t>
      </w:r>
      <w:r>
        <w:rPr>
          <w:rFonts w:hint="eastAsia"/>
          <w:sz w:val="24"/>
        </w:rPr>
        <w:t>销售冠军的烦恼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（6）如何跨部门与同事沟通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</w:t>
      </w:r>
      <w:r>
        <w:rPr>
          <w:rFonts w:hint="eastAsia"/>
          <w:b/>
          <w:bCs/>
          <w:sz w:val="24"/>
        </w:rPr>
        <w:t>实战演练：</w:t>
      </w:r>
      <w:r>
        <w:rPr>
          <w:rFonts w:hint="eastAsia"/>
          <w:sz w:val="24"/>
        </w:rPr>
        <w:t>如何寻求同事协助？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（7）如何与客户沟通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</w:t>
      </w:r>
      <w:r>
        <w:rPr>
          <w:rFonts w:hint="eastAsia"/>
          <w:b/>
          <w:bCs/>
          <w:sz w:val="24"/>
        </w:rPr>
        <w:t xml:space="preserve">       角色扮演：</w:t>
      </w:r>
      <w:r>
        <w:rPr>
          <w:rFonts w:hint="eastAsia"/>
          <w:sz w:val="24"/>
        </w:rPr>
        <w:t>如何从客户那获得更多信息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（8）人际沟通的三条法则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黄金法则：——你期望别人怎么对待你，你就怎么对待别人！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白金法则：——别人期望你怎么对待他，你就怎么对待他！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钻石法则：——给别人超出他期望的东西！</w:t>
      </w:r>
    </w:p>
    <w:p>
      <w:pPr>
        <w:numPr>
          <w:ilvl w:val="0"/>
          <w:numId w:val="6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沟通的技巧-问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（1）发问的六大好处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挖掘信息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引导对方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控制交谈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鼓励参与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了解对方理解程度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建立良好形象</w:t>
      </w:r>
    </w:p>
    <w:p>
      <w:pPr>
        <w:spacing w:line="400" w:lineRule="exact"/>
        <w:ind w:left="1260" w:firstLine="241" w:firstLineChars="1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教堂里的故事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（2）提问的技术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封闭式提问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开放式提问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</w:t>
      </w:r>
      <w:r>
        <w:rPr>
          <w:rFonts w:hint="eastAsia"/>
          <w:b/>
          <w:bCs/>
          <w:sz w:val="24"/>
        </w:rPr>
        <w:t xml:space="preserve">   AB角练习：</w:t>
      </w:r>
      <w:r>
        <w:rPr>
          <w:rFonts w:hint="eastAsia"/>
          <w:sz w:val="24"/>
        </w:rPr>
        <w:t>提问技巧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（3）提问的五大策略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礼节性提问掌控气氛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好奇性提问激发兴趣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渗透性提问了解更多的信息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影响性提问可以建立信任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提问后沉默将压力抛给对方</w:t>
      </w:r>
    </w:p>
    <w:p>
      <w:pPr>
        <w:spacing w:line="400" w:lineRule="exact"/>
        <w:ind w:firstLine="1446" w:firstLineChars="600"/>
        <w:rPr>
          <w:rFonts w:hint="eastAsia"/>
          <w:sz w:val="24"/>
        </w:rPr>
      </w:pPr>
      <w:r>
        <w:rPr>
          <w:rFonts w:hint="eastAsia"/>
          <w:b/>
          <w:sz w:val="24"/>
        </w:rPr>
        <w:t>互动：</w:t>
      </w:r>
      <w:r>
        <w:rPr>
          <w:rFonts w:hint="eastAsia"/>
          <w:sz w:val="24"/>
        </w:rPr>
        <w:t>提问猜动物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（4）王者沟通秘笈</w:t>
      </w:r>
    </w:p>
    <w:p>
      <w:pPr>
        <w:numPr>
          <w:ilvl w:val="0"/>
          <w:numId w:val="6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沟通的技巧-看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（1）非言语性沟通技巧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语气语调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目光接触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面部表情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身体姿势和手势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身体距离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（2）用心察看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（3）注意积极的信号</w:t>
      </w:r>
    </w:p>
    <w:p>
      <w:pPr>
        <w:pStyle w:val="15"/>
        <w:spacing w:line="400" w:lineRule="exact"/>
        <w:ind w:firstLine="0" w:firstLineChars="0"/>
        <w:jc w:val="lef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        思索式点头 /身体朝向你 /抚摩下巴 /眼睛频繁的接触 /放松的姿势 /张开双手 /附和声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（4）留心消极的信号</w:t>
      </w:r>
    </w:p>
    <w:p>
      <w:pPr>
        <w:pStyle w:val="15"/>
        <w:spacing w:line="400" w:lineRule="exact"/>
        <w:ind w:firstLine="0" w:firstLineChars="0"/>
        <w:jc w:val="lef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      远离你 /快速点头  /有限目光接触 /身体背对你 /握紧拳头 /烦躁脚底打拍子 /来回踱步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（5）如何情绪察觉 </w:t>
      </w:r>
    </w:p>
    <w:p>
      <w:pPr>
        <w:pStyle w:val="13"/>
        <w:spacing w:line="400" w:lineRule="exact"/>
        <w:ind w:firstLine="0" w:firstLineChars="0"/>
        <w:jc w:val="lef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            </w:t>
      </w:r>
      <w:r>
        <w:rPr>
          <w:rFonts w:hint="eastAsia"/>
          <w:b/>
          <w:sz w:val="24"/>
        </w:rPr>
        <w:t>情景模拟：</w:t>
      </w:r>
      <w:r>
        <w:rPr>
          <w:rFonts w:hint="eastAsia"/>
          <w:bCs/>
          <w:sz w:val="24"/>
        </w:rPr>
        <w:t>因误解同事疏远你怎么办？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（6）人际交往心理-实战练习：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从眼神窥视对方动机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伸手看人心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从言谈看内心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从“口头禅”看内心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从握手看态度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站姿、坐姿：代表什么？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第四单元：</w:t>
      </w:r>
      <w:bookmarkStart w:id="2" w:name="_Hlk99637543"/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管理沟通艺术</w:t>
      </w:r>
    </w:p>
    <w:bookmarkEnd w:id="2"/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互动活动：</w:t>
      </w:r>
      <w:r>
        <w:rPr>
          <w:rFonts w:hint="eastAsia"/>
          <w:sz w:val="24"/>
        </w:rPr>
        <w:t>《我演你猜》</w:t>
      </w:r>
    </w:p>
    <w:p>
      <w:pPr>
        <w:numPr>
          <w:ilvl w:val="0"/>
          <w:numId w:val="7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人际沟通的原则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（1）交互原则                （爱人者人恒爱之）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（2）自我价值保护原则        （自尊心与自我价值感)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（3）人际吸引水平的增减原则  （肯定+  否定- )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（4）情境控制原则            （新的情境的适应过程 ）</w:t>
      </w:r>
    </w:p>
    <w:p>
      <w:pPr>
        <w:numPr>
          <w:ilvl w:val="0"/>
          <w:numId w:val="7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影响人际沟通的心理效应: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首因/近因效应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定势效应(包达列夫照片实验 ) 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暗示诱导效应 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投射效应 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 xml:space="preserve">                    案例分析：</w:t>
      </w:r>
      <w:r>
        <w:rPr>
          <w:rFonts w:hint="eastAsia"/>
          <w:sz w:val="24"/>
        </w:rPr>
        <w:t>如何利用和规避晕轮效应</w:t>
      </w:r>
    </w:p>
    <w:p>
      <w:pPr>
        <w:numPr>
          <w:ilvl w:val="0"/>
          <w:numId w:val="7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控制他人情绪六步法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低位坐下或放低对方的重心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反馈式倾听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重复对方的话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转换场地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以奇异之事转移对方注意力</w:t>
      </w:r>
    </w:p>
    <w:p>
      <w:pPr>
        <w:pStyle w:val="13"/>
        <w:numPr>
          <w:ilvl w:val="2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认真处理</w:t>
      </w:r>
    </w:p>
    <w:p>
      <w:pPr>
        <w:numPr>
          <w:ilvl w:val="0"/>
          <w:numId w:val="7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如何增加别人对自己的好感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（1）微笑的艺术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（2）赞美——人际关系的润滑剂</w:t>
      </w:r>
    </w:p>
    <w:p>
      <w:pPr>
        <w:pStyle w:val="13"/>
        <w:spacing w:line="400" w:lineRule="exact"/>
        <w:ind w:firstLine="0" w:firstLineChars="0"/>
        <w:jc w:val="left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 xml:space="preserve">       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       AB角练习：</w:t>
      </w:r>
      <w:r>
        <w:rPr>
          <w:rFonts w:hint="eastAsia" w:ascii="Times New Roman" w:hAnsi="Times New Roman"/>
          <w:sz w:val="24"/>
          <w:szCs w:val="24"/>
        </w:rPr>
        <w:t>至少真诚赞美对方三个具体的地方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（3）批评人的技术</w:t>
      </w:r>
    </w:p>
    <w:p>
      <w:pPr>
        <w:pStyle w:val="13"/>
        <w:spacing w:line="400" w:lineRule="exact"/>
        <w:ind w:firstLine="0" w:firstLineChars="0"/>
        <w:jc w:val="left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 xml:space="preserve">              </w:t>
      </w:r>
      <w:r>
        <w:rPr>
          <w:rFonts w:hint="eastAsia" w:ascii="Times New Roman" w:hAnsi="Times New Roman"/>
          <w:b/>
          <w:bCs/>
          <w:sz w:val="24"/>
          <w:szCs w:val="24"/>
        </w:rPr>
        <w:t>情景模拟：</w:t>
      </w:r>
      <w:r>
        <w:rPr>
          <w:rFonts w:hint="eastAsia" w:ascii="Times New Roman" w:hAnsi="Times New Roman"/>
          <w:sz w:val="24"/>
          <w:szCs w:val="24"/>
        </w:rPr>
        <w:t>三明治法则</w:t>
      </w:r>
    </w:p>
    <w:p>
      <w:pPr>
        <w:numPr>
          <w:ilvl w:val="0"/>
          <w:numId w:val="7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黄金沟通十法：实操练习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（1）双赢法，（2）演绎法，（3）反问法，（4）假设法，（5）见证法，</w:t>
      </w:r>
    </w:p>
    <w:p>
      <w:pPr>
        <w:spacing w:line="400" w:lineRule="exact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（6）数字法，（7）权威法，（8）赞美法，（9）观念沟通法，（10）刷浆法。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6、管理者沟通技巧：角色扮演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（1）如何有效倾听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（2）怎样从内在强化激励员工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（3）协调与上级关系的艺术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（4）处理与同级关系的准则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（5）如何与下级相处的方法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    </w:t>
      </w:r>
      <w:r>
        <w:rPr>
          <w:rFonts w:hint="eastAsia" w:ascii="宋体" w:hAnsi="宋体" w:cs="宋体"/>
          <w:b/>
          <w:bCs/>
          <w:sz w:val="24"/>
        </w:rPr>
        <w:t xml:space="preserve"> 演练：</w:t>
      </w:r>
      <w:r>
        <w:rPr>
          <w:rFonts w:hint="eastAsia" w:ascii="宋体" w:hAnsi="宋体" w:cs="宋体"/>
          <w:bCs/>
          <w:sz w:val="24"/>
        </w:rPr>
        <w:t>员工销售业绩不佳，如何辅导沟通？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7、鬼谷子的说服术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与智者言，而依于博；与博者言，而依于辩；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与辩者言，而依于要；与贵者言，而依于势；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与富者言，而依于高；与贫者言，而依于利；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与贱者言，而依于谦；与勇者言，而依于敢；</w:t>
      </w:r>
    </w:p>
    <w:p>
      <w:pPr>
        <w:numPr>
          <w:ilvl w:val="2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与愚者言，而依于锐；此其术也，而人常反之。</w:t>
      </w:r>
    </w:p>
    <w:p>
      <w:pP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第五单元：总结应用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1、本课程我感触最深的地方是：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ind w:firstLine="120" w:firstLineChars="50"/>
        <w:rPr>
          <w:bCs/>
          <w:sz w:val="24"/>
        </w:rPr>
      </w:pP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2、我将在自己的工作（生活）中改变如下：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rPr>
          <w:rFonts w:hint="eastAsia"/>
          <w:bCs/>
          <w:sz w:val="24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第六单元：互动解疑答惑</w:t>
      </w: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hint="eastAsia"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hint="eastAsia" w:ascii="宋体" w:hAnsi="宋体" w:cs="Arial"/>
          <w:color w:val="333333"/>
          <w:szCs w:val="21"/>
        </w:rPr>
      </w:pPr>
    </w:p>
    <w:p>
      <w:pPr>
        <w:spacing w:line="420" w:lineRule="exact"/>
        <w:ind w:firstLine="420" w:firstLineChars="200"/>
        <w:rPr>
          <w:rFonts w:hint="eastAsia" w:ascii="宋体" w:hAnsi="宋体"/>
          <w:szCs w:val="21"/>
        </w:rPr>
      </w:pPr>
      <w:bookmarkStart w:id="3" w:name="_Hlk99451319"/>
      <w:r>
        <w:rPr>
          <w:rFonts w:hint="eastAsia" w:ascii="宋体" w:hAnsi="宋体"/>
          <w:szCs w:val="21"/>
        </w:rPr>
        <w:t>[本资料原创版权归郭敬峰老师本人所有，仅供合作伙伴与业务合作使用，未经书面授权及同意，任何机构及个人不得模仿复制，否则追究法律责任]</w:t>
      </w:r>
      <w:bookmarkEnd w:id="3"/>
    </w:p>
    <w:sectPr>
      <w:footerReference r:id="rId3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  <w:lang w:eastAsia="zh-CN"/>
      </w:rPr>
    </w:pPr>
    <w:r>
      <w:rPr>
        <w:rFonts w:hint="eastAsia"/>
      </w:rPr>
      <w:t xml:space="preserve">版权所有   翻印必究！    </w:t>
    </w:r>
    <w:r>
      <w:rPr>
        <w:lang w:val="zh-CN"/>
      </w:rPr>
      <w:t xml:space="preserve"> </w:t>
    </w:r>
    <w:r>
      <w:rPr>
        <w:b/>
        <w:sz w:val="24"/>
      </w:rPr>
      <w:fldChar w:fldCharType="begin"/>
    </w:r>
    <w:r>
      <w:rPr>
        <w:b/>
      </w:rPr>
      <w:instrText xml:space="preserve">PAGE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  <w:r>
      <w:rPr>
        <w:lang w:val="zh-CN"/>
      </w:rPr>
      <w:t xml:space="preserve"> / </w:t>
    </w:r>
    <w:r>
      <w:rPr>
        <w:b/>
        <w:sz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45FF1"/>
    <w:multiLevelType w:val="multilevel"/>
    <w:tmpl w:val="17745FF1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3DD97B62"/>
    <w:multiLevelType w:val="multilevel"/>
    <w:tmpl w:val="3DD97B62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"/>
      <w:lvlJc w:val="left"/>
      <w:pPr>
        <w:ind w:left="141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4A013DAA"/>
    <w:multiLevelType w:val="multilevel"/>
    <w:tmpl w:val="4A013DAA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ascii="宋体" w:hAnsi="宋体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ED7BF6"/>
    <w:multiLevelType w:val="singleLevel"/>
    <w:tmpl w:val="58ED7BF6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8ED928C"/>
    <w:multiLevelType w:val="singleLevel"/>
    <w:tmpl w:val="58ED928C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D776125"/>
    <w:multiLevelType w:val="multilevel"/>
    <w:tmpl w:val="5D776125"/>
    <w:lvl w:ilvl="0" w:tentative="0">
      <w:start w:val="1"/>
      <w:numFmt w:val="decimal"/>
      <w:lvlText w:val="%1、"/>
      <w:lvlJc w:val="left"/>
      <w:pPr>
        <w:ind w:left="375" w:hanging="375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1A93823"/>
    <w:multiLevelType w:val="multilevel"/>
    <w:tmpl w:val="71A9382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isplayHorizontalDrawingGridEvery w:val="1"/>
  <w:displayVerticalDrawingGridEvery w:val="1"/>
  <w:characterSpacingControl w:val="doNotCompress"/>
  <w:doNotValidateAgainstSchema/>
  <w:doNotDemarcateInvalidXml/>
  <w:compat>
    <w:spaceForUL/>
    <w:doNotLeaveBackslashAlon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E5F"/>
    <w:rsid w:val="0000469E"/>
    <w:rsid w:val="00004AFB"/>
    <w:rsid w:val="000108EB"/>
    <w:rsid w:val="000121D3"/>
    <w:rsid w:val="0002153D"/>
    <w:rsid w:val="000276D5"/>
    <w:rsid w:val="0003217C"/>
    <w:rsid w:val="00040D98"/>
    <w:rsid w:val="00041983"/>
    <w:rsid w:val="0005360F"/>
    <w:rsid w:val="000557E9"/>
    <w:rsid w:val="00056889"/>
    <w:rsid w:val="000701F1"/>
    <w:rsid w:val="0007236E"/>
    <w:rsid w:val="0007299E"/>
    <w:rsid w:val="00075802"/>
    <w:rsid w:val="000820A8"/>
    <w:rsid w:val="00082256"/>
    <w:rsid w:val="00086E34"/>
    <w:rsid w:val="00091CE7"/>
    <w:rsid w:val="00094576"/>
    <w:rsid w:val="0009577E"/>
    <w:rsid w:val="000978C5"/>
    <w:rsid w:val="000A1BB6"/>
    <w:rsid w:val="000A1F1A"/>
    <w:rsid w:val="000C21F4"/>
    <w:rsid w:val="000D5667"/>
    <w:rsid w:val="000F0BFE"/>
    <w:rsid w:val="00101A42"/>
    <w:rsid w:val="0010459D"/>
    <w:rsid w:val="00107F83"/>
    <w:rsid w:val="00110237"/>
    <w:rsid w:val="001143FE"/>
    <w:rsid w:val="00116C05"/>
    <w:rsid w:val="001220BA"/>
    <w:rsid w:val="00122C6A"/>
    <w:rsid w:val="00123A6C"/>
    <w:rsid w:val="0012769F"/>
    <w:rsid w:val="00135AA0"/>
    <w:rsid w:val="0013609F"/>
    <w:rsid w:val="00136106"/>
    <w:rsid w:val="00137E4B"/>
    <w:rsid w:val="00143F9B"/>
    <w:rsid w:val="00146888"/>
    <w:rsid w:val="00154475"/>
    <w:rsid w:val="001568F8"/>
    <w:rsid w:val="00156C09"/>
    <w:rsid w:val="00156F24"/>
    <w:rsid w:val="0016135A"/>
    <w:rsid w:val="001650C1"/>
    <w:rsid w:val="00165788"/>
    <w:rsid w:val="001658C6"/>
    <w:rsid w:val="00165F1B"/>
    <w:rsid w:val="00182C30"/>
    <w:rsid w:val="00183B7B"/>
    <w:rsid w:val="001917F3"/>
    <w:rsid w:val="00194CA8"/>
    <w:rsid w:val="00197F82"/>
    <w:rsid w:val="001A566F"/>
    <w:rsid w:val="001B06BE"/>
    <w:rsid w:val="001D4411"/>
    <w:rsid w:val="001E07FB"/>
    <w:rsid w:val="001F0B73"/>
    <w:rsid w:val="001F4C52"/>
    <w:rsid w:val="00207809"/>
    <w:rsid w:val="00214A9D"/>
    <w:rsid w:val="00216BD5"/>
    <w:rsid w:val="002243CD"/>
    <w:rsid w:val="0022651A"/>
    <w:rsid w:val="00231547"/>
    <w:rsid w:val="0023186B"/>
    <w:rsid w:val="00236EA8"/>
    <w:rsid w:val="002400A4"/>
    <w:rsid w:val="00241205"/>
    <w:rsid w:val="00241B8C"/>
    <w:rsid w:val="00245CB9"/>
    <w:rsid w:val="002515E6"/>
    <w:rsid w:val="002705BE"/>
    <w:rsid w:val="002802B3"/>
    <w:rsid w:val="00280AEA"/>
    <w:rsid w:val="002949BB"/>
    <w:rsid w:val="002A639E"/>
    <w:rsid w:val="002B0913"/>
    <w:rsid w:val="002B2D67"/>
    <w:rsid w:val="002B3F6D"/>
    <w:rsid w:val="002B496B"/>
    <w:rsid w:val="002B631A"/>
    <w:rsid w:val="002D383D"/>
    <w:rsid w:val="002D5DD2"/>
    <w:rsid w:val="002E2D44"/>
    <w:rsid w:val="002E4F3D"/>
    <w:rsid w:val="002E4F68"/>
    <w:rsid w:val="002F183B"/>
    <w:rsid w:val="002F2C8F"/>
    <w:rsid w:val="00306A77"/>
    <w:rsid w:val="0030711A"/>
    <w:rsid w:val="0031166C"/>
    <w:rsid w:val="00312D9B"/>
    <w:rsid w:val="00320D71"/>
    <w:rsid w:val="00321D2C"/>
    <w:rsid w:val="0032406A"/>
    <w:rsid w:val="00335D5D"/>
    <w:rsid w:val="0035721B"/>
    <w:rsid w:val="00363579"/>
    <w:rsid w:val="00364194"/>
    <w:rsid w:val="00367EB1"/>
    <w:rsid w:val="00372317"/>
    <w:rsid w:val="003759A0"/>
    <w:rsid w:val="00380D74"/>
    <w:rsid w:val="003819CA"/>
    <w:rsid w:val="00382614"/>
    <w:rsid w:val="00386429"/>
    <w:rsid w:val="00387E63"/>
    <w:rsid w:val="00391611"/>
    <w:rsid w:val="00395FFB"/>
    <w:rsid w:val="003A75C1"/>
    <w:rsid w:val="003B4726"/>
    <w:rsid w:val="003B48F2"/>
    <w:rsid w:val="003B52F9"/>
    <w:rsid w:val="003B5BC2"/>
    <w:rsid w:val="003B5D32"/>
    <w:rsid w:val="003C0EC6"/>
    <w:rsid w:val="003C4F61"/>
    <w:rsid w:val="003C5684"/>
    <w:rsid w:val="003D1C3E"/>
    <w:rsid w:val="003E3CF4"/>
    <w:rsid w:val="003E431C"/>
    <w:rsid w:val="004027A0"/>
    <w:rsid w:val="00402CFF"/>
    <w:rsid w:val="00410650"/>
    <w:rsid w:val="004202BB"/>
    <w:rsid w:val="004265D6"/>
    <w:rsid w:val="00430FAE"/>
    <w:rsid w:val="0043139C"/>
    <w:rsid w:val="00431649"/>
    <w:rsid w:val="00444B86"/>
    <w:rsid w:val="00450236"/>
    <w:rsid w:val="0045107E"/>
    <w:rsid w:val="00453736"/>
    <w:rsid w:val="00457070"/>
    <w:rsid w:val="0045709A"/>
    <w:rsid w:val="004572A9"/>
    <w:rsid w:val="00463884"/>
    <w:rsid w:val="00475BB5"/>
    <w:rsid w:val="00484A23"/>
    <w:rsid w:val="00486273"/>
    <w:rsid w:val="00487023"/>
    <w:rsid w:val="00490484"/>
    <w:rsid w:val="004904C5"/>
    <w:rsid w:val="00496BC4"/>
    <w:rsid w:val="004A1D4D"/>
    <w:rsid w:val="004A4BD1"/>
    <w:rsid w:val="004B7351"/>
    <w:rsid w:val="004C00A4"/>
    <w:rsid w:val="004D33E5"/>
    <w:rsid w:val="004D662D"/>
    <w:rsid w:val="004D7BAA"/>
    <w:rsid w:val="004E0525"/>
    <w:rsid w:val="004E286F"/>
    <w:rsid w:val="004E3DE1"/>
    <w:rsid w:val="004E4039"/>
    <w:rsid w:val="004E4BC0"/>
    <w:rsid w:val="004F718E"/>
    <w:rsid w:val="00501BC9"/>
    <w:rsid w:val="00501BD0"/>
    <w:rsid w:val="005023ED"/>
    <w:rsid w:val="00504CCE"/>
    <w:rsid w:val="0050763C"/>
    <w:rsid w:val="00515D69"/>
    <w:rsid w:val="00533DFD"/>
    <w:rsid w:val="00535858"/>
    <w:rsid w:val="00535B5F"/>
    <w:rsid w:val="005372A7"/>
    <w:rsid w:val="005434DD"/>
    <w:rsid w:val="00545FE9"/>
    <w:rsid w:val="005462FF"/>
    <w:rsid w:val="0055124B"/>
    <w:rsid w:val="0055223F"/>
    <w:rsid w:val="00557067"/>
    <w:rsid w:val="005610DE"/>
    <w:rsid w:val="0056193D"/>
    <w:rsid w:val="00561ACB"/>
    <w:rsid w:val="00562101"/>
    <w:rsid w:val="005644F2"/>
    <w:rsid w:val="00564B64"/>
    <w:rsid w:val="00565087"/>
    <w:rsid w:val="005723EE"/>
    <w:rsid w:val="00580AEA"/>
    <w:rsid w:val="00584088"/>
    <w:rsid w:val="005853F7"/>
    <w:rsid w:val="00593641"/>
    <w:rsid w:val="005938FB"/>
    <w:rsid w:val="00596130"/>
    <w:rsid w:val="005A4583"/>
    <w:rsid w:val="005A7059"/>
    <w:rsid w:val="005A76A4"/>
    <w:rsid w:val="005B0854"/>
    <w:rsid w:val="005B4737"/>
    <w:rsid w:val="005C0AA1"/>
    <w:rsid w:val="005C2A64"/>
    <w:rsid w:val="005C6F6D"/>
    <w:rsid w:val="005C7481"/>
    <w:rsid w:val="005D0171"/>
    <w:rsid w:val="005D2701"/>
    <w:rsid w:val="005D37BE"/>
    <w:rsid w:val="005D5307"/>
    <w:rsid w:val="005D67F8"/>
    <w:rsid w:val="005E1278"/>
    <w:rsid w:val="005F10CF"/>
    <w:rsid w:val="005F1AE5"/>
    <w:rsid w:val="006048BE"/>
    <w:rsid w:val="0060679B"/>
    <w:rsid w:val="00613357"/>
    <w:rsid w:val="00615820"/>
    <w:rsid w:val="00615ECE"/>
    <w:rsid w:val="00622AD2"/>
    <w:rsid w:val="00625934"/>
    <w:rsid w:val="0062610B"/>
    <w:rsid w:val="00630B9A"/>
    <w:rsid w:val="006340C2"/>
    <w:rsid w:val="006369AD"/>
    <w:rsid w:val="00640E26"/>
    <w:rsid w:val="00641572"/>
    <w:rsid w:val="006503DF"/>
    <w:rsid w:val="00655D33"/>
    <w:rsid w:val="006621C4"/>
    <w:rsid w:val="00666AA2"/>
    <w:rsid w:val="00671C4A"/>
    <w:rsid w:val="00680499"/>
    <w:rsid w:val="00680F88"/>
    <w:rsid w:val="00686E13"/>
    <w:rsid w:val="006912D2"/>
    <w:rsid w:val="006B2E54"/>
    <w:rsid w:val="006B301D"/>
    <w:rsid w:val="006B6A8A"/>
    <w:rsid w:val="006C14B1"/>
    <w:rsid w:val="006C41F9"/>
    <w:rsid w:val="006C74D5"/>
    <w:rsid w:val="006D0495"/>
    <w:rsid w:val="006E0A7E"/>
    <w:rsid w:val="006E0E46"/>
    <w:rsid w:val="006E46A5"/>
    <w:rsid w:val="006E4E15"/>
    <w:rsid w:val="006F2159"/>
    <w:rsid w:val="006F2C73"/>
    <w:rsid w:val="00700E34"/>
    <w:rsid w:val="007022AF"/>
    <w:rsid w:val="00705DCE"/>
    <w:rsid w:val="007111E9"/>
    <w:rsid w:val="0071418F"/>
    <w:rsid w:val="00714A43"/>
    <w:rsid w:val="00715432"/>
    <w:rsid w:val="0072452D"/>
    <w:rsid w:val="0072459D"/>
    <w:rsid w:val="00724F11"/>
    <w:rsid w:val="0072621D"/>
    <w:rsid w:val="00736671"/>
    <w:rsid w:val="00747EDF"/>
    <w:rsid w:val="00751373"/>
    <w:rsid w:val="00752234"/>
    <w:rsid w:val="007608EE"/>
    <w:rsid w:val="00776401"/>
    <w:rsid w:val="00777D62"/>
    <w:rsid w:val="007916CF"/>
    <w:rsid w:val="00791C64"/>
    <w:rsid w:val="007A6F97"/>
    <w:rsid w:val="007B2E45"/>
    <w:rsid w:val="007B2EB9"/>
    <w:rsid w:val="007B5B25"/>
    <w:rsid w:val="007B74F9"/>
    <w:rsid w:val="007C1FD3"/>
    <w:rsid w:val="007C2C05"/>
    <w:rsid w:val="007C3FB0"/>
    <w:rsid w:val="007D0137"/>
    <w:rsid w:val="007D1670"/>
    <w:rsid w:val="007D3E70"/>
    <w:rsid w:val="007D6B1F"/>
    <w:rsid w:val="007E38D7"/>
    <w:rsid w:val="007F2743"/>
    <w:rsid w:val="00803075"/>
    <w:rsid w:val="00804345"/>
    <w:rsid w:val="00810058"/>
    <w:rsid w:val="00810599"/>
    <w:rsid w:val="0081556E"/>
    <w:rsid w:val="00815B1A"/>
    <w:rsid w:val="008202E6"/>
    <w:rsid w:val="00820659"/>
    <w:rsid w:val="008213E5"/>
    <w:rsid w:val="008214AD"/>
    <w:rsid w:val="00821C59"/>
    <w:rsid w:val="0082235C"/>
    <w:rsid w:val="008261E1"/>
    <w:rsid w:val="0082773A"/>
    <w:rsid w:val="00831652"/>
    <w:rsid w:val="008438C4"/>
    <w:rsid w:val="00850AB7"/>
    <w:rsid w:val="00860F59"/>
    <w:rsid w:val="008637A2"/>
    <w:rsid w:val="008776DA"/>
    <w:rsid w:val="00882A9C"/>
    <w:rsid w:val="00883CE6"/>
    <w:rsid w:val="008934BC"/>
    <w:rsid w:val="008A6AB4"/>
    <w:rsid w:val="008B4BE4"/>
    <w:rsid w:val="008C15C7"/>
    <w:rsid w:val="008C1AFA"/>
    <w:rsid w:val="008C4A59"/>
    <w:rsid w:val="008C696F"/>
    <w:rsid w:val="008D2DFB"/>
    <w:rsid w:val="008E0C52"/>
    <w:rsid w:val="008E4E84"/>
    <w:rsid w:val="008E5FEE"/>
    <w:rsid w:val="008F4963"/>
    <w:rsid w:val="008F4CAE"/>
    <w:rsid w:val="008F5D3A"/>
    <w:rsid w:val="008F7225"/>
    <w:rsid w:val="00902304"/>
    <w:rsid w:val="00902C54"/>
    <w:rsid w:val="00903C65"/>
    <w:rsid w:val="00912CB4"/>
    <w:rsid w:val="0092150B"/>
    <w:rsid w:val="00930A4B"/>
    <w:rsid w:val="0093488F"/>
    <w:rsid w:val="00947B6A"/>
    <w:rsid w:val="00950272"/>
    <w:rsid w:val="00953723"/>
    <w:rsid w:val="00954FF2"/>
    <w:rsid w:val="00962822"/>
    <w:rsid w:val="00962E06"/>
    <w:rsid w:val="00963154"/>
    <w:rsid w:val="0096619D"/>
    <w:rsid w:val="00967121"/>
    <w:rsid w:val="00972F88"/>
    <w:rsid w:val="00993F03"/>
    <w:rsid w:val="009A4325"/>
    <w:rsid w:val="009A4822"/>
    <w:rsid w:val="009A742A"/>
    <w:rsid w:val="009B0048"/>
    <w:rsid w:val="009C0598"/>
    <w:rsid w:val="009C31B3"/>
    <w:rsid w:val="009D4DDB"/>
    <w:rsid w:val="009D7710"/>
    <w:rsid w:val="009D7D11"/>
    <w:rsid w:val="009E47BC"/>
    <w:rsid w:val="009F111C"/>
    <w:rsid w:val="00A01779"/>
    <w:rsid w:val="00A13A10"/>
    <w:rsid w:val="00A22E9D"/>
    <w:rsid w:val="00A34B7A"/>
    <w:rsid w:val="00A37FF2"/>
    <w:rsid w:val="00A436D3"/>
    <w:rsid w:val="00A45F29"/>
    <w:rsid w:val="00A462CD"/>
    <w:rsid w:val="00A54F74"/>
    <w:rsid w:val="00A55C27"/>
    <w:rsid w:val="00A60E85"/>
    <w:rsid w:val="00A6412A"/>
    <w:rsid w:val="00A64ED6"/>
    <w:rsid w:val="00A65376"/>
    <w:rsid w:val="00A842F2"/>
    <w:rsid w:val="00A85C3F"/>
    <w:rsid w:val="00A86A5B"/>
    <w:rsid w:val="00A942BD"/>
    <w:rsid w:val="00AA4AD3"/>
    <w:rsid w:val="00AA54AE"/>
    <w:rsid w:val="00AB3079"/>
    <w:rsid w:val="00AB545C"/>
    <w:rsid w:val="00AB5AB7"/>
    <w:rsid w:val="00AB701C"/>
    <w:rsid w:val="00AC5F22"/>
    <w:rsid w:val="00AC6C35"/>
    <w:rsid w:val="00AE1273"/>
    <w:rsid w:val="00AE33EA"/>
    <w:rsid w:val="00AF00FB"/>
    <w:rsid w:val="00B02B83"/>
    <w:rsid w:val="00B12A9E"/>
    <w:rsid w:val="00B21A75"/>
    <w:rsid w:val="00B21EF9"/>
    <w:rsid w:val="00B27FC7"/>
    <w:rsid w:val="00B324E5"/>
    <w:rsid w:val="00B34E95"/>
    <w:rsid w:val="00B35188"/>
    <w:rsid w:val="00B36004"/>
    <w:rsid w:val="00B40BC0"/>
    <w:rsid w:val="00B45565"/>
    <w:rsid w:val="00B4651B"/>
    <w:rsid w:val="00B504A7"/>
    <w:rsid w:val="00B64CE8"/>
    <w:rsid w:val="00B657E1"/>
    <w:rsid w:val="00B727F8"/>
    <w:rsid w:val="00B7302C"/>
    <w:rsid w:val="00B762C4"/>
    <w:rsid w:val="00B81A54"/>
    <w:rsid w:val="00B81DCA"/>
    <w:rsid w:val="00B92212"/>
    <w:rsid w:val="00B96AA2"/>
    <w:rsid w:val="00BD3807"/>
    <w:rsid w:val="00BD7463"/>
    <w:rsid w:val="00BE3018"/>
    <w:rsid w:val="00BE4641"/>
    <w:rsid w:val="00BF40F2"/>
    <w:rsid w:val="00BF6D1B"/>
    <w:rsid w:val="00C001D9"/>
    <w:rsid w:val="00C06FB5"/>
    <w:rsid w:val="00C12102"/>
    <w:rsid w:val="00C13C19"/>
    <w:rsid w:val="00C16168"/>
    <w:rsid w:val="00C21AA2"/>
    <w:rsid w:val="00C26361"/>
    <w:rsid w:val="00C40682"/>
    <w:rsid w:val="00C41EC8"/>
    <w:rsid w:val="00C44484"/>
    <w:rsid w:val="00C46821"/>
    <w:rsid w:val="00C46EF4"/>
    <w:rsid w:val="00C641A7"/>
    <w:rsid w:val="00C700B0"/>
    <w:rsid w:val="00C75F81"/>
    <w:rsid w:val="00C9075D"/>
    <w:rsid w:val="00C93145"/>
    <w:rsid w:val="00CA11EA"/>
    <w:rsid w:val="00CA14E8"/>
    <w:rsid w:val="00CA156D"/>
    <w:rsid w:val="00CB0D5E"/>
    <w:rsid w:val="00CB22DF"/>
    <w:rsid w:val="00CB2E22"/>
    <w:rsid w:val="00CB3EA3"/>
    <w:rsid w:val="00CB6D5C"/>
    <w:rsid w:val="00CD5378"/>
    <w:rsid w:val="00CE307E"/>
    <w:rsid w:val="00CE5810"/>
    <w:rsid w:val="00CE5FAA"/>
    <w:rsid w:val="00CE65D2"/>
    <w:rsid w:val="00CF1AD5"/>
    <w:rsid w:val="00D1189A"/>
    <w:rsid w:val="00D15837"/>
    <w:rsid w:val="00D17CCB"/>
    <w:rsid w:val="00D235BB"/>
    <w:rsid w:val="00D238E7"/>
    <w:rsid w:val="00D26693"/>
    <w:rsid w:val="00D2732F"/>
    <w:rsid w:val="00D32CBB"/>
    <w:rsid w:val="00D408CD"/>
    <w:rsid w:val="00D41088"/>
    <w:rsid w:val="00D5052E"/>
    <w:rsid w:val="00D55ED9"/>
    <w:rsid w:val="00D84E9C"/>
    <w:rsid w:val="00D8760E"/>
    <w:rsid w:val="00DB5F84"/>
    <w:rsid w:val="00DB6006"/>
    <w:rsid w:val="00DB6604"/>
    <w:rsid w:val="00DC33A5"/>
    <w:rsid w:val="00DC425E"/>
    <w:rsid w:val="00DC4E8B"/>
    <w:rsid w:val="00DC6912"/>
    <w:rsid w:val="00DD64FB"/>
    <w:rsid w:val="00DD69B5"/>
    <w:rsid w:val="00DE180D"/>
    <w:rsid w:val="00DE6578"/>
    <w:rsid w:val="00DE702E"/>
    <w:rsid w:val="00DF2BE7"/>
    <w:rsid w:val="00DF42CD"/>
    <w:rsid w:val="00DF5D22"/>
    <w:rsid w:val="00DF6FE4"/>
    <w:rsid w:val="00DF7F00"/>
    <w:rsid w:val="00E04900"/>
    <w:rsid w:val="00E1161A"/>
    <w:rsid w:val="00E12D08"/>
    <w:rsid w:val="00E131CF"/>
    <w:rsid w:val="00E13D3F"/>
    <w:rsid w:val="00E15FEE"/>
    <w:rsid w:val="00E165F9"/>
    <w:rsid w:val="00E21AB4"/>
    <w:rsid w:val="00E34C81"/>
    <w:rsid w:val="00E361C6"/>
    <w:rsid w:val="00E4179D"/>
    <w:rsid w:val="00E54EBE"/>
    <w:rsid w:val="00E86565"/>
    <w:rsid w:val="00E877EC"/>
    <w:rsid w:val="00EA3C48"/>
    <w:rsid w:val="00EA5D6B"/>
    <w:rsid w:val="00EB79E8"/>
    <w:rsid w:val="00EB7D05"/>
    <w:rsid w:val="00EC74EB"/>
    <w:rsid w:val="00EC77E6"/>
    <w:rsid w:val="00ED1D9C"/>
    <w:rsid w:val="00ED26A0"/>
    <w:rsid w:val="00EE5AA7"/>
    <w:rsid w:val="00EE5E1B"/>
    <w:rsid w:val="00F11F7D"/>
    <w:rsid w:val="00F13074"/>
    <w:rsid w:val="00F26F2E"/>
    <w:rsid w:val="00F3097F"/>
    <w:rsid w:val="00F31755"/>
    <w:rsid w:val="00F32BDD"/>
    <w:rsid w:val="00F359B7"/>
    <w:rsid w:val="00F35D53"/>
    <w:rsid w:val="00F41D20"/>
    <w:rsid w:val="00F43A2E"/>
    <w:rsid w:val="00F4453D"/>
    <w:rsid w:val="00F5325A"/>
    <w:rsid w:val="00F56444"/>
    <w:rsid w:val="00F710FF"/>
    <w:rsid w:val="00F75D41"/>
    <w:rsid w:val="00F77566"/>
    <w:rsid w:val="00F80F70"/>
    <w:rsid w:val="00F831BB"/>
    <w:rsid w:val="00F8626F"/>
    <w:rsid w:val="00F8652B"/>
    <w:rsid w:val="00F953F9"/>
    <w:rsid w:val="00FA3CB7"/>
    <w:rsid w:val="00FC2407"/>
    <w:rsid w:val="00FC360E"/>
    <w:rsid w:val="00FC785D"/>
    <w:rsid w:val="00FD3C7B"/>
    <w:rsid w:val="00FD4AEF"/>
    <w:rsid w:val="00FD79FB"/>
    <w:rsid w:val="00FF2E84"/>
    <w:rsid w:val="01787A37"/>
    <w:rsid w:val="021332F5"/>
    <w:rsid w:val="026E270A"/>
    <w:rsid w:val="030E4812"/>
    <w:rsid w:val="03682162"/>
    <w:rsid w:val="03C836EC"/>
    <w:rsid w:val="048547D5"/>
    <w:rsid w:val="05323DC8"/>
    <w:rsid w:val="0555323D"/>
    <w:rsid w:val="057021B2"/>
    <w:rsid w:val="05B4792F"/>
    <w:rsid w:val="078017DE"/>
    <w:rsid w:val="08B63DD9"/>
    <w:rsid w:val="08E0491A"/>
    <w:rsid w:val="095A7AC3"/>
    <w:rsid w:val="09907E8F"/>
    <w:rsid w:val="09982A1C"/>
    <w:rsid w:val="09F96A8A"/>
    <w:rsid w:val="0BFD4650"/>
    <w:rsid w:val="0D0230E3"/>
    <w:rsid w:val="0D257837"/>
    <w:rsid w:val="0D5D37FD"/>
    <w:rsid w:val="0E773F4A"/>
    <w:rsid w:val="0E9D00F3"/>
    <w:rsid w:val="0F190588"/>
    <w:rsid w:val="0F2F36F8"/>
    <w:rsid w:val="0FA11D3F"/>
    <w:rsid w:val="0FD4001D"/>
    <w:rsid w:val="102908E6"/>
    <w:rsid w:val="11285A31"/>
    <w:rsid w:val="115F2774"/>
    <w:rsid w:val="11916E34"/>
    <w:rsid w:val="12936308"/>
    <w:rsid w:val="12DB66FD"/>
    <w:rsid w:val="137C3EFF"/>
    <w:rsid w:val="141D1515"/>
    <w:rsid w:val="14997957"/>
    <w:rsid w:val="149E68CE"/>
    <w:rsid w:val="14C17AA3"/>
    <w:rsid w:val="154A58DB"/>
    <w:rsid w:val="158D0D97"/>
    <w:rsid w:val="16D96F8D"/>
    <w:rsid w:val="171C525F"/>
    <w:rsid w:val="17F51E6A"/>
    <w:rsid w:val="193E5873"/>
    <w:rsid w:val="19543E1D"/>
    <w:rsid w:val="19AE3232"/>
    <w:rsid w:val="1ADE1AE1"/>
    <w:rsid w:val="1AEE6FBE"/>
    <w:rsid w:val="1B5F6138"/>
    <w:rsid w:val="1B7802A0"/>
    <w:rsid w:val="1BFE2733"/>
    <w:rsid w:val="1E3E7F14"/>
    <w:rsid w:val="1EB4798B"/>
    <w:rsid w:val="1EB71B3E"/>
    <w:rsid w:val="1EC45B50"/>
    <w:rsid w:val="1F523DF3"/>
    <w:rsid w:val="20031C33"/>
    <w:rsid w:val="20103364"/>
    <w:rsid w:val="22BC64CD"/>
    <w:rsid w:val="236F5992"/>
    <w:rsid w:val="242A6565"/>
    <w:rsid w:val="25A42675"/>
    <w:rsid w:val="25CE3392"/>
    <w:rsid w:val="2601644A"/>
    <w:rsid w:val="26322633"/>
    <w:rsid w:val="27646262"/>
    <w:rsid w:val="27B612A0"/>
    <w:rsid w:val="28214C13"/>
    <w:rsid w:val="29281D49"/>
    <w:rsid w:val="2941623D"/>
    <w:rsid w:val="29CD5124"/>
    <w:rsid w:val="2AC718BC"/>
    <w:rsid w:val="2B02041C"/>
    <w:rsid w:val="2C006140"/>
    <w:rsid w:val="2C251F2E"/>
    <w:rsid w:val="2E1C268F"/>
    <w:rsid w:val="2E86004F"/>
    <w:rsid w:val="2F435F47"/>
    <w:rsid w:val="2F505D9E"/>
    <w:rsid w:val="2F5603B6"/>
    <w:rsid w:val="300F0E69"/>
    <w:rsid w:val="30126680"/>
    <w:rsid w:val="304A2529"/>
    <w:rsid w:val="306167FC"/>
    <w:rsid w:val="309E060E"/>
    <w:rsid w:val="322E23B0"/>
    <w:rsid w:val="32C118DA"/>
    <w:rsid w:val="336E7998"/>
    <w:rsid w:val="33BC3AED"/>
    <w:rsid w:val="345447D0"/>
    <w:rsid w:val="34A65199"/>
    <w:rsid w:val="34B5354D"/>
    <w:rsid w:val="37B744F4"/>
    <w:rsid w:val="39453E84"/>
    <w:rsid w:val="39B65A09"/>
    <w:rsid w:val="39EC7B15"/>
    <w:rsid w:val="3C3C4F54"/>
    <w:rsid w:val="3D98059B"/>
    <w:rsid w:val="3DBD026F"/>
    <w:rsid w:val="3E9704BE"/>
    <w:rsid w:val="3EA55255"/>
    <w:rsid w:val="3F035784"/>
    <w:rsid w:val="3F380047"/>
    <w:rsid w:val="406E266E"/>
    <w:rsid w:val="40BE46D6"/>
    <w:rsid w:val="41DF121F"/>
    <w:rsid w:val="41E24304"/>
    <w:rsid w:val="43144859"/>
    <w:rsid w:val="43370452"/>
    <w:rsid w:val="4389705D"/>
    <w:rsid w:val="44357F40"/>
    <w:rsid w:val="462875A5"/>
    <w:rsid w:val="46AC3698"/>
    <w:rsid w:val="471901B2"/>
    <w:rsid w:val="47213040"/>
    <w:rsid w:val="478C60D5"/>
    <w:rsid w:val="47E929C7"/>
    <w:rsid w:val="4828256E"/>
    <w:rsid w:val="49E13B54"/>
    <w:rsid w:val="4A49140F"/>
    <w:rsid w:val="4CCE6A8F"/>
    <w:rsid w:val="4D5176D6"/>
    <w:rsid w:val="4E5C5648"/>
    <w:rsid w:val="50403991"/>
    <w:rsid w:val="511B709E"/>
    <w:rsid w:val="51AC698D"/>
    <w:rsid w:val="53820B12"/>
    <w:rsid w:val="53AC4476"/>
    <w:rsid w:val="53F47B4C"/>
    <w:rsid w:val="54173D11"/>
    <w:rsid w:val="549F21E3"/>
    <w:rsid w:val="54D44FFC"/>
    <w:rsid w:val="55D13859"/>
    <w:rsid w:val="55EE0C0B"/>
    <w:rsid w:val="560331CC"/>
    <w:rsid w:val="579D764D"/>
    <w:rsid w:val="59DE0E81"/>
    <w:rsid w:val="59F67C56"/>
    <w:rsid w:val="5A36150F"/>
    <w:rsid w:val="5ACB5131"/>
    <w:rsid w:val="5B283EA3"/>
    <w:rsid w:val="5C4C7F1C"/>
    <w:rsid w:val="5D30534C"/>
    <w:rsid w:val="5D7D47EF"/>
    <w:rsid w:val="5DBC3B89"/>
    <w:rsid w:val="5F9621FA"/>
    <w:rsid w:val="5FAB66EF"/>
    <w:rsid w:val="6082714A"/>
    <w:rsid w:val="60E0197E"/>
    <w:rsid w:val="61B72000"/>
    <w:rsid w:val="61DE601D"/>
    <w:rsid w:val="624F342F"/>
    <w:rsid w:val="63B25E3C"/>
    <w:rsid w:val="656412D7"/>
    <w:rsid w:val="65EF7ACC"/>
    <w:rsid w:val="662E5F9F"/>
    <w:rsid w:val="66834ABD"/>
    <w:rsid w:val="66C17E25"/>
    <w:rsid w:val="66EF32EA"/>
    <w:rsid w:val="677B27FD"/>
    <w:rsid w:val="679002F4"/>
    <w:rsid w:val="680C6B42"/>
    <w:rsid w:val="684A6627"/>
    <w:rsid w:val="69A46748"/>
    <w:rsid w:val="69A86563"/>
    <w:rsid w:val="69D95E39"/>
    <w:rsid w:val="6A1E4BDC"/>
    <w:rsid w:val="6A67569D"/>
    <w:rsid w:val="6A9D13FA"/>
    <w:rsid w:val="6AA42F83"/>
    <w:rsid w:val="6AA67515"/>
    <w:rsid w:val="6B647B3E"/>
    <w:rsid w:val="6BA2235B"/>
    <w:rsid w:val="6BA60256"/>
    <w:rsid w:val="6D286ACE"/>
    <w:rsid w:val="6E3531DF"/>
    <w:rsid w:val="6E3A5408"/>
    <w:rsid w:val="6FD968D8"/>
    <w:rsid w:val="703D35B4"/>
    <w:rsid w:val="705873F4"/>
    <w:rsid w:val="717E19C2"/>
    <w:rsid w:val="71A13AEF"/>
    <w:rsid w:val="720E43AC"/>
    <w:rsid w:val="72A476A5"/>
    <w:rsid w:val="72E53077"/>
    <w:rsid w:val="731474DA"/>
    <w:rsid w:val="73A36DC2"/>
    <w:rsid w:val="73D51B16"/>
    <w:rsid w:val="7427609D"/>
    <w:rsid w:val="74955546"/>
    <w:rsid w:val="7517472D"/>
    <w:rsid w:val="75E21BF7"/>
    <w:rsid w:val="76C8596E"/>
    <w:rsid w:val="776C3D77"/>
    <w:rsid w:val="781C25A1"/>
    <w:rsid w:val="785F1F8A"/>
    <w:rsid w:val="79807AE3"/>
    <w:rsid w:val="7AEE54FF"/>
    <w:rsid w:val="7AF45459"/>
    <w:rsid w:val="7BB26AFF"/>
    <w:rsid w:val="7C185571"/>
    <w:rsid w:val="7C1C072C"/>
    <w:rsid w:val="7C340CE1"/>
    <w:rsid w:val="7C5034E6"/>
    <w:rsid w:val="7D233819"/>
    <w:rsid w:val="7E820F01"/>
    <w:rsid w:val="7ED0678A"/>
    <w:rsid w:val="7EE91B44"/>
    <w:rsid w:val="7EFE48F0"/>
    <w:rsid w:val="7F051474"/>
    <w:rsid w:val="7F0A2BC5"/>
    <w:rsid w:val="7F6C689A"/>
    <w:rsid w:val="7FC40E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tabs>
        <w:tab w:val="center" w:pos="4320"/>
        <w:tab w:val="right" w:pos="8640"/>
      </w:tabs>
    </w:pPr>
  </w:style>
  <w:style w:type="paragraph" w:styleId="3">
    <w:name w:val="header"/>
    <w:basedOn w:val="1"/>
    <w:uiPriority w:val="0"/>
    <w:pPr>
      <w:tabs>
        <w:tab w:val="center" w:pos="4320"/>
        <w:tab w:val="right" w:pos="8640"/>
      </w:tabs>
    </w:pPr>
  </w:style>
  <w:style w:type="paragraph" w:styleId="4">
    <w:name w:val="Normal (Web)"/>
    <w:basedOn w:val="1"/>
    <w:uiPriority w:val="99"/>
    <w:pPr>
      <w:spacing w:before="100" w:beforeLines="0" w:beforeAutospacing="1" w:after="100" w:afterLines="0" w:afterAutospacing="1"/>
    </w:pPr>
    <w:rPr>
      <w:lang w:bidi="he-IL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FollowedHyperlink"/>
    <w:unhideWhenUsed/>
    <w:uiPriority w:val="99"/>
    <w:rPr>
      <w:color w:val="800080"/>
      <w:u w:val="single"/>
    </w:rPr>
  </w:style>
  <w:style w:type="character" w:styleId="9">
    <w:name w:val="Hyperlink"/>
    <w:uiPriority w:val="99"/>
    <w:rPr>
      <w:color w:val="0000FF"/>
      <w:u w:val="single"/>
    </w:rPr>
  </w:style>
  <w:style w:type="character" w:customStyle="1" w:styleId="10">
    <w:name w:val="页脚 Char"/>
    <w:link w:val="2"/>
    <w:uiPriority w:val="0"/>
    <w:rPr>
      <w:kern w:val="2"/>
      <w:sz w:val="21"/>
      <w:szCs w:val="24"/>
    </w:rPr>
  </w:style>
  <w:style w:type="character" w:customStyle="1" w:styleId="11">
    <w:name w:val="t_tag"/>
    <w:basedOn w:val="6"/>
    <w:uiPriority w:val="0"/>
  </w:style>
  <w:style w:type="paragraph" w:customStyle="1" w:styleId="12">
    <w:name w:val="表正文"/>
    <w:uiPriority w:val="0"/>
    <w:pPr>
      <w:spacing w:before="40" w:after="40"/>
      <w:jc w:val="center"/>
    </w:pPr>
    <w:rPr>
      <w:rFonts w:ascii="Arial" w:hAnsi="Arial"/>
      <w:sz w:val="18"/>
      <w:lang w:val="en-US" w:eastAsia="zh-CN" w:bidi="ar-SA"/>
    </w:rPr>
  </w:style>
  <w:style w:type="paragraph" w:customStyle="1" w:styleId="13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4">
    <w:name w:val=" Char"/>
    <w:basedOn w:val="1"/>
    <w:semiHidden/>
    <w:uiPriority w:val="0"/>
    <w:pPr>
      <w:widowControl/>
      <w:spacing w:beforeLines="50" w:after="160" w:line="240" w:lineRule="exact"/>
      <w:jc w:val="left"/>
    </w:pPr>
    <w:rPr>
      <w:rFonts w:ascii="Arial" w:hAnsi="Arial"/>
      <w:kern w:val="0"/>
      <w:sz w:val="22"/>
      <w:szCs w:val="22"/>
      <w:lang w:eastAsia="en-US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ZX</Company>
  <Pages>9</Pages>
  <Words>3531</Words>
  <Characters>3657</Characters>
  <Lines>30</Lines>
  <Paragraphs>8</Paragraphs>
  <TotalTime>0</TotalTime>
  <ScaleCrop>false</ScaleCrop>
  <LinksUpToDate>false</LinksUpToDate>
  <CharactersWithSpaces>4057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2023-01-09T07:29:00Z</dcterms:created>
  <dc:creator>shguofeng</dc:creator>
  <cp:lastModifiedBy>蓉儿</cp:lastModifiedBy>
  <cp:lastPrinted>2023-01-09T07:29:00Z</cp:lastPrinted>
  <dcterms:modified xsi:type="dcterms:W3CDTF">2023-01-11T07:01:07Z</dcterms:modified>
  <dc:title>郭敬峰老师课纲2：《高效沟通艺术》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CBC7725A37FF43B28884735F86106E8E</vt:lpwstr>
  </property>
</Properties>
</file>