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公共关系礼仪文书规范化写作（半天）</w:t>
      </w:r>
    </w:p>
    <w:p>
      <w:pPr>
        <w:pStyle w:val="3"/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课程背景：</w:t>
      </w:r>
    </w:p>
    <w:p>
      <w:pPr>
        <w:ind w:firstLine="420" w:firstLineChars="200"/>
        <w:rPr>
          <w:rFonts w:hint="eastAsia"/>
          <w:szCs w:val="21"/>
          <w:lang w:eastAsia="zh-CN"/>
        </w:rPr>
      </w:pPr>
      <w:r>
        <w:rPr>
          <w:rFonts w:hint="eastAsia"/>
          <w:lang w:val="en-US" w:eastAsia="zh-CN"/>
        </w:rPr>
        <w:t>各企事业单位与外界发生关系，礼仪文书起到桥梁作用，有时候，礼仪文书甚至可以称为本单位的一张名片，因此，公共关系礼仪文书的地位和作用不容小觑</w:t>
      </w:r>
    </w:p>
    <w:p>
      <w:pPr>
        <w:pStyle w:val="3"/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课程大纲：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一、公共关系礼仪文书的概念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二、五类常见的公共关系礼仪文书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（一）贺信、慰问信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（二）祝酒词、欢迎词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（三）感谢信、答谢词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（四）倡议书、公开信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（五）介绍信、证明信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三、商业信函</w:t>
      </w:r>
      <w:bookmarkStart w:id="0" w:name="_GoBack"/>
      <w:bookmarkEnd w:id="0"/>
    </w:p>
    <w:p>
      <w:pPr>
        <w:ind w:firstLine="420" w:firstLineChars="200"/>
        <w:rPr>
          <w:rFonts w:hint="eastAsia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iYzM0ZDA1ZmU0OGRhZjJjOWY2ODYzNTI2MTVhNmEifQ=="/>
  </w:docVars>
  <w:rsids>
    <w:rsidRoot w:val="00000000"/>
    <w:rsid w:val="0CA940AA"/>
    <w:rsid w:val="27511E2C"/>
    <w:rsid w:val="51D668F8"/>
    <w:rsid w:val="5AE550B8"/>
    <w:rsid w:val="5D157B60"/>
    <w:rsid w:val="6309241A"/>
    <w:rsid w:val="6E050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692</Words>
  <Characters>703</Characters>
  <Lines>0</Lines>
  <Paragraphs>0</Paragraphs>
  <TotalTime>3</TotalTime>
  <ScaleCrop>false</ScaleCrop>
  <LinksUpToDate>false</LinksUpToDate>
  <CharactersWithSpaces>703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伍豪佩剑</cp:lastModifiedBy>
  <dcterms:modified xsi:type="dcterms:W3CDTF">2022-05-07T18:04:54Z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C3E319319B2547029B42D6DEFE00AC11</vt:lpwstr>
  </property>
</Properties>
</file>