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法定公文规范化写作（半天）</w:t>
      </w:r>
    </w:p>
    <w:p>
      <w:pPr>
        <w:pStyle w:val="3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课程背景：</w:t>
      </w:r>
    </w:p>
    <w:p>
      <w:pPr>
        <w:ind w:firstLine="420" w:firstLineChars="200"/>
        <w:rPr>
          <w:rFonts w:hint="eastAsia"/>
          <w:szCs w:val="21"/>
          <w:lang w:eastAsia="zh-CN"/>
        </w:rPr>
      </w:pPr>
      <w:r>
        <w:rPr>
          <w:rFonts w:hint="eastAsia"/>
          <w:lang w:val="en-US" w:eastAsia="zh-CN"/>
        </w:rPr>
        <w:t>2012年</w:t>
      </w:r>
      <w:r>
        <w:rPr>
          <w:rFonts w:hint="eastAsia" w:ascii="宋体" w:hAnsi="宋体" w:eastAsia="宋体"/>
          <w:kern w:val="0"/>
          <w:szCs w:val="20"/>
        </w:rPr>
        <w:t>《党政机关公文处理工作条例》</w:t>
      </w:r>
      <w:r>
        <w:rPr>
          <w:rFonts w:hint="eastAsia" w:ascii="宋体" w:hAnsi="宋体" w:eastAsia="宋体"/>
          <w:kern w:val="0"/>
          <w:szCs w:val="20"/>
          <w:lang w:eastAsia="zh-CN"/>
        </w:rPr>
        <w:t>和</w:t>
      </w:r>
      <w:r>
        <w:rPr>
          <w:szCs w:val="21"/>
        </w:rPr>
        <w:t>GB/T 9704</w:t>
      </w:r>
      <w:r>
        <w:rPr>
          <w:rFonts w:hint="eastAsia"/>
          <w:szCs w:val="21"/>
        </w:rPr>
        <w:t>—</w:t>
      </w:r>
      <w:r>
        <w:rPr>
          <w:szCs w:val="21"/>
        </w:rPr>
        <w:t>2012</w:t>
      </w:r>
      <w:r>
        <w:rPr>
          <w:rFonts w:hint="eastAsia"/>
          <w:szCs w:val="21"/>
          <w:lang w:eastAsia="zh-CN"/>
        </w:rPr>
        <w:t>发布以来，很多党政机关、企事业单位对于公文写作不得要领，甚至出现格式、执行标准错误的现象。为改变这种现象</w:t>
      </w:r>
      <w:r>
        <w:rPr>
          <w:rFonts w:hint="eastAsia"/>
          <w:szCs w:val="21"/>
          <w:lang w:val="en-US" w:eastAsia="zh-CN"/>
        </w:rPr>
        <w:t>,</w:t>
      </w:r>
      <w:bookmarkStart w:id="0" w:name="_GoBack"/>
      <w:bookmarkEnd w:id="0"/>
      <w:r>
        <w:rPr>
          <w:rFonts w:hint="eastAsia"/>
          <w:szCs w:val="21"/>
          <w:lang w:eastAsia="zh-CN"/>
        </w:rPr>
        <w:t>授课人经认真研读，结合文秘工作经验，开发了此系列课程。</w:t>
      </w:r>
    </w:p>
    <w:p>
      <w:pPr>
        <w:pStyle w:val="3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课程大纲：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一、法定公文的概念</w:t>
      </w:r>
    </w:p>
    <w:p>
      <w:pPr>
        <w:ind w:firstLine="420" w:firstLineChars="200"/>
        <w:rPr>
          <w:rFonts w:hint="eastAsia" w:eastAsiaTheme="minor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二、法定公文的种类：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（一）决议、决定、命令、公报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（二）公告、通告、意见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（三）通知、通报、报告、请示、批复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（四）议案、函、纪要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【实战演练1】法定公文的种类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【实战演练2】“给全市居民一封信”，可能是什么文种？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【实战演练3】乡政府给下辖各村村民进行致富指导，适合使用什么文种？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三、法定公文的学术分类：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（一）按照行文方向分类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（二）按照保密程度分类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（三）按照办理时限分类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（四）按照公文来历分类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（五）企事业单位、非党政系统的公文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四、法定公文的要素和格式：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（一）公文的要素：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1.版面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2.版心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3.天头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4.订口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5.装订方式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（二）常用公文的格式要求：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1.版头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（1）份号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（2）密级和保密时间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（3）紧急程度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（4）发文机关标志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（5）发文字号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（6）签发人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（7）分隔线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2.主体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（1）标题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（2）主送机关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（3）正文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（4）附件说明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（5）发文机关署名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（6）成文日期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（7）印章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（8）附件编排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（9）附注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3.版记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（1）分隔线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（2）主送机关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（3）抄送机关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（4）印发机关和印发日期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4.页码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【实战演练1】哪些公文可以不加盖印章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【实战演练2】你会编排附件吗？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【实战演练3】公文各部分字体字号，你知道吗？</w:t>
      </w:r>
    </w:p>
    <w:p>
      <w:pPr>
        <w:ind w:firstLine="420" w:firstLineChars="200"/>
        <w:rPr>
          <w:rFonts w:hint="default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【实战演练4】下面的公文改错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（三）特殊的公文格式要求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1.命令的格式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2.函的格式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3.纪要的格式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【实战演练1】命令、函、纪要的发文机关标志都是怎么写？</w:t>
      </w:r>
    </w:p>
    <w:p>
      <w:pPr>
        <w:ind w:firstLine="420" w:firstLineChars="200"/>
        <w:rPr>
          <w:rFonts w:hint="default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【实战演练2】命令、函、纪要的发文机关标志都在什么位置？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五、法定公文写作的规范化步骤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（一）听取领导指令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（二）确定和提取指令主旨意图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（三）查找行文依据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（四）确定行文材料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（五）设计行文结构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六、七种常用的法定公文写作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（一）通知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（二）通报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（三）纪要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（四）函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（五）请示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（六）报告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（七）批复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【实战演练1】请示和报告的区别和联系？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【实战演练2】老师虚构一个情景，根据此情景写一篇通报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【实战演练3】印发通知和转发通知的区别？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七、一种常用的事务公文——工作汇报的写法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【实战演练】如何进行口头的工作汇报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八、公文的语言要求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（一）准确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（二）庄重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（三）平实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（四）简明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iYzM0ZDA1ZmU0OGRhZjJjOWY2ODYzNTI2MTVhNmEifQ=="/>
  </w:docVars>
  <w:rsids>
    <w:rsidRoot w:val="00000000"/>
    <w:rsid w:val="0CA940AA"/>
    <w:rsid w:val="0E6D3552"/>
    <w:rsid w:val="27511E2C"/>
    <w:rsid w:val="3B750A54"/>
    <w:rsid w:val="6309241A"/>
    <w:rsid w:val="63633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938</Words>
  <Characters>962</Characters>
  <Lines>0</Lines>
  <Paragraphs>0</Paragraphs>
  <TotalTime>3</TotalTime>
  <ScaleCrop>false</ScaleCrop>
  <LinksUpToDate>false</LinksUpToDate>
  <CharactersWithSpaces>963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伍豪佩剑</cp:lastModifiedBy>
  <dcterms:modified xsi:type="dcterms:W3CDTF">2022-05-07T17:54:16Z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C3E319319B2547029B42D6DEFE00AC11</vt:lpwstr>
  </property>
</Properties>
</file>