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ascii="微软雅黑" w:hAnsi="微软雅黑" w:eastAsia="微软雅黑"/>
          <w:b/>
          <w:color w:val="1F4E79"/>
          <w:sz w:val="32"/>
          <w:szCs w:val="24"/>
        </w:rPr>
      </w:pPr>
      <w:bookmarkStart w:id="0" w:name="_GoBack"/>
      <w:bookmarkEnd w:id="0"/>
      <w:r>
        <w:rPr>
          <w:rFonts w:hint="eastAsia" w:ascii="微软雅黑" w:hAnsi="微软雅黑" w:eastAsia="微软雅黑"/>
          <w:b/>
          <w:color w:val="1F4E79"/>
          <w:sz w:val="32"/>
          <w:szCs w:val="24"/>
        </w:rPr>
        <w:t>面试官选拔与培养项目</w:t>
      </w:r>
    </w:p>
    <w:p>
      <w:pPr>
        <w:spacing w:line="460" w:lineRule="exact"/>
        <w:jc w:val="center"/>
        <w:rPr>
          <w:rFonts w:ascii="微软雅黑" w:hAnsi="微软雅黑" w:eastAsia="微软雅黑"/>
          <w:b/>
          <w:color w:val="1F4E79"/>
          <w:sz w:val="24"/>
          <w:szCs w:val="24"/>
        </w:rPr>
      </w:pPr>
      <w:r>
        <w:rPr>
          <w:rFonts w:hint="eastAsia" w:ascii="微软雅黑" w:hAnsi="微软雅黑" w:eastAsia="微软雅黑"/>
          <w:b/>
          <w:color w:val="1F4E79"/>
          <w:sz w:val="24"/>
          <w:szCs w:val="24"/>
        </w:rPr>
        <w:t>（微咨询项目</w:t>
      </w:r>
      <w:r>
        <w:rPr>
          <w:rFonts w:ascii="微软雅黑" w:hAnsi="微软雅黑" w:eastAsia="微软雅黑"/>
          <w:b/>
          <w:color w:val="1F4E79"/>
          <w:sz w:val="24"/>
          <w:szCs w:val="24"/>
        </w:rPr>
        <w:t>163</w:t>
      </w:r>
      <w:r>
        <w:rPr>
          <w:rFonts w:hint="eastAsia" w:ascii="微软雅黑" w:hAnsi="微软雅黑" w:eastAsia="微软雅黑"/>
          <w:b/>
          <w:color w:val="1F4E79"/>
          <w:sz w:val="24"/>
          <w:szCs w:val="24"/>
        </w:rPr>
        <w:t>模式）</w:t>
      </w:r>
    </w:p>
    <w:p>
      <w:pPr>
        <w:spacing w:line="460" w:lineRule="exact"/>
        <w:rPr>
          <w:rFonts w:ascii="微软雅黑" w:hAnsi="微软雅黑" w:eastAsia="微软雅黑"/>
          <w:b/>
          <w:color w:val="1F4E79"/>
          <w:sz w:val="24"/>
          <w:szCs w:val="24"/>
        </w:rPr>
      </w:pPr>
      <w:r>
        <w:rPr>
          <w:rFonts w:hint="eastAsia" w:ascii="微软雅黑" w:hAnsi="微软雅黑" w:eastAsia="微软雅黑"/>
          <w:b/>
          <w:color w:val="1F4E79"/>
          <w:sz w:val="24"/>
          <w:szCs w:val="24"/>
        </w:rPr>
        <w:t>课程背景：</w:t>
      </w:r>
    </w:p>
    <w:p>
      <w:pPr>
        <w:spacing w:line="460" w:lineRule="exact"/>
        <w:ind w:firstLine="600" w:firstLineChars="250"/>
        <w:jc w:val="left"/>
        <w:rPr>
          <w:rFonts w:hint="eastAsia" w:ascii="微软雅黑" w:hAnsi="微软雅黑" w:eastAsia="微软雅黑"/>
          <w:sz w:val="24"/>
          <w:szCs w:val="24"/>
        </w:rPr>
      </w:pPr>
      <w:r>
        <w:rPr>
          <w:rFonts w:hint="eastAsia" w:ascii="微软雅黑" w:hAnsi="微软雅黑" w:eastAsia="微软雅黑"/>
          <w:sz w:val="24"/>
          <w:szCs w:val="24"/>
        </w:rPr>
        <w:t>根据公司高速发展需求，提升企业各业务部门人才选拔技能。据研究99%的企业在人才选拔过程中采用面试手段。面试技术是所有人才测评技术中最实用、最经济、最有效、最简便的人才评价手段，几乎所有企业的识人与用人都离不开面试技术。因此，为提高行业素质，提高从业人员在招聘面试中的行为，规范招聘面试工作，促进人力资源行业向专业、规范的方向发展，为企业培养认证一批合格的面试考官已成为促进当前企业人力资源开发工作的当务之急。特此邀请人力资源管理专家陈鹏程老师为我公司培养一批面试官人员，导入此《面试官选拔与培养项目》。</w:t>
      </w:r>
    </w:p>
    <w:p>
      <w:pPr>
        <w:spacing w:line="460" w:lineRule="exact"/>
        <w:jc w:val="left"/>
        <w:rPr>
          <w:rFonts w:hint="eastAsia" w:ascii="微软雅黑" w:hAnsi="微软雅黑" w:eastAsia="微软雅黑"/>
          <w:b/>
          <w:color w:val="1F4E79"/>
          <w:sz w:val="24"/>
          <w:szCs w:val="24"/>
        </w:rPr>
      </w:pPr>
    </w:p>
    <w:p>
      <w:pPr>
        <w:spacing w:line="460" w:lineRule="exact"/>
        <w:rPr>
          <w:rFonts w:ascii="微软雅黑" w:hAnsi="微软雅黑" w:eastAsia="微软雅黑"/>
          <w:b/>
          <w:color w:val="1F4E79"/>
          <w:sz w:val="24"/>
          <w:szCs w:val="24"/>
        </w:rPr>
      </w:pPr>
      <w:r>
        <w:rPr>
          <w:rFonts w:hint="eastAsia" w:ascii="微软雅黑" w:hAnsi="微软雅黑" w:eastAsia="微软雅黑"/>
          <w:b/>
          <w:color w:val="1F4E79"/>
          <w:sz w:val="24"/>
          <w:szCs w:val="24"/>
        </w:rPr>
        <w:t>课程收益：</w:t>
      </w:r>
    </w:p>
    <w:p>
      <w:pPr>
        <w:spacing w:line="460" w:lineRule="exact"/>
        <w:jc w:val="left"/>
        <w:rPr>
          <w:rFonts w:hint="eastAsia" w:ascii="微软雅黑" w:hAnsi="微软雅黑" w:eastAsia="微软雅黑"/>
          <w:sz w:val="24"/>
          <w:szCs w:val="24"/>
        </w:rPr>
      </w:pPr>
      <w:r>
        <w:rPr>
          <w:rFonts w:hint="eastAsia" w:ascii="微软雅黑" w:hAnsi="微软雅黑" w:eastAsia="微软雅黑"/>
          <w:sz w:val="24"/>
          <w:szCs w:val="24"/>
        </w:rPr>
        <w:t>1、具备从事企业面试工作基本素质，对人员选拔与招聘的基本理论有一定程度了解，熟悉现代企业招聘工作流程，能够胜任企业人员招聘工作。</w:t>
      </w:r>
    </w:p>
    <w:p>
      <w:pPr>
        <w:spacing w:line="460" w:lineRule="exact"/>
        <w:jc w:val="left"/>
        <w:rPr>
          <w:rFonts w:ascii="微软雅黑" w:hAnsi="微软雅黑" w:eastAsia="微软雅黑"/>
          <w:sz w:val="24"/>
          <w:szCs w:val="24"/>
        </w:rPr>
      </w:pPr>
      <w:r>
        <w:rPr>
          <w:rFonts w:hint="eastAsia" w:ascii="微软雅黑" w:hAnsi="微软雅黑" w:eastAsia="微软雅黑"/>
          <w:sz w:val="24"/>
          <w:szCs w:val="24"/>
        </w:rPr>
        <w:t>2、全面地掌握了企业人员选拔与面试的理论知识，积累了一定实践经验，具有结构化面试的实用设计技术和高级面试技巧，掌握了人才录用决策的技巧。能够建立并完善企业人员选拔与面试管理系统，使其制度化、系统化，为企业系统管理提供有效支持，可以独立主持企业人员招聘面试的相关工作，并能担当企业内的人事招聘经理职务。</w:t>
      </w:r>
      <w:r>
        <w:rPr>
          <w:rFonts w:ascii="微软雅黑" w:hAnsi="微软雅黑" w:eastAsia="微软雅黑"/>
          <w:sz w:val="24"/>
          <w:szCs w:val="24"/>
        </w:rPr>
        <w:t> </w:t>
      </w:r>
    </w:p>
    <w:p>
      <w:pPr>
        <w:spacing w:line="460" w:lineRule="exact"/>
        <w:jc w:val="left"/>
        <w:rPr>
          <w:rFonts w:ascii="微软雅黑" w:hAnsi="微软雅黑" w:eastAsia="微软雅黑"/>
          <w:sz w:val="24"/>
          <w:szCs w:val="24"/>
        </w:rPr>
      </w:pPr>
      <w:r>
        <w:rPr>
          <w:rFonts w:hint="eastAsia" w:ascii="微软雅黑" w:hAnsi="微软雅黑" w:eastAsia="微软雅黑"/>
          <w:sz w:val="24"/>
          <w:szCs w:val="24"/>
        </w:rPr>
        <w:t>3、熟练掌握现代结构化面试技术的基础上，对现代企业的人才测评技术（情景模拟、无领导小组讨论等）有比较系统的了解，能担当企业内高级管理职位招聘过程中的面试考官，能从战略的角度把握企业的选人与用人，可以在企业内胜任企业人员招聘测试的领导工作。</w:t>
      </w:r>
    </w:p>
    <w:p>
      <w:pPr>
        <w:spacing w:line="460" w:lineRule="exact"/>
        <w:jc w:val="left"/>
        <w:rPr>
          <w:rFonts w:hint="eastAsia" w:ascii="微软雅黑" w:hAnsi="微软雅黑" w:eastAsia="微软雅黑"/>
          <w:b/>
          <w:color w:val="1F4E79"/>
          <w:sz w:val="32"/>
          <w:szCs w:val="24"/>
        </w:rPr>
      </w:pPr>
    </w:p>
    <w:p>
      <w:pPr>
        <w:spacing w:line="460" w:lineRule="exact"/>
        <w:rPr>
          <w:rFonts w:hint="eastAsia" w:ascii="微软雅黑" w:hAnsi="微软雅黑" w:eastAsia="微软雅黑"/>
          <w:b/>
          <w:color w:val="FF0000"/>
          <w:sz w:val="24"/>
          <w:szCs w:val="24"/>
        </w:rPr>
      </w:pPr>
      <w:r>
        <w:rPr>
          <w:rFonts w:hint="eastAsia" w:ascii="微软雅黑" w:hAnsi="微软雅黑" w:eastAsia="微软雅黑"/>
          <w:b/>
          <w:color w:val="FF0000"/>
          <w:sz w:val="24"/>
          <w:szCs w:val="24"/>
        </w:rPr>
        <w:t>第一部分：项目总体安排[</w:t>
      </w:r>
      <w:r>
        <w:rPr>
          <w:rFonts w:ascii="微软雅黑" w:hAnsi="微软雅黑" w:eastAsia="微软雅黑"/>
          <w:b/>
          <w:color w:val="FF0000"/>
          <w:sz w:val="24"/>
          <w:szCs w:val="24"/>
        </w:rPr>
        <w:t>10</w:t>
      </w:r>
      <w:r>
        <w:rPr>
          <w:rFonts w:hint="eastAsia" w:ascii="微软雅黑" w:hAnsi="微软雅黑" w:eastAsia="微软雅黑"/>
          <w:b/>
          <w:color w:val="FF0000"/>
          <w:sz w:val="24"/>
          <w:szCs w:val="24"/>
        </w:rPr>
        <w:t>天</w:t>
      </w:r>
      <w:r>
        <w:rPr>
          <w:rFonts w:ascii="微软雅黑" w:hAnsi="微软雅黑" w:eastAsia="微软雅黑"/>
          <w:b/>
          <w:color w:val="FF0000"/>
          <w:sz w:val="24"/>
          <w:szCs w:val="24"/>
        </w:rPr>
        <w:t>]</w:t>
      </w:r>
      <w:r>
        <w:rPr>
          <w:rFonts w:hint="eastAsia" w:ascii="微软雅黑" w:hAnsi="微软雅黑" w:eastAsia="微软雅黑"/>
          <w:b/>
          <w:color w:val="FF0000"/>
          <w:sz w:val="24"/>
          <w:szCs w:val="24"/>
        </w:rPr>
        <w:t xml:space="preserve"> </w:t>
      </w:r>
    </w:p>
    <w:p>
      <w:pPr>
        <w:spacing w:line="460" w:lineRule="exact"/>
        <w:rPr>
          <w:rFonts w:hint="eastAsia" w:ascii="微软雅黑" w:hAnsi="微软雅黑" w:eastAsia="微软雅黑"/>
          <w:b/>
          <w:color w:val="1F4E79"/>
          <w:sz w:val="24"/>
          <w:szCs w:val="24"/>
        </w:rPr>
      </w:pPr>
      <w:r>
        <w:rPr>
          <w:rFonts w:hint="eastAsia" w:ascii="微软雅黑" w:hAnsi="微软雅黑" w:eastAsia="微软雅黑"/>
          <w:b/>
          <w:color w:val="1F4E79"/>
          <w:sz w:val="24"/>
          <w:szCs w:val="24"/>
        </w:rPr>
        <w:t>一、项目总体安排流程</w:t>
      </w:r>
    </w:p>
    <w:p>
      <w:pPr>
        <w:spacing w:line="460" w:lineRule="exact"/>
        <w:jc w:val="left"/>
        <w:rPr>
          <w:rFonts w:ascii="微软雅黑" w:hAnsi="微软雅黑" w:eastAsia="微软雅黑"/>
          <w:sz w:val="24"/>
          <w:szCs w:val="24"/>
        </w:rPr>
      </w:pPr>
      <w:r>
        <w:rPr>
          <w:rFonts w:hint="eastAsia" w:ascii="微软雅黑" w:hAnsi="微软雅黑" w:eastAsia="微软雅黑"/>
          <w:sz w:val="24"/>
          <w:szCs w:val="24"/>
        </w:rPr>
        <w:t>第一步：报名、资格审查——将严格审查其报考资格是否符合所要求的条件。</w:t>
      </w:r>
      <w:r>
        <w:rPr>
          <w:rFonts w:ascii="微软雅黑" w:hAnsi="微软雅黑" w:eastAsia="微软雅黑"/>
          <w:sz w:val="24"/>
          <w:szCs w:val="24"/>
        </w:rPr>
        <w:t> </w:t>
      </w:r>
    </w:p>
    <w:p>
      <w:pPr>
        <w:spacing w:line="460" w:lineRule="exact"/>
        <w:jc w:val="left"/>
        <w:rPr>
          <w:rFonts w:hint="eastAsia" w:ascii="微软雅黑" w:hAnsi="微软雅黑" w:eastAsia="微软雅黑"/>
          <w:sz w:val="24"/>
          <w:szCs w:val="24"/>
        </w:rPr>
      </w:pPr>
      <w:r>
        <w:rPr>
          <w:rFonts w:hint="eastAsia" w:ascii="微软雅黑" w:hAnsi="微软雅黑" w:eastAsia="微软雅黑"/>
          <w:sz w:val="24"/>
          <w:szCs w:val="24"/>
        </w:rPr>
        <w:t>第二步：调研、访谈</w:t>
      </w:r>
      <w:r>
        <w:rPr>
          <w:rFonts w:hint="eastAsia" w:ascii="微软雅黑" w:hAnsi="微软雅黑" w:eastAsia="微软雅黑"/>
          <w:b/>
          <w:sz w:val="24"/>
          <w:szCs w:val="24"/>
        </w:rPr>
        <w:t xml:space="preserve"> [</w:t>
      </w:r>
      <w:r>
        <w:rPr>
          <w:rFonts w:ascii="微软雅黑" w:hAnsi="微软雅黑" w:eastAsia="微软雅黑"/>
          <w:b/>
          <w:sz w:val="24"/>
          <w:szCs w:val="24"/>
        </w:rPr>
        <w:t>1</w:t>
      </w:r>
      <w:r>
        <w:rPr>
          <w:rFonts w:hint="eastAsia" w:ascii="微软雅黑" w:hAnsi="微软雅黑" w:eastAsia="微软雅黑"/>
          <w:b/>
          <w:sz w:val="24"/>
          <w:szCs w:val="24"/>
        </w:rPr>
        <w:t>天]</w:t>
      </w:r>
      <w:r>
        <w:rPr>
          <w:rFonts w:hint="eastAsia" w:ascii="微软雅黑" w:hAnsi="微软雅黑" w:eastAsia="微软雅黑"/>
          <w:sz w:val="24"/>
          <w:szCs w:val="24"/>
        </w:rPr>
        <w:t>——对报名的面试官进行调研。</w:t>
      </w:r>
    </w:p>
    <w:p>
      <w:pPr>
        <w:spacing w:line="460" w:lineRule="exact"/>
        <w:jc w:val="left"/>
        <w:rPr>
          <w:rFonts w:ascii="微软雅黑" w:hAnsi="微软雅黑" w:eastAsia="微软雅黑"/>
          <w:sz w:val="24"/>
          <w:szCs w:val="24"/>
        </w:rPr>
      </w:pPr>
      <w:r>
        <w:rPr>
          <w:rFonts w:hint="eastAsia" w:ascii="微软雅黑" w:hAnsi="微软雅黑" w:eastAsia="微软雅黑"/>
          <w:sz w:val="24"/>
          <w:szCs w:val="24"/>
        </w:rPr>
        <w:t>第三步：集中培训</w:t>
      </w:r>
      <w:r>
        <w:rPr>
          <w:rFonts w:hint="eastAsia" w:ascii="微软雅黑" w:hAnsi="微软雅黑" w:eastAsia="微软雅黑"/>
          <w:b/>
          <w:sz w:val="24"/>
          <w:szCs w:val="24"/>
        </w:rPr>
        <w:t>[</w:t>
      </w:r>
      <w:r>
        <w:rPr>
          <w:rFonts w:ascii="微软雅黑" w:hAnsi="微软雅黑" w:eastAsia="微软雅黑"/>
          <w:b/>
          <w:sz w:val="24"/>
          <w:szCs w:val="24"/>
        </w:rPr>
        <w:t>6</w:t>
      </w:r>
      <w:r>
        <w:rPr>
          <w:rFonts w:hint="eastAsia" w:ascii="微软雅黑" w:hAnsi="微软雅黑" w:eastAsia="微软雅黑"/>
          <w:b/>
          <w:sz w:val="24"/>
          <w:szCs w:val="24"/>
        </w:rPr>
        <w:t>天]</w:t>
      </w:r>
      <w:r>
        <w:rPr>
          <w:rFonts w:hint="eastAsia" w:ascii="微软雅黑" w:hAnsi="微软雅黑" w:eastAsia="微软雅黑"/>
          <w:sz w:val="24"/>
          <w:szCs w:val="24"/>
        </w:rPr>
        <w:t>——统一集中培训，传授面试官对人才甄选与招聘面试技术。</w:t>
      </w:r>
      <w:r>
        <w:rPr>
          <w:rFonts w:ascii="微软雅黑" w:hAnsi="微软雅黑" w:eastAsia="微软雅黑"/>
          <w:sz w:val="24"/>
          <w:szCs w:val="24"/>
        </w:rPr>
        <w:t> </w:t>
      </w:r>
    </w:p>
    <w:p>
      <w:pPr>
        <w:spacing w:line="460" w:lineRule="exact"/>
        <w:jc w:val="left"/>
        <w:rPr>
          <w:rFonts w:ascii="微软雅黑" w:hAnsi="微软雅黑" w:eastAsia="微软雅黑"/>
          <w:sz w:val="24"/>
          <w:szCs w:val="24"/>
        </w:rPr>
      </w:pPr>
      <w:r>
        <w:rPr>
          <w:rFonts w:hint="eastAsia" w:ascii="微软雅黑" w:hAnsi="微软雅黑" w:eastAsia="微软雅黑"/>
          <w:sz w:val="24"/>
          <w:szCs w:val="24"/>
        </w:rPr>
        <w:t xml:space="preserve"> </w:t>
      </w:r>
      <w:r>
        <w:rPr>
          <w:rFonts w:ascii="微软雅黑" w:hAnsi="微软雅黑" w:eastAsia="微软雅黑"/>
          <w:sz w:val="24"/>
          <w:szCs w:val="24"/>
        </w:rPr>
        <w:t xml:space="preserve">    </w:t>
      </w:r>
      <w:r>
        <w:rPr>
          <w:rFonts w:hint="eastAsia" w:ascii="微软雅黑" w:hAnsi="微软雅黑" w:eastAsia="微软雅黑"/>
          <w:sz w:val="24"/>
          <w:szCs w:val="24"/>
        </w:rPr>
        <w:t>第一阶段2天：培训面试官选拔课程初级内容</w:t>
      </w:r>
    </w:p>
    <w:p>
      <w:pPr>
        <w:spacing w:line="460" w:lineRule="exact"/>
        <w:jc w:val="left"/>
        <w:rPr>
          <w:rFonts w:hint="eastAsia" w:ascii="微软雅黑" w:hAnsi="微软雅黑" w:eastAsia="微软雅黑"/>
          <w:sz w:val="24"/>
          <w:szCs w:val="24"/>
        </w:rPr>
      </w:pPr>
      <w:r>
        <w:rPr>
          <w:rFonts w:ascii="微软雅黑" w:hAnsi="微软雅黑" w:eastAsia="微软雅黑"/>
          <w:sz w:val="24"/>
          <w:szCs w:val="24"/>
        </w:rPr>
        <w:t xml:space="preserve">     </w:t>
      </w:r>
      <w:r>
        <w:rPr>
          <w:rFonts w:hint="eastAsia" w:ascii="微软雅黑" w:hAnsi="微软雅黑" w:eastAsia="微软雅黑"/>
          <w:sz w:val="24"/>
          <w:szCs w:val="24"/>
        </w:rPr>
        <w:t>第二阶段2天：培训面试官选拔课程中级内容</w:t>
      </w:r>
    </w:p>
    <w:p>
      <w:pPr>
        <w:spacing w:line="460" w:lineRule="exact"/>
        <w:jc w:val="left"/>
        <w:rPr>
          <w:rFonts w:hint="eastAsia" w:ascii="微软雅黑" w:hAnsi="微软雅黑" w:eastAsia="微软雅黑"/>
          <w:sz w:val="24"/>
          <w:szCs w:val="24"/>
        </w:rPr>
      </w:pPr>
      <w:r>
        <w:rPr>
          <w:rFonts w:ascii="微软雅黑" w:hAnsi="微软雅黑" w:eastAsia="微软雅黑"/>
          <w:sz w:val="24"/>
          <w:szCs w:val="24"/>
        </w:rPr>
        <w:t xml:space="preserve">     </w:t>
      </w:r>
      <w:r>
        <w:rPr>
          <w:rFonts w:hint="eastAsia" w:ascii="微软雅黑" w:hAnsi="微软雅黑" w:eastAsia="微软雅黑"/>
          <w:sz w:val="24"/>
          <w:szCs w:val="24"/>
        </w:rPr>
        <w:t>第三阶段2天：培训面试官选拔课程高级内容</w:t>
      </w:r>
    </w:p>
    <w:p>
      <w:pPr>
        <w:spacing w:line="460" w:lineRule="exact"/>
        <w:jc w:val="left"/>
        <w:rPr>
          <w:rFonts w:ascii="微软雅黑" w:hAnsi="微软雅黑" w:eastAsia="微软雅黑"/>
          <w:sz w:val="24"/>
          <w:szCs w:val="24"/>
        </w:rPr>
      </w:pPr>
      <w:r>
        <w:rPr>
          <w:rFonts w:hint="eastAsia" w:ascii="微软雅黑" w:hAnsi="微软雅黑" w:eastAsia="微软雅黑"/>
          <w:sz w:val="24"/>
          <w:szCs w:val="24"/>
        </w:rPr>
        <w:t>第四步：培训考试——根据培训内容进行考试。</w:t>
      </w:r>
      <w:r>
        <w:rPr>
          <w:rFonts w:ascii="微软雅黑" w:hAnsi="微软雅黑" w:eastAsia="微软雅黑"/>
          <w:sz w:val="24"/>
          <w:szCs w:val="24"/>
        </w:rPr>
        <w:t> </w:t>
      </w:r>
    </w:p>
    <w:p>
      <w:pPr>
        <w:spacing w:line="460" w:lineRule="exact"/>
        <w:jc w:val="left"/>
        <w:rPr>
          <w:rFonts w:ascii="微软雅黑" w:hAnsi="微软雅黑" w:eastAsia="微软雅黑"/>
          <w:sz w:val="24"/>
          <w:szCs w:val="24"/>
        </w:rPr>
      </w:pPr>
      <w:r>
        <w:rPr>
          <w:rFonts w:hint="eastAsia" w:ascii="微软雅黑" w:hAnsi="微软雅黑" w:eastAsia="微软雅黑"/>
          <w:sz w:val="24"/>
          <w:szCs w:val="24"/>
        </w:rPr>
        <w:t>第五步：课程辅导</w:t>
      </w:r>
      <w:r>
        <w:rPr>
          <w:rFonts w:hint="eastAsia" w:ascii="微软雅黑" w:hAnsi="微软雅黑" w:eastAsia="微软雅黑"/>
          <w:b/>
          <w:sz w:val="24"/>
          <w:szCs w:val="24"/>
        </w:rPr>
        <w:t>[</w:t>
      </w:r>
      <w:r>
        <w:rPr>
          <w:rFonts w:ascii="微软雅黑" w:hAnsi="微软雅黑" w:eastAsia="微软雅黑"/>
          <w:b/>
          <w:sz w:val="24"/>
          <w:szCs w:val="24"/>
        </w:rPr>
        <w:t>3</w:t>
      </w:r>
      <w:r>
        <w:rPr>
          <w:rFonts w:hint="eastAsia" w:ascii="微软雅黑" w:hAnsi="微软雅黑" w:eastAsia="微软雅黑"/>
          <w:b/>
          <w:sz w:val="24"/>
          <w:szCs w:val="24"/>
        </w:rPr>
        <w:t>天]</w:t>
      </w:r>
      <w:r>
        <w:rPr>
          <w:rFonts w:hint="eastAsia" w:ascii="微软雅黑" w:hAnsi="微软雅黑" w:eastAsia="微软雅黑"/>
          <w:sz w:val="24"/>
          <w:szCs w:val="24"/>
        </w:rPr>
        <w:t>——情景模拟,由面试官担任高级管理人员招聘时的面试考试，由学员担当考生，由专家委员会委员进行现场评分。情景模拟时间为</w:t>
      </w:r>
      <w:r>
        <w:rPr>
          <w:rFonts w:ascii="微软雅黑" w:hAnsi="微软雅黑" w:eastAsia="微软雅黑"/>
          <w:sz w:val="24"/>
          <w:szCs w:val="24"/>
        </w:rPr>
        <w:t>30</w:t>
      </w:r>
      <w:r>
        <w:rPr>
          <w:rFonts w:hint="eastAsia" w:ascii="微软雅黑" w:hAnsi="微软雅黑" w:eastAsia="微软雅黑"/>
          <w:sz w:val="24"/>
          <w:szCs w:val="24"/>
        </w:rPr>
        <w:t>分钟/人。</w:t>
      </w:r>
      <w:r>
        <w:rPr>
          <w:rFonts w:ascii="微软雅黑" w:hAnsi="微软雅黑" w:eastAsia="微软雅黑"/>
          <w:sz w:val="24"/>
          <w:szCs w:val="24"/>
        </w:rPr>
        <w:t> </w:t>
      </w:r>
    </w:p>
    <w:p>
      <w:pPr>
        <w:spacing w:line="460" w:lineRule="exact"/>
        <w:rPr>
          <w:rFonts w:hint="eastAsia" w:ascii="微软雅黑" w:hAnsi="微软雅黑" w:eastAsia="微软雅黑"/>
          <w:sz w:val="24"/>
          <w:szCs w:val="24"/>
        </w:rPr>
      </w:pPr>
      <w:r>
        <w:rPr>
          <w:rFonts w:hint="eastAsia" w:ascii="微软雅黑" w:hAnsi="微软雅黑" w:eastAsia="微软雅黑"/>
          <w:sz w:val="24"/>
          <w:szCs w:val="24"/>
        </w:rPr>
        <w:t>第六步：</w:t>
      </w:r>
      <w:r>
        <w:rPr>
          <w:rFonts w:hint="eastAsia" w:ascii="微软雅黑" w:hAnsi="微软雅黑" w:eastAsia="微软雅黑"/>
          <w:szCs w:val="24"/>
          <w:lang w:bidi="en-US"/>
        </w:rPr>
        <w:t>总结、汇报</w:t>
      </w:r>
      <w:r>
        <w:rPr>
          <w:rFonts w:hint="eastAsia" w:ascii="微软雅黑" w:hAnsi="微软雅黑" w:eastAsia="微软雅黑"/>
          <w:sz w:val="24"/>
          <w:szCs w:val="24"/>
        </w:rPr>
        <w:t>成果</w:t>
      </w:r>
    </w:p>
    <w:p>
      <w:pPr>
        <w:spacing w:line="460" w:lineRule="exact"/>
        <w:rPr>
          <w:rFonts w:hint="eastAsia" w:ascii="微软雅黑" w:hAnsi="微软雅黑" w:eastAsia="微软雅黑"/>
          <w:b/>
          <w:color w:val="1F4E79"/>
          <w:sz w:val="24"/>
          <w:szCs w:val="24"/>
        </w:rPr>
      </w:pPr>
      <w:r>
        <w:rPr>
          <w:rFonts w:hint="eastAsia" w:ascii="微软雅黑" w:hAnsi="微软雅黑" w:eastAsia="微软雅黑"/>
          <w:b/>
          <w:color w:val="1F4E79"/>
          <w:sz w:val="24"/>
          <w:szCs w:val="24"/>
        </w:rPr>
        <w:t>二、项目总体时间[</w:t>
      </w:r>
      <w:r>
        <w:rPr>
          <w:rFonts w:ascii="微软雅黑" w:hAnsi="微软雅黑" w:eastAsia="微软雅黑"/>
          <w:b/>
          <w:color w:val="1F4E79"/>
          <w:sz w:val="24"/>
          <w:szCs w:val="24"/>
        </w:rPr>
        <w:t>10</w:t>
      </w:r>
      <w:r>
        <w:rPr>
          <w:rFonts w:hint="eastAsia" w:ascii="微软雅黑" w:hAnsi="微软雅黑" w:eastAsia="微软雅黑"/>
          <w:b/>
          <w:color w:val="1F4E79"/>
          <w:sz w:val="24"/>
          <w:szCs w:val="24"/>
        </w:rPr>
        <w:t>天]</w:t>
      </w:r>
    </w:p>
    <w:p>
      <w:pPr>
        <w:spacing w:line="360" w:lineRule="auto"/>
        <w:jc w:val="left"/>
        <w:rPr>
          <w:rFonts w:hint="eastAsia" w:ascii="微软雅黑" w:hAnsi="微软雅黑" w:eastAsia="微软雅黑"/>
          <w:b/>
          <w:color w:val="000000"/>
          <w:sz w:val="24"/>
          <w:szCs w:val="24"/>
        </w:rPr>
      </w:pPr>
      <w:r>
        <w:rPr>
          <w:rFonts w:ascii="微软雅黑" w:hAnsi="微软雅黑" w:eastAsia="微软雅黑"/>
          <w:b/>
          <w:color w:val="000000"/>
          <w:sz w:val="24"/>
          <w:szCs w:val="24"/>
        </w:rPr>
        <w:t>1</w:t>
      </w:r>
      <w:r>
        <w:rPr>
          <w:rFonts w:hint="eastAsia" w:ascii="微软雅黑" w:hAnsi="微软雅黑" w:eastAsia="微软雅黑"/>
          <w:b/>
          <w:color w:val="000000"/>
          <w:sz w:val="24"/>
          <w:szCs w:val="24"/>
        </w:rPr>
        <w:t>天调研</w:t>
      </w:r>
      <w:r>
        <w:rPr>
          <w:rFonts w:ascii="微软雅黑" w:hAnsi="微软雅黑" w:eastAsia="微软雅黑"/>
          <w:b/>
          <w:color w:val="000000"/>
          <w:sz w:val="24"/>
          <w:szCs w:val="24"/>
        </w:rPr>
        <w:t>+6</w:t>
      </w:r>
      <w:r>
        <w:rPr>
          <w:rFonts w:hint="eastAsia" w:ascii="微软雅黑" w:hAnsi="微软雅黑" w:eastAsia="微软雅黑"/>
          <w:b/>
          <w:color w:val="000000"/>
          <w:sz w:val="24"/>
          <w:szCs w:val="24"/>
        </w:rPr>
        <w:t>天培训+</w:t>
      </w:r>
      <w:r>
        <w:rPr>
          <w:rFonts w:ascii="微软雅黑" w:hAnsi="微软雅黑" w:eastAsia="微软雅黑"/>
          <w:b/>
          <w:color w:val="000000"/>
          <w:sz w:val="24"/>
          <w:szCs w:val="24"/>
        </w:rPr>
        <w:t>3</w:t>
      </w:r>
      <w:r>
        <w:rPr>
          <w:rFonts w:hint="eastAsia" w:ascii="微软雅黑" w:hAnsi="微软雅黑" w:eastAsia="微软雅黑"/>
          <w:b/>
          <w:color w:val="000000"/>
          <w:sz w:val="24"/>
          <w:szCs w:val="24"/>
        </w:rPr>
        <w:t xml:space="preserve">天辅导 </w:t>
      </w:r>
    </w:p>
    <w:p>
      <w:pPr>
        <w:spacing w:line="460" w:lineRule="exact"/>
        <w:rPr>
          <w:rFonts w:ascii="微软雅黑" w:hAnsi="微软雅黑" w:eastAsia="微软雅黑"/>
          <w:b/>
          <w:color w:val="FF0000"/>
          <w:sz w:val="24"/>
          <w:szCs w:val="24"/>
        </w:rPr>
      </w:pPr>
      <w:r>
        <w:rPr>
          <w:rFonts w:hint="eastAsia" w:ascii="微软雅黑" w:hAnsi="微软雅黑" w:eastAsia="微软雅黑"/>
          <w:b/>
          <w:color w:val="FF0000"/>
          <w:sz w:val="24"/>
          <w:szCs w:val="24"/>
        </w:rPr>
        <w:t>第二部分：课程安排</w:t>
      </w:r>
    </w:p>
    <w:p>
      <w:pPr>
        <w:spacing w:line="460" w:lineRule="exact"/>
        <w:rPr>
          <w:rFonts w:ascii="微软雅黑" w:hAnsi="微软雅黑" w:eastAsia="微软雅黑"/>
          <w:b/>
          <w:color w:val="1F4E79"/>
          <w:sz w:val="24"/>
          <w:szCs w:val="24"/>
        </w:rPr>
      </w:pPr>
      <w:r>
        <w:rPr>
          <w:rFonts w:hint="eastAsia" w:ascii="微软雅黑" w:hAnsi="微软雅黑" w:eastAsia="微软雅黑"/>
          <w:b/>
          <w:color w:val="1F4E79"/>
          <w:sz w:val="24"/>
          <w:szCs w:val="24"/>
        </w:rPr>
        <w:t>培训时间：</w:t>
      </w:r>
      <w:r>
        <w:rPr>
          <w:rFonts w:ascii="微软雅黑" w:hAnsi="微软雅黑" w:eastAsia="微软雅黑"/>
          <w:b/>
          <w:color w:val="1F4E79"/>
          <w:sz w:val="24"/>
          <w:szCs w:val="24"/>
        </w:rPr>
        <w:t xml:space="preserve"> 6</w:t>
      </w:r>
      <w:r>
        <w:rPr>
          <w:rFonts w:hint="eastAsia" w:ascii="微软雅黑" w:hAnsi="微软雅黑" w:eastAsia="微软雅黑"/>
          <w:b/>
          <w:color w:val="1F4E79"/>
          <w:sz w:val="24"/>
          <w:szCs w:val="24"/>
        </w:rPr>
        <w:t>天培训</w:t>
      </w:r>
    </w:p>
    <w:p>
      <w:pPr>
        <w:spacing w:line="460" w:lineRule="exact"/>
        <w:rPr>
          <w:rFonts w:ascii="微软雅黑" w:hAnsi="微软雅黑" w:eastAsia="微软雅黑"/>
          <w:sz w:val="24"/>
          <w:szCs w:val="24"/>
        </w:rPr>
      </w:pPr>
      <w:r>
        <w:rPr>
          <w:rFonts w:hint="eastAsia" w:ascii="微软雅黑" w:hAnsi="微软雅黑" w:eastAsia="微软雅黑"/>
          <w:b/>
          <w:color w:val="1F4E79"/>
          <w:sz w:val="24"/>
          <w:szCs w:val="24"/>
        </w:rPr>
        <w:t>课程对象：</w:t>
      </w:r>
      <w:r>
        <w:rPr>
          <w:rFonts w:hint="eastAsia" w:ascii="微软雅黑" w:hAnsi="微软雅黑" w:eastAsia="微软雅黑"/>
          <w:sz w:val="24"/>
          <w:szCs w:val="24"/>
        </w:rPr>
        <w:t>企业各层级管理人员、人力资源经理/主管、HR人员</w:t>
      </w:r>
    </w:p>
    <w:p>
      <w:pPr>
        <w:spacing w:line="460" w:lineRule="exact"/>
        <w:rPr>
          <w:rFonts w:ascii="微软雅黑" w:hAnsi="微软雅黑" w:eastAsia="微软雅黑"/>
          <w:sz w:val="24"/>
          <w:szCs w:val="24"/>
        </w:rPr>
      </w:pPr>
      <w:r>
        <w:rPr>
          <w:rFonts w:hint="eastAsia" w:ascii="微软雅黑" w:hAnsi="微软雅黑" w:eastAsia="微软雅黑"/>
          <w:b/>
          <w:color w:val="1F4E79"/>
          <w:sz w:val="24"/>
          <w:szCs w:val="24"/>
        </w:rPr>
        <w:t>课程方式：</w:t>
      </w:r>
      <w:r>
        <w:rPr>
          <w:rFonts w:hint="eastAsia" w:ascii="微软雅黑" w:hAnsi="微软雅黑" w:eastAsia="微软雅黑"/>
          <w:sz w:val="24"/>
          <w:szCs w:val="24"/>
        </w:rPr>
        <w:t>讲师讲授+案例分析+视频互动+角色扮演+情景模拟+实操演练</w:t>
      </w:r>
    </w:p>
    <w:p>
      <w:pPr>
        <w:spacing w:line="460" w:lineRule="exact"/>
        <w:jc w:val="center"/>
        <w:rPr>
          <w:rFonts w:ascii="微软雅黑" w:hAnsi="微软雅黑" w:eastAsia="微软雅黑"/>
          <w:b/>
          <w:color w:val="FF0000"/>
          <w:sz w:val="28"/>
          <w:szCs w:val="28"/>
        </w:rPr>
      </w:pPr>
      <w:r>
        <w:rPr>
          <w:rFonts w:hint="eastAsia" w:ascii="微软雅黑" w:hAnsi="微软雅黑" w:eastAsia="微软雅黑"/>
          <w:b/>
          <w:color w:val="FF0000"/>
          <w:sz w:val="28"/>
          <w:szCs w:val="28"/>
        </w:rPr>
        <w:t>课程大纲</w:t>
      </w:r>
    </w:p>
    <w:p>
      <w:pPr>
        <w:spacing w:line="460" w:lineRule="exact"/>
        <w:rPr>
          <w:rFonts w:ascii="微软雅黑" w:hAnsi="微软雅黑" w:eastAsia="微软雅黑"/>
          <w:b/>
          <w:color w:val="002060"/>
          <w:sz w:val="28"/>
          <w:szCs w:val="28"/>
        </w:rPr>
      </w:pPr>
      <w:r>
        <w:rPr>
          <w:rFonts w:hint="eastAsia" w:ascii="微软雅黑" w:hAnsi="微软雅黑" w:eastAsia="微软雅黑"/>
          <w:b/>
          <w:color w:val="002060"/>
          <w:sz w:val="28"/>
          <w:szCs w:val="28"/>
        </w:rPr>
        <w:t xml:space="preserve">第一阶段培训基础内容2天： </w:t>
      </w:r>
    </w:p>
    <w:p>
      <w:pPr>
        <w:spacing w:line="460" w:lineRule="exact"/>
        <w:rPr>
          <w:rFonts w:hint="eastAsia" w:ascii="微软雅黑" w:hAnsi="微软雅黑" w:eastAsia="微软雅黑"/>
          <w:sz w:val="24"/>
          <w:szCs w:val="24"/>
        </w:rPr>
      </w:pPr>
      <w:r>
        <w:rPr>
          <w:rFonts w:hint="eastAsia" w:ascii="微软雅黑" w:hAnsi="微软雅黑" w:eastAsia="微软雅黑"/>
          <w:b/>
          <w:sz w:val="24"/>
          <w:szCs w:val="24"/>
        </w:rPr>
        <w:t>培训特点：</w:t>
      </w:r>
      <w:r>
        <w:rPr>
          <w:rFonts w:hint="eastAsia" w:ascii="微软雅黑" w:hAnsi="微软雅黑" w:eastAsia="微软雅黑"/>
          <w:sz w:val="24"/>
          <w:szCs w:val="24"/>
        </w:rPr>
        <w:t>理论性加实操作</w:t>
      </w:r>
    </w:p>
    <w:p>
      <w:pPr>
        <w:spacing w:line="460" w:lineRule="exact"/>
        <w:rPr>
          <w:rFonts w:ascii="微软雅黑" w:hAnsi="微软雅黑" w:eastAsia="微软雅黑"/>
          <w:b/>
          <w:sz w:val="24"/>
          <w:szCs w:val="24"/>
        </w:rPr>
      </w:pPr>
      <w:r>
        <w:rPr>
          <w:rFonts w:hint="eastAsia" w:ascii="微软雅黑" w:hAnsi="微软雅黑" w:eastAsia="微软雅黑"/>
          <w:b/>
          <w:sz w:val="24"/>
          <w:szCs w:val="24"/>
        </w:rPr>
        <w:t>主要知识点</w:t>
      </w:r>
      <w:r>
        <w:rPr>
          <w:rFonts w:ascii="微软雅黑" w:hAnsi="微软雅黑" w:eastAsia="微软雅黑"/>
          <w:b/>
          <w:sz w:val="24"/>
          <w:szCs w:val="24"/>
        </w:rPr>
        <w:t>:</w:t>
      </w:r>
    </w:p>
    <w:p>
      <w:pPr>
        <w:spacing w:line="460" w:lineRule="exact"/>
        <w:rPr>
          <w:rFonts w:hint="eastAsia" w:ascii="微软雅黑" w:hAnsi="微软雅黑" w:eastAsia="微软雅黑"/>
          <w:sz w:val="24"/>
          <w:szCs w:val="24"/>
        </w:rPr>
      </w:pPr>
      <w:r>
        <w:rPr>
          <w:rFonts w:hint="eastAsia" w:ascii="微软雅黑" w:hAnsi="微软雅黑" w:eastAsia="微软雅黑"/>
          <w:sz w:val="24"/>
          <w:szCs w:val="24"/>
        </w:rPr>
        <w:t>了解企业用人的基本理念；了解面试的基本概念；掌握人职匹配原理；</w:t>
      </w:r>
      <w:r>
        <w:rPr>
          <w:rFonts w:ascii="微软雅黑" w:hAnsi="微软雅黑" w:eastAsia="微软雅黑"/>
          <w:sz w:val="24"/>
          <w:szCs w:val="24"/>
        </w:rPr>
        <w:t> </w:t>
      </w:r>
      <w:r>
        <w:rPr>
          <w:rFonts w:hint="eastAsia" w:ascii="微软雅黑" w:hAnsi="微软雅黑" w:eastAsia="微软雅黑"/>
          <w:sz w:val="24"/>
          <w:szCs w:val="24"/>
        </w:rPr>
        <w:t>掌握人才评价的基本理论与知识.</w:t>
      </w:r>
    </w:p>
    <w:p>
      <w:pPr>
        <w:spacing w:line="460" w:lineRule="exact"/>
        <w:rPr>
          <w:rFonts w:ascii="微软雅黑" w:hAnsi="微软雅黑" w:eastAsia="微软雅黑"/>
          <w:b/>
          <w:sz w:val="24"/>
          <w:szCs w:val="24"/>
        </w:rPr>
      </w:pPr>
      <w:r>
        <w:rPr>
          <w:rFonts w:hint="eastAsia" w:ascii="微软雅黑" w:hAnsi="微软雅黑" w:eastAsia="微软雅黑"/>
          <w:b/>
          <w:sz w:val="24"/>
          <w:szCs w:val="24"/>
        </w:rPr>
        <w:t>主要技能:</w:t>
      </w:r>
      <w:r>
        <w:rPr>
          <w:rFonts w:ascii="微软雅黑" w:hAnsi="微软雅黑" w:eastAsia="微软雅黑"/>
          <w:b/>
          <w:sz w:val="24"/>
          <w:szCs w:val="24"/>
        </w:rPr>
        <w:t xml:space="preserve"> </w:t>
      </w:r>
    </w:p>
    <w:p>
      <w:pPr>
        <w:spacing w:line="460" w:lineRule="exact"/>
        <w:rPr>
          <w:rFonts w:hint="eastAsia" w:ascii="微软雅黑" w:hAnsi="微软雅黑" w:eastAsia="微软雅黑"/>
          <w:sz w:val="24"/>
          <w:szCs w:val="24"/>
        </w:rPr>
      </w:pPr>
      <w:r>
        <w:rPr>
          <w:rFonts w:hint="eastAsia" w:ascii="微软雅黑" w:hAnsi="微软雅黑" w:eastAsia="微软雅黑"/>
          <w:sz w:val="24"/>
          <w:szCs w:val="24"/>
        </w:rPr>
        <w:t>掌握企业招聘流程的设计方法、掌握不同人才招聘的渠道选择方法、掌握面试中常.用表格的设计方法、掌握面试评价与应答的基本技巧、掌握求职申请表的审查方法，能独立展开人才招聘工作。</w:t>
      </w:r>
    </w:p>
    <w:p>
      <w:pPr>
        <w:spacing w:line="460" w:lineRule="exact"/>
        <w:rPr>
          <w:rFonts w:ascii="微软雅黑" w:hAnsi="微软雅黑" w:eastAsia="微软雅黑"/>
          <w:b/>
          <w:sz w:val="24"/>
          <w:szCs w:val="24"/>
        </w:rPr>
      </w:pPr>
      <w:r>
        <w:rPr>
          <w:rFonts w:hint="eastAsia" w:ascii="微软雅黑" w:hAnsi="微软雅黑" w:eastAsia="微软雅黑"/>
          <w:b/>
          <w:sz w:val="24"/>
          <w:szCs w:val="24"/>
        </w:rPr>
        <w:t>课程大纲：</w:t>
      </w:r>
      <w:r>
        <w:rPr>
          <w:rFonts w:ascii="微软雅黑" w:hAnsi="微软雅黑" w:eastAsia="微软雅黑"/>
          <w:b/>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第一部分：人才招聘工作概论</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第一单元：企业用人的基本理念</w:t>
      </w:r>
      <w:r>
        <w:rPr>
          <w:rFonts w:ascii="微软雅黑" w:hAnsi="微软雅黑" w:eastAsia="微软雅黑"/>
          <w:sz w:val="24"/>
          <w:szCs w:val="24"/>
        </w:rPr>
        <w:t> </w:t>
      </w:r>
      <w:r>
        <w:rPr>
          <w:rFonts w:hint="eastAsia" w:ascii="微软雅黑" w:hAnsi="微软雅黑" w:eastAsia="微软雅黑"/>
          <w:sz w:val="24"/>
          <w:szCs w:val="24"/>
        </w:rPr>
        <w:t>什么是人才？</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什么是企业所需要的人才？</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企业招聘到底要招怎样的人？</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第二单元：人才招聘工作的重要性</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一、人才招聘工作在企业人力资源管理系统中的地位</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二、做好人才招聘工作的意义</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三、人才招聘工作是一项“采购”与“市场”工作</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第二部分：人才招聘的流程、渠道与广告设计</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第三单元：人才招聘的流程分析</w:t>
      </w:r>
    </w:p>
    <w:p>
      <w:pPr>
        <w:spacing w:line="460" w:lineRule="exact"/>
        <w:rPr>
          <w:rFonts w:ascii="微软雅黑" w:hAnsi="微软雅黑" w:eastAsia="微软雅黑"/>
          <w:sz w:val="24"/>
          <w:szCs w:val="24"/>
        </w:rPr>
      </w:pPr>
      <w:r>
        <w:rPr>
          <w:rFonts w:ascii="微软雅黑" w:hAnsi="微软雅黑" w:eastAsia="微软雅黑"/>
          <w:sz w:val="24"/>
          <w:szCs w:val="24"/>
        </w:rPr>
        <w:t> </w:t>
      </w:r>
      <w:r>
        <w:rPr>
          <w:rFonts w:hint="eastAsia" w:ascii="微软雅黑" w:hAnsi="微软雅黑" w:eastAsia="微软雅黑"/>
          <w:sz w:val="24"/>
          <w:szCs w:val="24"/>
        </w:rPr>
        <w:t>一、人才招聘的一般流程</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二、人才评价的一般流程</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三、人才招聘录用规范的制定</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四、人才招聘录用规范范例</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第四单元：人才招聘的渠道分析</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一、常用的人才招聘渠道</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二、各种不同人才招聘渠道的特点与适用范围（上）</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三、各种不同人才招聘渠道的特点与适用范围（下）</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第五单元：校园招聘的流程与特点</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一、校园招聘工作的特点</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二、校园招聘工作的流程</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三、校园招聘的注意事宜</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四、提高校园招聘效率的方法</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第六单元：招聘广告的设计</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一、广告的内容设计</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二、招聘广告范例</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第三部分：面试基本表格的设计与使用</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第七单元：《求职申请表》的设计与使用</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一、《求职申请表》的设计方法</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二、《求职申请表》的不同范例</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三、《求职申请表》的使用方法</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1</w:t>
      </w:r>
      <w:r>
        <w:rPr>
          <w:rFonts w:hint="eastAsia" w:ascii="微软雅黑" w:hAnsi="微软雅黑" w:eastAsia="微软雅黑"/>
          <w:sz w:val="24"/>
          <w:szCs w:val="24"/>
        </w:rPr>
        <w:t>、《求职申请表》的作用</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2</w:t>
      </w:r>
      <w:r>
        <w:rPr>
          <w:rFonts w:hint="eastAsia" w:ascii="微软雅黑" w:hAnsi="微软雅黑" w:eastAsia="微软雅黑"/>
          <w:sz w:val="24"/>
          <w:szCs w:val="24"/>
        </w:rPr>
        <w:t>、《求职申请表》的一般使用方法</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3</w:t>
      </w:r>
      <w:r>
        <w:rPr>
          <w:rFonts w:hint="eastAsia" w:ascii="微软雅黑" w:hAnsi="微软雅黑" w:eastAsia="微软雅黑"/>
          <w:sz w:val="24"/>
          <w:szCs w:val="24"/>
        </w:rPr>
        <w:t>、《求职申请表》的特殊使用方法</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四、《求职申请表》的分析方法</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1</w:t>
      </w:r>
      <w:r>
        <w:rPr>
          <w:rFonts w:hint="eastAsia" w:ascii="微软雅黑" w:hAnsi="微软雅黑" w:eastAsia="微软雅黑"/>
          <w:sz w:val="24"/>
          <w:szCs w:val="24"/>
        </w:rPr>
        <w:t>、《求职申请表》的一般分析方法</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2</w:t>
      </w:r>
      <w:r>
        <w:rPr>
          <w:rFonts w:hint="eastAsia" w:ascii="微软雅黑" w:hAnsi="微软雅黑" w:eastAsia="微软雅黑"/>
          <w:sz w:val="24"/>
          <w:szCs w:val="24"/>
        </w:rPr>
        <w:t>、练习：《求职申请表》分析练习</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第八单元</w:t>
      </w:r>
      <w:r>
        <w:rPr>
          <w:rFonts w:ascii="微软雅黑" w:hAnsi="微软雅黑" w:eastAsia="微软雅黑"/>
          <w:sz w:val="24"/>
          <w:szCs w:val="24"/>
        </w:rPr>
        <w:t>  </w:t>
      </w:r>
      <w:r>
        <w:rPr>
          <w:rFonts w:hint="eastAsia" w:ascii="微软雅黑" w:hAnsi="微软雅黑" w:eastAsia="微软雅黑"/>
          <w:sz w:val="24"/>
          <w:szCs w:val="24"/>
        </w:rPr>
        <w:t>《面试评价表》的设计与使用</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一、《面试评价表》的设计方法</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二、《面试评价表》中权重的确定</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三、《面试评价表》范例</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四、《面试评价表》的使用方法</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第四部分：面试的基本技巧与操作方法</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第九单元：面试前的必要准备工作</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一、面试表格的准备</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二、面试场所的设计与要求</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三、面试考官的基本要求与注意事宜</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第十单元：面试的特点与流程</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一、面试的特点</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二、面试的不同方式与特点</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三、面试的基本流程与注意事宜</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第十一单元：面试的基本问话技巧</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一、面试问话的基本方式</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二、面试问话的基本要求</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三、行为描述式问话技巧</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四、练习：行为描述式面试问话练习</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第十二单元：面试技巧的提升与注意</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一、非语言信息的观察</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二、手在面试中要注意的事情</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三、新手在面试中若干特殊事宜的处理</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四、新手如何提升自己的面试技巧</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第五部分：</w:t>
      </w:r>
    </w:p>
    <w:p>
      <w:pPr>
        <w:spacing w:line="460" w:lineRule="exact"/>
        <w:rPr>
          <w:rFonts w:ascii="微软雅黑" w:hAnsi="微软雅黑" w:eastAsia="微软雅黑"/>
          <w:sz w:val="24"/>
          <w:szCs w:val="24"/>
        </w:rPr>
      </w:pPr>
      <w:r>
        <w:rPr>
          <w:rFonts w:hint="eastAsia" w:ascii="微软雅黑" w:hAnsi="微软雅黑" w:eastAsia="微软雅黑"/>
          <w:sz w:val="24"/>
          <w:szCs w:val="24"/>
        </w:rPr>
        <w:t>练习：面试情景训练</w:t>
      </w:r>
      <w:r>
        <w:rPr>
          <w:rFonts w:ascii="微软雅黑" w:hAnsi="微软雅黑" w:eastAsia="微软雅黑"/>
          <w:sz w:val="24"/>
          <w:szCs w:val="24"/>
        </w:rPr>
        <w:t> </w:t>
      </w:r>
      <w:r>
        <w:rPr>
          <w:rFonts w:hint="eastAsia" w:ascii="微软雅黑" w:hAnsi="微软雅黑" w:eastAsia="微软雅黑"/>
          <w:sz w:val="24"/>
          <w:szCs w:val="24"/>
        </w:rPr>
        <w:t>练习面试的基本技巧</w:t>
      </w:r>
    </w:p>
    <w:p>
      <w:pPr>
        <w:spacing w:line="460" w:lineRule="exact"/>
        <w:rPr>
          <w:rFonts w:ascii="微软雅黑" w:hAnsi="微软雅黑" w:eastAsia="微软雅黑"/>
          <w:sz w:val="24"/>
          <w:szCs w:val="24"/>
        </w:rPr>
      </w:pPr>
    </w:p>
    <w:p>
      <w:pPr>
        <w:spacing w:line="460" w:lineRule="exact"/>
        <w:rPr>
          <w:rFonts w:ascii="微软雅黑" w:hAnsi="微软雅黑" w:eastAsia="微软雅黑"/>
          <w:b/>
          <w:color w:val="002060"/>
          <w:sz w:val="28"/>
          <w:szCs w:val="28"/>
        </w:rPr>
      </w:pPr>
      <w:r>
        <w:rPr>
          <w:rFonts w:hint="eastAsia" w:ascii="微软雅黑" w:hAnsi="微软雅黑" w:eastAsia="微软雅黑"/>
          <w:b/>
          <w:color w:val="002060"/>
          <w:sz w:val="28"/>
          <w:szCs w:val="28"/>
        </w:rPr>
        <w:t>第二阶段培训中级内容2天：</w:t>
      </w:r>
      <w:r>
        <w:rPr>
          <w:rFonts w:ascii="微软雅黑" w:hAnsi="微软雅黑" w:eastAsia="微软雅黑"/>
          <w:b/>
          <w:color w:val="002060"/>
          <w:sz w:val="28"/>
          <w:szCs w:val="28"/>
        </w:rPr>
        <w:t xml:space="preserve"> </w:t>
      </w:r>
    </w:p>
    <w:p>
      <w:pPr>
        <w:spacing w:line="460" w:lineRule="exact"/>
        <w:rPr>
          <w:rFonts w:hint="eastAsia" w:ascii="微软雅黑" w:hAnsi="微软雅黑" w:eastAsia="微软雅黑"/>
          <w:b/>
          <w:sz w:val="24"/>
          <w:szCs w:val="24"/>
        </w:rPr>
      </w:pPr>
      <w:r>
        <w:rPr>
          <w:rFonts w:hint="eastAsia" w:ascii="微软雅黑" w:hAnsi="微软雅黑" w:eastAsia="微软雅黑"/>
          <w:b/>
          <w:sz w:val="24"/>
          <w:szCs w:val="24"/>
        </w:rPr>
        <w:t>培训目的：</w:t>
      </w:r>
    </w:p>
    <w:p>
      <w:pPr>
        <w:spacing w:line="460" w:lineRule="exact"/>
        <w:rPr>
          <w:rFonts w:hint="eastAsia" w:ascii="微软雅黑" w:hAnsi="微软雅黑" w:eastAsia="微软雅黑"/>
          <w:sz w:val="24"/>
          <w:szCs w:val="24"/>
        </w:rPr>
      </w:pPr>
      <w:r>
        <w:rPr>
          <w:rFonts w:hint="eastAsia" w:ascii="微软雅黑" w:hAnsi="微软雅黑" w:eastAsia="微软雅黑"/>
          <w:sz w:val="24"/>
          <w:szCs w:val="24"/>
        </w:rPr>
        <w:t>将具有一定面试经验的业务经理和人事经理培养成为一名合格的面试考官，提升识人的鉴别力。</w:t>
      </w:r>
    </w:p>
    <w:p>
      <w:pPr>
        <w:spacing w:line="460" w:lineRule="exact"/>
        <w:rPr>
          <w:rFonts w:hint="eastAsia" w:ascii="微软雅黑" w:hAnsi="微软雅黑" w:eastAsia="微软雅黑"/>
          <w:b/>
          <w:sz w:val="24"/>
          <w:szCs w:val="24"/>
        </w:rPr>
      </w:pPr>
      <w:r>
        <w:rPr>
          <w:rFonts w:hint="eastAsia" w:ascii="微软雅黑" w:hAnsi="微软雅黑" w:eastAsia="微软雅黑"/>
          <w:b/>
          <w:sz w:val="24"/>
          <w:szCs w:val="24"/>
        </w:rPr>
        <w:t>主要知识点：</w:t>
      </w:r>
    </w:p>
    <w:p>
      <w:pPr>
        <w:spacing w:line="460" w:lineRule="exact"/>
        <w:rPr>
          <w:rFonts w:ascii="微软雅黑" w:hAnsi="微软雅黑" w:eastAsia="微软雅黑"/>
          <w:sz w:val="24"/>
          <w:szCs w:val="24"/>
        </w:rPr>
      </w:pPr>
      <w:r>
        <w:rPr>
          <w:rFonts w:hint="eastAsia" w:ascii="微软雅黑" w:hAnsi="微软雅黑" w:eastAsia="微软雅黑"/>
          <w:sz w:val="24"/>
          <w:szCs w:val="24"/>
        </w:rPr>
        <w:t>掌握人在复杂环境中成长发展的规律；掌握人职匹配原理；了解能力模型与胜任力特征的概念；了解人才素质评价的常用方法；了解心理测评常用工具的使用方法；了解结构化面试评价的展开方式；了解竞聘上岗工作的流程与展开方式。</w:t>
      </w:r>
    </w:p>
    <w:p>
      <w:pPr>
        <w:spacing w:line="460" w:lineRule="exact"/>
        <w:rPr>
          <w:rFonts w:hint="eastAsia" w:ascii="微软雅黑" w:hAnsi="微软雅黑" w:eastAsia="微软雅黑"/>
          <w:sz w:val="24"/>
          <w:szCs w:val="24"/>
        </w:rPr>
      </w:pPr>
    </w:p>
    <w:p>
      <w:pPr>
        <w:spacing w:line="460" w:lineRule="exact"/>
        <w:rPr>
          <w:rFonts w:ascii="微软雅黑" w:hAnsi="微软雅黑" w:eastAsia="微软雅黑"/>
          <w:b/>
          <w:sz w:val="24"/>
          <w:szCs w:val="24"/>
        </w:rPr>
      </w:pPr>
      <w:r>
        <w:rPr>
          <w:rFonts w:hint="eastAsia" w:ascii="微软雅黑" w:hAnsi="微软雅黑" w:eastAsia="微软雅黑"/>
          <w:b/>
          <w:sz w:val="24"/>
          <w:szCs w:val="24"/>
        </w:rPr>
        <w:t>主要技能：</w:t>
      </w:r>
    </w:p>
    <w:p>
      <w:pPr>
        <w:spacing w:line="460" w:lineRule="exact"/>
        <w:rPr>
          <w:rFonts w:hint="eastAsia" w:ascii="微软雅黑" w:hAnsi="微软雅黑" w:eastAsia="微软雅黑"/>
          <w:sz w:val="24"/>
          <w:szCs w:val="24"/>
        </w:rPr>
      </w:pPr>
      <w:r>
        <w:rPr>
          <w:rFonts w:hint="eastAsia" w:ascii="微软雅黑" w:hAnsi="微软雅黑" w:eastAsia="微软雅黑"/>
          <w:sz w:val="24"/>
          <w:szCs w:val="24"/>
        </w:rPr>
        <w:t>掌握能力模型建立的方法；掌握心理测试量表的基本使用方法；掌握结构化面试问话大纲设计的方法；掌握结构化面试的技术；掌握面试中的高级技术；掌握非语言信息的一般分析判断方法；掌握笔迹分析的基本技术。</w:t>
      </w:r>
    </w:p>
    <w:p>
      <w:pPr>
        <w:spacing w:line="460" w:lineRule="exact"/>
        <w:rPr>
          <w:rFonts w:ascii="微软雅黑" w:hAnsi="微软雅黑" w:eastAsia="微软雅黑"/>
          <w:b/>
          <w:sz w:val="24"/>
          <w:szCs w:val="24"/>
        </w:rPr>
      </w:pPr>
      <w:r>
        <w:rPr>
          <w:rFonts w:hint="eastAsia" w:ascii="微软雅黑" w:hAnsi="微软雅黑" w:eastAsia="微软雅黑"/>
          <w:b/>
          <w:sz w:val="24"/>
          <w:szCs w:val="24"/>
        </w:rPr>
        <w:t>课程安排：</w:t>
      </w:r>
      <w:r>
        <w:rPr>
          <w:rFonts w:ascii="微软雅黑" w:hAnsi="微软雅黑" w:eastAsia="微软雅黑"/>
          <w:b/>
          <w:sz w:val="24"/>
          <w:szCs w:val="24"/>
        </w:rPr>
        <w:t> </w:t>
      </w:r>
      <w:r>
        <w:rPr>
          <w:lang/>
        </w:rPr>
        <w:t xml:space="preserve">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第一部分：人与职位的匹配</w:t>
      </w:r>
      <w:r>
        <w:rPr>
          <w:rFonts w:ascii="微软雅黑" w:hAnsi="微软雅黑" w:eastAsia="微软雅黑"/>
          <w:sz w:val="24"/>
          <w:szCs w:val="24"/>
        </w:rPr>
        <w:t> </w:t>
      </w:r>
      <w:r>
        <w:rPr>
          <w:rFonts w:hint="eastAsia" w:ascii="微软雅黑" w:hAnsi="微软雅黑" w:eastAsia="微软雅黑"/>
          <w:sz w:val="24"/>
          <w:szCs w:val="24"/>
        </w:rPr>
        <w:t>引言：“适用”人才观</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——“人职匹配图”</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第一单元</w:t>
      </w:r>
      <w:r>
        <w:rPr>
          <w:rFonts w:ascii="微软雅黑" w:hAnsi="微软雅黑" w:eastAsia="微软雅黑"/>
          <w:sz w:val="24"/>
          <w:szCs w:val="24"/>
        </w:rPr>
        <w:t> </w:t>
      </w:r>
      <w:r>
        <w:rPr>
          <w:rFonts w:hint="eastAsia" w:ascii="微软雅黑" w:hAnsi="微软雅黑" w:eastAsia="微软雅黑"/>
          <w:sz w:val="24"/>
          <w:szCs w:val="24"/>
        </w:rPr>
        <w:t>人与职位的匹配中如何把握“职位”？</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一、《职位描述说明书》中的任职资格条件</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二、从任职资格条件到能力模型</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三、能力模型的一般格式</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四、能力模型建立的实操方法</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举例：如何从〈职位描述说明书〉中提炼能力模型</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五、练习—分组建立能力模型</w:t>
      </w:r>
      <w:r>
        <w:rPr>
          <w:rFonts w:ascii="微软雅黑" w:hAnsi="微软雅黑" w:eastAsia="微软雅黑"/>
          <w:sz w:val="24"/>
          <w:szCs w:val="24"/>
        </w:rPr>
        <w:t> </w:t>
      </w:r>
      <w:r>
        <w:rPr>
          <w:rFonts w:hint="eastAsia" w:ascii="微软雅黑" w:hAnsi="微软雅黑" w:eastAsia="微软雅黑"/>
          <w:sz w:val="24"/>
          <w:szCs w:val="24"/>
        </w:rPr>
        <w:t>六、胜任力模型的概念</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第二单元</w:t>
      </w:r>
      <w:r>
        <w:rPr>
          <w:rFonts w:ascii="微软雅黑" w:hAnsi="微软雅黑" w:eastAsia="微软雅黑"/>
          <w:sz w:val="24"/>
          <w:szCs w:val="24"/>
        </w:rPr>
        <w:t> </w:t>
      </w:r>
      <w:r>
        <w:rPr>
          <w:rFonts w:hint="eastAsia" w:ascii="微软雅黑" w:hAnsi="微软雅黑" w:eastAsia="微软雅黑"/>
          <w:sz w:val="24"/>
          <w:szCs w:val="24"/>
        </w:rPr>
        <w:t>人与职位的匹配中如何把握“人”（上）</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一、在复杂的系统变化中把握“人“</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1</w:t>
      </w:r>
      <w:r>
        <w:rPr>
          <w:rFonts w:hint="eastAsia" w:ascii="微软雅黑" w:hAnsi="微软雅黑" w:eastAsia="微软雅黑"/>
          <w:sz w:val="24"/>
          <w:szCs w:val="24"/>
        </w:rPr>
        <w:t>、从人才进化中了解变化的规律</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2</w:t>
      </w:r>
      <w:r>
        <w:rPr>
          <w:rFonts w:hint="eastAsia" w:ascii="微软雅黑" w:hAnsi="微软雅黑" w:eastAsia="微软雅黑"/>
          <w:sz w:val="24"/>
          <w:szCs w:val="24"/>
        </w:rPr>
        <w:t>、人才进化论基本概念阐述</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3</w:t>
      </w:r>
      <w:r>
        <w:rPr>
          <w:rFonts w:hint="eastAsia" w:ascii="微软雅黑" w:hAnsi="微软雅黑" w:eastAsia="微软雅黑"/>
          <w:sz w:val="24"/>
          <w:szCs w:val="24"/>
        </w:rPr>
        <w:t>、人才进化图解</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4</w:t>
      </w:r>
      <w:r>
        <w:rPr>
          <w:rFonts w:hint="eastAsia" w:ascii="微软雅黑" w:hAnsi="微软雅黑" w:eastAsia="微软雅黑"/>
          <w:sz w:val="24"/>
          <w:szCs w:val="24"/>
        </w:rPr>
        <w:t>、人的未来是否可以预测？怎样预测？</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二、在与环境的相互作用中把握“人”</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1</w:t>
      </w:r>
      <w:r>
        <w:rPr>
          <w:rFonts w:hint="eastAsia" w:ascii="微软雅黑" w:hAnsi="微软雅黑" w:eastAsia="微软雅黑"/>
          <w:sz w:val="24"/>
          <w:szCs w:val="24"/>
        </w:rPr>
        <w:t>、人与环境的相互作用</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2</w:t>
      </w:r>
      <w:r>
        <w:rPr>
          <w:rFonts w:hint="eastAsia" w:ascii="微软雅黑" w:hAnsi="微软雅黑" w:eastAsia="微软雅黑"/>
          <w:sz w:val="24"/>
          <w:szCs w:val="24"/>
        </w:rPr>
        <w:t>、个性形成的一般规律</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3</w:t>
      </w:r>
      <w:r>
        <w:rPr>
          <w:rFonts w:hint="eastAsia" w:ascii="微软雅黑" w:hAnsi="微软雅黑" w:eastAsia="微软雅黑"/>
          <w:sz w:val="24"/>
          <w:szCs w:val="24"/>
        </w:rPr>
        <w:t>、不同地域的人文价值观念</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4</w:t>
      </w:r>
      <w:r>
        <w:rPr>
          <w:rFonts w:hint="eastAsia" w:ascii="微软雅黑" w:hAnsi="微软雅黑" w:eastAsia="微软雅黑"/>
          <w:sz w:val="24"/>
          <w:szCs w:val="24"/>
        </w:rPr>
        <w:t>、不同的家庭状况对人的影响</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5</w:t>
      </w:r>
      <w:r>
        <w:rPr>
          <w:rFonts w:hint="eastAsia" w:ascii="微软雅黑" w:hAnsi="微软雅黑" w:eastAsia="微软雅黑"/>
          <w:sz w:val="24"/>
          <w:szCs w:val="24"/>
        </w:rPr>
        <w:t>、师友的影响</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第三单元</w:t>
      </w:r>
      <w:r>
        <w:rPr>
          <w:rFonts w:ascii="微软雅黑" w:hAnsi="微软雅黑" w:eastAsia="微软雅黑"/>
          <w:sz w:val="24"/>
          <w:szCs w:val="24"/>
        </w:rPr>
        <w:t> </w:t>
      </w:r>
      <w:r>
        <w:rPr>
          <w:rFonts w:hint="eastAsia" w:ascii="微软雅黑" w:hAnsi="微软雅黑" w:eastAsia="微软雅黑"/>
          <w:sz w:val="24"/>
          <w:szCs w:val="24"/>
        </w:rPr>
        <w:t>人与职位的匹配中如何把握“人”（下）</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一、对“相关学历”的分析与特点把握</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二、对“相关经历”的分析与特点把握</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三、个性与职位的匹配</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第四单元</w:t>
      </w:r>
      <w:r>
        <w:rPr>
          <w:rFonts w:ascii="微软雅黑" w:hAnsi="微软雅黑" w:eastAsia="微软雅黑"/>
          <w:sz w:val="24"/>
          <w:szCs w:val="24"/>
        </w:rPr>
        <w:t>  </w:t>
      </w:r>
      <w:r>
        <w:rPr>
          <w:rFonts w:hint="eastAsia" w:ascii="微软雅黑" w:hAnsi="微软雅黑" w:eastAsia="微软雅黑"/>
          <w:sz w:val="24"/>
          <w:szCs w:val="24"/>
        </w:rPr>
        <w:t>人与群体的匹配</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一、群体因素在招聘中的考虑</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二、群体的男女比例结构</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三、群体的年龄结构</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四、群体的性格结构</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五、群体的文化匹配</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第二部分：人才素质评价的基本方法与手段</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第五单元：人才素质评价的主要技术手段介绍</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一、人才素质评价的十一种方法简介</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二、各种人才评价的技术手段如何组合使用</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三、各种人才评价手段为什么要组合使用？</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四、人才评价“参考点”的概念</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五、工具组合使用中要注意哪些问题？</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六、资格审查法、笔试法、情景模拟法</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1</w:t>
      </w:r>
      <w:r>
        <w:rPr>
          <w:rFonts w:hint="eastAsia" w:ascii="微软雅黑" w:hAnsi="微软雅黑" w:eastAsia="微软雅黑"/>
          <w:sz w:val="24"/>
          <w:szCs w:val="24"/>
        </w:rPr>
        <w:t>、资格审查法的特点与应用</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2</w:t>
      </w:r>
      <w:r>
        <w:rPr>
          <w:rFonts w:hint="eastAsia" w:ascii="微软雅黑" w:hAnsi="微软雅黑" w:eastAsia="微软雅黑"/>
          <w:sz w:val="24"/>
          <w:szCs w:val="24"/>
        </w:rPr>
        <w:t>、笔试法的特点与应用</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3</w:t>
      </w:r>
      <w:r>
        <w:rPr>
          <w:rFonts w:hint="eastAsia" w:ascii="微软雅黑" w:hAnsi="微软雅黑" w:eastAsia="微软雅黑"/>
          <w:sz w:val="24"/>
          <w:szCs w:val="24"/>
        </w:rPr>
        <w:t>、情景模拟法的特点与应用</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第六单元：实用心理测评技术与量表介绍</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一、心理测评的理论基础</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1</w:t>
      </w:r>
      <w:r>
        <w:rPr>
          <w:rFonts w:hint="eastAsia" w:ascii="微软雅黑" w:hAnsi="微软雅黑" w:eastAsia="微软雅黑"/>
          <w:sz w:val="24"/>
          <w:szCs w:val="24"/>
        </w:rPr>
        <w:t>、心理测评的主要内容</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2</w:t>
      </w:r>
      <w:r>
        <w:rPr>
          <w:rFonts w:hint="eastAsia" w:ascii="微软雅黑" w:hAnsi="微软雅黑" w:eastAsia="微软雅黑"/>
          <w:sz w:val="24"/>
          <w:szCs w:val="24"/>
        </w:rPr>
        <w:t>、心理测评量表的编制方法</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3</w:t>
      </w:r>
      <w:r>
        <w:rPr>
          <w:rFonts w:hint="eastAsia" w:ascii="微软雅黑" w:hAnsi="微软雅黑" w:eastAsia="微软雅黑"/>
          <w:sz w:val="24"/>
          <w:szCs w:val="24"/>
        </w:rPr>
        <w:t>、信度、效度与区分度的概念</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二、人格测验的方法</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（一）自陈量表</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1</w:t>
      </w:r>
      <w:r>
        <w:rPr>
          <w:rFonts w:hint="eastAsia" w:ascii="微软雅黑" w:hAnsi="微软雅黑" w:eastAsia="微软雅黑"/>
          <w:sz w:val="24"/>
          <w:szCs w:val="24"/>
        </w:rPr>
        <w:t>、卡特尔１６种人格因素问卷介绍</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2</w:t>
      </w:r>
      <w:r>
        <w:rPr>
          <w:rFonts w:hint="eastAsia" w:ascii="微软雅黑" w:hAnsi="微软雅黑" w:eastAsia="微软雅黑"/>
          <w:sz w:val="24"/>
          <w:szCs w:val="24"/>
        </w:rPr>
        <w:t>、ＣＰＩ（加州心理问卷）介绍</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3</w:t>
      </w:r>
      <w:r>
        <w:rPr>
          <w:rFonts w:hint="eastAsia" w:ascii="微软雅黑" w:hAnsi="微软雅黑" w:eastAsia="微软雅黑"/>
          <w:sz w:val="24"/>
          <w:szCs w:val="24"/>
        </w:rPr>
        <w:t>、ＭＢＴＩ人格类型量表介绍</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（二）投射测验</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1</w:t>
      </w:r>
      <w:r>
        <w:rPr>
          <w:rFonts w:hint="eastAsia" w:ascii="微软雅黑" w:hAnsi="微软雅黑" w:eastAsia="微软雅黑"/>
          <w:sz w:val="24"/>
          <w:szCs w:val="24"/>
        </w:rPr>
        <w:t>、投射测验的作用</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2</w:t>
      </w:r>
      <w:r>
        <w:rPr>
          <w:rFonts w:hint="eastAsia" w:ascii="微软雅黑" w:hAnsi="微软雅黑" w:eastAsia="微软雅黑"/>
          <w:sz w:val="24"/>
          <w:szCs w:val="24"/>
        </w:rPr>
        <w:t>、罗夏墨迹测验介绍</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3</w:t>
      </w:r>
      <w:r>
        <w:rPr>
          <w:rFonts w:hint="eastAsia" w:ascii="微软雅黑" w:hAnsi="微软雅黑" w:eastAsia="微软雅黑"/>
          <w:sz w:val="24"/>
          <w:szCs w:val="24"/>
        </w:rPr>
        <w:t>、主题统觉测验（ＴＡＴ）介绍</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4</w:t>
      </w:r>
      <w:r>
        <w:rPr>
          <w:rFonts w:hint="eastAsia" w:ascii="微软雅黑" w:hAnsi="微软雅黑" w:eastAsia="微软雅黑"/>
          <w:sz w:val="24"/>
          <w:szCs w:val="24"/>
        </w:rPr>
        <w:t>、画人测验介绍</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5</w:t>
      </w:r>
      <w:r>
        <w:rPr>
          <w:rFonts w:hint="eastAsia" w:ascii="微软雅黑" w:hAnsi="微软雅黑" w:eastAsia="微软雅黑"/>
          <w:sz w:val="24"/>
          <w:szCs w:val="24"/>
        </w:rPr>
        <w:t>、画树测验介绍</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三、笔迹分析法</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（一）笔迹分析的基本思路</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（二）笔迹分析的基本练习</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四、〈〈人才配置基本素质能力测评软件系统〉〉介绍</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第三部分：面试与结构化面试的设计技术与应用</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第七单元：面试的基本理论</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一、面试的特点</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二、面试的种类与方式</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三、面试前的准备：环境与场所的布置</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1</w:t>
      </w:r>
      <w:r>
        <w:rPr>
          <w:rFonts w:hint="eastAsia" w:ascii="微软雅黑" w:hAnsi="微软雅黑" w:eastAsia="微软雅黑"/>
          <w:sz w:val="24"/>
          <w:szCs w:val="24"/>
        </w:rPr>
        <w:t>、面试前的准备：面试考官的培训</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2</w:t>
      </w:r>
      <w:r>
        <w:rPr>
          <w:rFonts w:hint="eastAsia" w:ascii="微软雅黑" w:hAnsi="微软雅黑" w:eastAsia="微软雅黑"/>
          <w:sz w:val="24"/>
          <w:szCs w:val="24"/>
        </w:rPr>
        <w:t>、面试前的准备：面试问话大纲的设计</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3</w:t>
      </w:r>
      <w:r>
        <w:rPr>
          <w:rFonts w:hint="eastAsia" w:ascii="微软雅黑" w:hAnsi="微软雅黑" w:eastAsia="微软雅黑"/>
          <w:sz w:val="24"/>
          <w:szCs w:val="24"/>
        </w:rPr>
        <w:t>、面试前的准备：面试考官的心态调整</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第八单元：</w:t>
      </w:r>
      <w:r>
        <w:rPr>
          <w:rFonts w:ascii="微软雅黑" w:hAnsi="微软雅黑" w:eastAsia="微软雅黑"/>
          <w:sz w:val="24"/>
          <w:szCs w:val="24"/>
        </w:rPr>
        <w:t> </w:t>
      </w:r>
      <w:r>
        <w:rPr>
          <w:rFonts w:hint="eastAsia" w:ascii="微软雅黑" w:hAnsi="微软雅黑" w:eastAsia="微软雅黑"/>
          <w:sz w:val="24"/>
          <w:szCs w:val="24"/>
        </w:rPr>
        <w:t>面试问话大纲的制定</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一、结构化面试问话大纲的内容</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1</w:t>
      </w:r>
      <w:r>
        <w:rPr>
          <w:rFonts w:hint="eastAsia" w:ascii="微软雅黑" w:hAnsi="微软雅黑" w:eastAsia="微软雅黑"/>
          <w:sz w:val="24"/>
          <w:szCs w:val="24"/>
        </w:rPr>
        <w:t>、行为指标定义</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2</w:t>
      </w:r>
      <w:r>
        <w:rPr>
          <w:rFonts w:hint="eastAsia" w:ascii="微软雅黑" w:hAnsi="微软雅黑" w:eastAsia="微软雅黑"/>
          <w:sz w:val="24"/>
          <w:szCs w:val="24"/>
        </w:rPr>
        <w:t>、问话内容范围</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3</w:t>
      </w:r>
      <w:r>
        <w:rPr>
          <w:rFonts w:hint="eastAsia" w:ascii="微软雅黑" w:hAnsi="微软雅黑" w:eastAsia="微软雅黑"/>
          <w:sz w:val="24"/>
          <w:szCs w:val="24"/>
        </w:rPr>
        <w:t>、刺探问题</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4</w:t>
      </w:r>
      <w:r>
        <w:rPr>
          <w:rFonts w:hint="eastAsia" w:ascii="微软雅黑" w:hAnsi="微软雅黑" w:eastAsia="微软雅黑"/>
          <w:sz w:val="24"/>
          <w:szCs w:val="24"/>
        </w:rPr>
        <w:t>、评价要点</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二、设计练习：结构化面试问话大纲设计练习</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1</w:t>
      </w:r>
      <w:r>
        <w:rPr>
          <w:rFonts w:hint="eastAsia" w:ascii="微软雅黑" w:hAnsi="微软雅黑" w:eastAsia="微软雅黑"/>
          <w:sz w:val="24"/>
          <w:szCs w:val="24"/>
        </w:rPr>
        <w:t>、销售员招聘的结构化面试设计练习</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2</w:t>
      </w:r>
      <w:r>
        <w:rPr>
          <w:rFonts w:hint="eastAsia" w:ascii="微软雅黑" w:hAnsi="微软雅黑" w:eastAsia="微软雅黑"/>
          <w:sz w:val="24"/>
          <w:szCs w:val="24"/>
        </w:rPr>
        <w:t>、人力资源部经理招聘的结构化面试设计练习</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第九单元：结构化面试技术</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一、面试基础技术回顾</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二、结构化面试的基本理论</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三、结构化面试的展开方式</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四、演练：结构化面试方式演练</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第十单元：高级技术——企业识人三要决</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一、综合素质与成功机制</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二、用结构化面试方法把握“成功机制”</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三、一般能力的分析与把握</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四、稳定性的分析与把握</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第十一单元：面试问话中的高级技术</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一、ＳＴＡＲ面试问话法</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二、练习：ＳＴＡＲ面试问话法</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三、面试中的时间分析技术</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四、面试问话展开的技术――面试问话展开图</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五、面试中的“追问”与“跟进”技术</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六、直刺人心的面试术</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第十二单元：面试中的非语言信息分析</w:t>
      </w:r>
    </w:p>
    <w:p>
      <w:pPr>
        <w:spacing w:line="460" w:lineRule="exact"/>
        <w:rPr>
          <w:rFonts w:ascii="微软雅黑" w:hAnsi="微软雅黑" w:eastAsia="微软雅黑"/>
          <w:sz w:val="24"/>
          <w:szCs w:val="24"/>
        </w:rPr>
      </w:pPr>
      <w:r>
        <w:rPr>
          <w:rFonts w:ascii="微软雅黑" w:hAnsi="微软雅黑" w:eastAsia="微软雅黑"/>
          <w:sz w:val="24"/>
          <w:szCs w:val="24"/>
        </w:rPr>
        <w:t> </w:t>
      </w:r>
      <w:r>
        <w:rPr>
          <w:rFonts w:hint="eastAsia" w:ascii="微软雅黑" w:hAnsi="微软雅黑" w:eastAsia="微软雅黑"/>
          <w:sz w:val="24"/>
          <w:szCs w:val="24"/>
        </w:rPr>
        <w:t>一、非语言信息在面试中的重要性</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二、非语言信息的几个主要方面</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三、如何区分“诚实”和“说谎”</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小结：</w:t>
      </w:r>
      <w:r>
        <w:rPr>
          <w:rFonts w:ascii="微软雅黑" w:hAnsi="微软雅黑" w:eastAsia="微软雅黑"/>
          <w:sz w:val="24"/>
          <w:szCs w:val="24"/>
        </w:rPr>
        <w:t> </w:t>
      </w:r>
      <w:r>
        <w:rPr>
          <w:rFonts w:hint="eastAsia" w:ascii="微软雅黑" w:hAnsi="微软雅黑" w:eastAsia="微软雅黑"/>
          <w:sz w:val="24"/>
          <w:szCs w:val="24"/>
        </w:rPr>
        <w:t>面试的结束与注意事宜</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第四部分：公开竞聘工作的组织与设计</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第一单元：公开竞聘工作的意义与适用范围</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第二单元：公开竟聘选拔的流程和步骤</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第三单元：公开选拔的主持技术与演练</w:t>
      </w:r>
    </w:p>
    <w:p>
      <w:pPr>
        <w:spacing w:line="460" w:lineRule="exact"/>
        <w:rPr>
          <w:rFonts w:ascii="微软雅黑" w:hAnsi="微软雅黑" w:eastAsia="微软雅黑"/>
          <w:sz w:val="24"/>
          <w:szCs w:val="24"/>
        </w:rPr>
      </w:pPr>
    </w:p>
    <w:p>
      <w:pPr>
        <w:spacing w:line="460" w:lineRule="exact"/>
        <w:rPr>
          <w:rFonts w:ascii="微软雅黑" w:hAnsi="微软雅黑" w:eastAsia="微软雅黑"/>
          <w:b/>
          <w:color w:val="002060"/>
          <w:sz w:val="28"/>
          <w:szCs w:val="28"/>
        </w:rPr>
      </w:pPr>
      <w:r>
        <w:rPr>
          <w:rFonts w:hint="eastAsia" w:ascii="微软雅黑" w:hAnsi="微软雅黑" w:eastAsia="微软雅黑"/>
          <w:b/>
          <w:color w:val="002060"/>
          <w:sz w:val="28"/>
          <w:szCs w:val="28"/>
        </w:rPr>
        <w:t>第三阶段培训高级内容2天：</w:t>
      </w:r>
      <w:r>
        <w:rPr>
          <w:rFonts w:ascii="微软雅黑" w:hAnsi="微软雅黑" w:eastAsia="微软雅黑"/>
          <w:b/>
          <w:color w:val="002060"/>
          <w:sz w:val="28"/>
          <w:szCs w:val="28"/>
        </w:rPr>
        <w:t xml:space="preserve"> </w:t>
      </w:r>
    </w:p>
    <w:p>
      <w:pPr>
        <w:spacing w:line="460" w:lineRule="exact"/>
        <w:rPr>
          <w:rFonts w:ascii="微软雅黑" w:hAnsi="微软雅黑" w:eastAsia="微软雅黑"/>
          <w:b/>
          <w:sz w:val="24"/>
          <w:szCs w:val="24"/>
        </w:rPr>
      </w:pPr>
      <w:r>
        <w:rPr>
          <w:rFonts w:hint="eastAsia" w:ascii="微软雅黑" w:hAnsi="微软雅黑" w:eastAsia="微软雅黑"/>
          <w:b/>
          <w:sz w:val="24"/>
          <w:szCs w:val="24"/>
        </w:rPr>
        <w:t>培训目的：</w:t>
      </w:r>
    </w:p>
    <w:p>
      <w:pPr>
        <w:spacing w:line="460" w:lineRule="exact"/>
        <w:rPr>
          <w:rFonts w:hint="eastAsia" w:ascii="微软雅黑" w:hAnsi="微软雅黑" w:eastAsia="微软雅黑"/>
          <w:sz w:val="24"/>
          <w:szCs w:val="24"/>
        </w:rPr>
      </w:pPr>
      <w:r>
        <w:rPr>
          <w:rFonts w:hint="eastAsia" w:ascii="微软雅黑" w:hAnsi="微软雅黑" w:eastAsia="微软雅黑"/>
          <w:sz w:val="24"/>
          <w:szCs w:val="24"/>
        </w:rPr>
        <w:t>掌握面试技术之外的高级人才选拔技术，为企业培养出高级人员选拔考官。</w:t>
      </w:r>
    </w:p>
    <w:p>
      <w:pPr>
        <w:spacing w:line="460" w:lineRule="exact"/>
        <w:rPr>
          <w:rFonts w:hint="eastAsia" w:ascii="微软雅黑" w:hAnsi="微软雅黑" w:eastAsia="微软雅黑"/>
          <w:b/>
          <w:sz w:val="24"/>
          <w:szCs w:val="24"/>
        </w:rPr>
      </w:pPr>
      <w:r>
        <w:rPr>
          <w:rFonts w:hint="eastAsia" w:ascii="微软雅黑" w:hAnsi="微软雅黑" w:eastAsia="微软雅黑"/>
          <w:b/>
          <w:sz w:val="24"/>
          <w:szCs w:val="24"/>
        </w:rPr>
        <w:t>主要知识点：</w:t>
      </w:r>
    </w:p>
    <w:p>
      <w:pPr>
        <w:spacing w:line="460" w:lineRule="exact"/>
        <w:rPr>
          <w:rFonts w:ascii="微软雅黑" w:hAnsi="微软雅黑" w:eastAsia="微软雅黑"/>
          <w:sz w:val="24"/>
          <w:szCs w:val="24"/>
        </w:rPr>
      </w:pPr>
      <w:r>
        <w:rPr>
          <w:rFonts w:hint="eastAsia" w:ascii="微软雅黑" w:hAnsi="微软雅黑" w:eastAsia="微软雅黑"/>
          <w:sz w:val="24"/>
          <w:szCs w:val="24"/>
        </w:rPr>
        <w:t>1、掌握人才测评的基本理论；</w:t>
      </w:r>
    </w:p>
    <w:p>
      <w:pPr>
        <w:spacing w:line="460" w:lineRule="exact"/>
        <w:rPr>
          <w:rFonts w:hint="eastAsia" w:ascii="微软雅黑" w:hAnsi="微软雅黑" w:eastAsia="微软雅黑"/>
          <w:sz w:val="24"/>
          <w:szCs w:val="24"/>
        </w:rPr>
      </w:pPr>
      <w:r>
        <w:rPr>
          <w:rFonts w:hint="eastAsia" w:ascii="微软雅黑" w:hAnsi="微软雅黑" w:eastAsia="微软雅黑"/>
          <w:sz w:val="24"/>
          <w:szCs w:val="24"/>
        </w:rPr>
        <w:t>2、了解主要人才测评技术的主要特点；</w:t>
      </w:r>
    </w:p>
    <w:p>
      <w:pPr>
        <w:spacing w:line="460" w:lineRule="exact"/>
        <w:rPr>
          <w:rFonts w:ascii="微软雅黑" w:hAnsi="微软雅黑" w:eastAsia="微软雅黑"/>
          <w:sz w:val="24"/>
          <w:szCs w:val="24"/>
        </w:rPr>
      </w:pPr>
      <w:r>
        <w:rPr>
          <w:rFonts w:hint="eastAsia" w:ascii="微软雅黑" w:hAnsi="微软雅黑" w:eastAsia="微软雅黑"/>
          <w:sz w:val="24"/>
          <w:szCs w:val="24"/>
        </w:rPr>
        <w:t>3、了解人才测评的主要量表与使用方法；</w:t>
      </w:r>
    </w:p>
    <w:p>
      <w:pPr>
        <w:spacing w:line="460" w:lineRule="exact"/>
        <w:rPr>
          <w:rFonts w:hint="eastAsia" w:ascii="微软雅黑" w:hAnsi="微软雅黑" w:eastAsia="微软雅黑"/>
          <w:sz w:val="24"/>
          <w:szCs w:val="24"/>
        </w:rPr>
      </w:pPr>
      <w:r>
        <w:rPr>
          <w:rFonts w:hint="eastAsia" w:ascii="微软雅黑" w:hAnsi="微软雅黑" w:eastAsia="微软雅黑"/>
          <w:sz w:val="24"/>
          <w:szCs w:val="24"/>
        </w:rPr>
        <w:t>4、心理测量常用方法介绍</w:t>
      </w:r>
    </w:p>
    <w:p>
      <w:pPr>
        <w:spacing w:line="460" w:lineRule="exact"/>
        <w:rPr>
          <w:rFonts w:hint="eastAsia" w:ascii="微软雅黑" w:hAnsi="微软雅黑" w:eastAsia="微软雅黑"/>
          <w:b/>
          <w:sz w:val="24"/>
          <w:szCs w:val="24"/>
        </w:rPr>
      </w:pPr>
      <w:r>
        <w:rPr>
          <w:rFonts w:hint="eastAsia" w:ascii="微软雅黑" w:hAnsi="微软雅黑" w:eastAsia="微软雅黑"/>
          <w:b/>
          <w:sz w:val="24"/>
          <w:szCs w:val="24"/>
        </w:rPr>
        <w:t>主要技能：</w:t>
      </w:r>
    </w:p>
    <w:p>
      <w:pPr>
        <w:spacing w:line="460" w:lineRule="exact"/>
        <w:rPr>
          <w:rFonts w:ascii="微软雅黑" w:hAnsi="微软雅黑" w:eastAsia="微软雅黑"/>
          <w:sz w:val="24"/>
          <w:szCs w:val="24"/>
        </w:rPr>
      </w:pPr>
      <w:r>
        <w:rPr>
          <w:rFonts w:hint="eastAsia" w:ascii="微软雅黑" w:hAnsi="微软雅黑" w:eastAsia="微软雅黑"/>
          <w:sz w:val="24"/>
          <w:szCs w:val="24"/>
        </w:rPr>
        <w:t>1、心理测试实施的一般技术；</w:t>
      </w:r>
    </w:p>
    <w:p>
      <w:pPr>
        <w:spacing w:line="460" w:lineRule="exact"/>
        <w:rPr>
          <w:rFonts w:ascii="微软雅黑" w:hAnsi="微软雅黑" w:eastAsia="微软雅黑"/>
          <w:sz w:val="24"/>
          <w:szCs w:val="24"/>
        </w:rPr>
      </w:pPr>
      <w:r>
        <w:rPr>
          <w:rFonts w:hint="eastAsia" w:ascii="微软雅黑" w:hAnsi="微软雅黑" w:eastAsia="微软雅黑"/>
          <w:sz w:val="24"/>
          <w:szCs w:val="24"/>
        </w:rPr>
        <w:t>2、掌握笔迹分析的基本技术；</w:t>
      </w:r>
    </w:p>
    <w:p>
      <w:pPr>
        <w:spacing w:line="460" w:lineRule="exact"/>
        <w:rPr>
          <w:rFonts w:ascii="微软雅黑" w:hAnsi="微软雅黑" w:eastAsia="微软雅黑"/>
          <w:sz w:val="24"/>
          <w:szCs w:val="24"/>
        </w:rPr>
      </w:pPr>
      <w:r>
        <w:rPr>
          <w:rFonts w:hint="eastAsia" w:ascii="微软雅黑" w:hAnsi="微软雅黑" w:eastAsia="微软雅黑"/>
          <w:sz w:val="24"/>
          <w:szCs w:val="24"/>
        </w:rPr>
        <w:t>3、画树法的分析技术；</w:t>
      </w:r>
    </w:p>
    <w:p>
      <w:pPr>
        <w:spacing w:line="460" w:lineRule="exact"/>
        <w:rPr>
          <w:rFonts w:ascii="微软雅黑" w:hAnsi="微软雅黑" w:eastAsia="微软雅黑"/>
          <w:sz w:val="24"/>
          <w:szCs w:val="24"/>
        </w:rPr>
      </w:pPr>
      <w:r>
        <w:rPr>
          <w:rFonts w:hint="eastAsia" w:ascii="微软雅黑" w:hAnsi="微软雅黑" w:eastAsia="微软雅黑"/>
          <w:sz w:val="24"/>
          <w:szCs w:val="24"/>
        </w:rPr>
        <w:t>4、自画像的分析技术；</w:t>
      </w:r>
    </w:p>
    <w:p>
      <w:pPr>
        <w:spacing w:line="460" w:lineRule="exact"/>
        <w:rPr>
          <w:rFonts w:hint="eastAsia" w:ascii="微软雅黑" w:hAnsi="微软雅黑" w:eastAsia="微软雅黑"/>
          <w:sz w:val="24"/>
          <w:szCs w:val="24"/>
        </w:rPr>
      </w:pPr>
      <w:r>
        <w:rPr>
          <w:rFonts w:hint="eastAsia" w:ascii="微软雅黑" w:hAnsi="微软雅黑" w:eastAsia="微软雅黑"/>
          <w:sz w:val="24"/>
          <w:szCs w:val="24"/>
        </w:rPr>
        <w:t>5、无领导小组的设计方法</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与评分方法；</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6</w:t>
      </w:r>
      <w:r>
        <w:rPr>
          <w:rFonts w:hint="eastAsia" w:ascii="微软雅黑" w:hAnsi="微软雅黑" w:eastAsia="微软雅黑"/>
          <w:sz w:val="24"/>
          <w:szCs w:val="24"/>
        </w:rPr>
        <w:t>、商业游戏法的设计与评分方法；</w:t>
      </w:r>
    </w:p>
    <w:p>
      <w:pPr>
        <w:spacing w:line="460" w:lineRule="exact"/>
        <w:rPr>
          <w:rFonts w:ascii="微软雅黑" w:hAnsi="微软雅黑" w:eastAsia="微软雅黑"/>
          <w:sz w:val="24"/>
          <w:szCs w:val="24"/>
        </w:rPr>
      </w:pPr>
      <w:r>
        <w:rPr>
          <w:rFonts w:ascii="微软雅黑" w:hAnsi="微软雅黑" w:eastAsia="微软雅黑"/>
          <w:sz w:val="24"/>
          <w:szCs w:val="24"/>
        </w:rPr>
        <w:t>7</w:t>
      </w:r>
      <w:r>
        <w:rPr>
          <w:rFonts w:hint="eastAsia" w:ascii="微软雅黑" w:hAnsi="微软雅黑" w:eastAsia="微软雅黑"/>
          <w:sz w:val="24"/>
          <w:szCs w:val="24"/>
        </w:rPr>
        <w:t>、文件筐作业的设计与评分方法；</w:t>
      </w:r>
    </w:p>
    <w:p>
      <w:pPr>
        <w:spacing w:line="460" w:lineRule="exact"/>
        <w:rPr>
          <w:rFonts w:ascii="微软雅黑" w:hAnsi="微软雅黑" w:eastAsia="微软雅黑"/>
          <w:sz w:val="24"/>
          <w:szCs w:val="24"/>
        </w:rPr>
      </w:pPr>
      <w:r>
        <w:rPr>
          <w:rFonts w:ascii="微软雅黑" w:hAnsi="微软雅黑" w:eastAsia="微软雅黑"/>
          <w:sz w:val="24"/>
          <w:szCs w:val="24"/>
        </w:rPr>
        <w:t>8</w:t>
      </w:r>
      <w:r>
        <w:rPr>
          <w:rFonts w:hint="eastAsia" w:ascii="微软雅黑" w:hAnsi="微软雅黑" w:eastAsia="微软雅黑"/>
          <w:sz w:val="24"/>
          <w:szCs w:val="24"/>
        </w:rPr>
        <w:t>、《人才配置基本素质能力测试软件》的使用方法。</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第一部分：人才测评的基本理论</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第一单元：人才测评的特点与作用</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一、人才测评的特点</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二、人才测评与心理测评的异同点</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三、人才测评的作用</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四、人才测评的认识误区</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第二单元：人才测评的基本原理</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一、个体差异原理</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二、测量—评定原理</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三、定性上定量原理</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第三单元：人才测评的技术原理</w:t>
      </w:r>
    </w:p>
    <w:p>
      <w:pPr>
        <w:spacing w:line="460" w:lineRule="exact"/>
        <w:rPr>
          <w:rFonts w:ascii="微软雅黑" w:hAnsi="微软雅黑" w:eastAsia="微软雅黑"/>
          <w:sz w:val="24"/>
          <w:szCs w:val="24"/>
        </w:rPr>
      </w:pPr>
      <w:r>
        <w:rPr>
          <w:rFonts w:ascii="微软雅黑" w:hAnsi="微软雅黑" w:eastAsia="微软雅黑"/>
          <w:sz w:val="24"/>
          <w:szCs w:val="24"/>
        </w:rPr>
        <w:t> </w:t>
      </w:r>
      <w:r>
        <w:rPr>
          <w:rFonts w:hint="eastAsia" w:ascii="微软雅黑" w:hAnsi="微软雅黑" w:eastAsia="微软雅黑"/>
          <w:sz w:val="24"/>
          <w:szCs w:val="24"/>
        </w:rPr>
        <w:t>一、题目分析方法</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二、信度的概念与分析</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三、效度的概念与分析</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第四单元：人才测评的指标与标准</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一、人才测评的指标体系</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二、岗位胜任力模型范例</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三、人才测评的标准确定</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四、人才测评标准范例</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ascii="微软雅黑" w:hAnsi="微软雅黑" w:eastAsia="微软雅黑"/>
          <w:sz w:val="24"/>
          <w:szCs w:val="24"/>
        </w:rPr>
        <w:t> </w:t>
      </w:r>
      <w:r>
        <w:rPr>
          <w:rFonts w:hint="eastAsia" w:ascii="微软雅黑" w:hAnsi="微软雅黑" w:eastAsia="微软雅黑"/>
          <w:sz w:val="24"/>
          <w:szCs w:val="24"/>
        </w:rPr>
        <w:t>第二部分：情景模拟技术的应用</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第一单元：评价中心技术</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一、评价中心技术的历史发展</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二、评价中心技术的特点</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三、评价中心技术应用过程介绍</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第二单元：公文筐作业</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一、什么是公文筐测验</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二、公文筐测验的类型</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三、公文筐测验的优缺点</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四、公文筐测验的题目类型</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五、公文筐测验的适用范围和评分标准</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六、公文筐测验中值得注意的问题</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七、公文筐作业的设计</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演练：公文筐作业评价演练</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第三单元：无领导小组讨论</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一、无领导小组讨论的功能与特征</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二、无领导小组讨论的实施程序</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三、无领导小组讨论的结果评定</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四、无领导小组讨论的命题要求</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演练：无领导小组讨论演练</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第三单元：商业游戏法</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一、商业游戏法的基本概念</w:t>
      </w:r>
    </w:p>
    <w:p>
      <w:pPr>
        <w:spacing w:line="460" w:lineRule="exact"/>
        <w:rPr>
          <w:rFonts w:ascii="微软雅黑" w:hAnsi="微软雅黑" w:eastAsia="微软雅黑"/>
          <w:sz w:val="24"/>
          <w:szCs w:val="24"/>
        </w:rPr>
      </w:pPr>
      <w:r>
        <w:rPr>
          <w:rFonts w:hint="eastAsia" w:ascii="微软雅黑" w:hAnsi="微软雅黑" w:eastAsia="微软雅黑"/>
          <w:sz w:val="24"/>
          <w:szCs w:val="24"/>
        </w:rPr>
        <w:t>二、商业游戏法的基本功能</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三、商业游戏法的设计</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四、演练：商业游戏法演练</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第四单元：演讲法</w:t>
      </w:r>
      <w:r>
        <w:rPr>
          <w:rFonts w:ascii="微软雅黑" w:hAnsi="微软雅黑" w:eastAsia="微软雅黑"/>
          <w:sz w:val="24"/>
          <w:szCs w:val="24"/>
        </w:rPr>
        <w:t> </w:t>
      </w:r>
    </w:p>
    <w:p>
      <w:pPr>
        <w:spacing w:line="460" w:lineRule="exact"/>
        <w:rPr>
          <w:rFonts w:ascii="微软雅黑" w:hAnsi="微软雅黑" w:eastAsia="微软雅黑"/>
          <w:sz w:val="24"/>
          <w:szCs w:val="24"/>
        </w:rPr>
      </w:pPr>
      <w:r>
        <w:rPr>
          <w:rFonts w:hint="eastAsia" w:ascii="微软雅黑" w:hAnsi="微软雅黑" w:eastAsia="微软雅黑"/>
          <w:sz w:val="24"/>
          <w:szCs w:val="24"/>
        </w:rPr>
        <w:t>一、演讲法的特点</w:t>
      </w:r>
      <w:r>
        <w:rPr>
          <w:rFonts w:ascii="微软雅黑" w:hAnsi="微软雅黑" w:eastAsia="微软雅黑"/>
          <w:sz w:val="24"/>
          <w:szCs w:val="24"/>
        </w:rPr>
        <w:t> </w:t>
      </w:r>
    </w:p>
    <w:p>
      <w:pPr>
        <w:spacing w:line="460" w:lineRule="exact"/>
        <w:rPr>
          <w:rFonts w:ascii="微软雅黑" w:hAnsi="微软雅黑" w:eastAsia="微软雅黑"/>
          <w:color w:val="000000"/>
          <w:sz w:val="24"/>
          <w:szCs w:val="24"/>
        </w:rPr>
      </w:pPr>
      <w:r>
        <w:rPr>
          <w:rFonts w:hint="eastAsia" w:ascii="微软雅黑" w:hAnsi="微软雅黑" w:eastAsia="微软雅黑"/>
          <w:color w:val="000000"/>
          <w:sz w:val="24"/>
          <w:szCs w:val="24"/>
        </w:rPr>
        <w:t>二、演讲法的实施</w:t>
      </w:r>
      <w:r>
        <w:rPr>
          <w:rFonts w:ascii="微软雅黑" w:hAnsi="微软雅黑" w:eastAsia="微软雅黑"/>
          <w:color w:val="000000"/>
          <w:sz w:val="24"/>
          <w:szCs w:val="24"/>
        </w:rPr>
        <w:t> </w:t>
      </w:r>
    </w:p>
    <w:p>
      <w:pPr>
        <w:spacing w:line="460" w:lineRule="exact"/>
        <w:rPr>
          <w:rFonts w:ascii="微软雅黑" w:hAnsi="微软雅黑" w:eastAsia="微软雅黑"/>
          <w:color w:val="000000"/>
          <w:sz w:val="24"/>
          <w:szCs w:val="24"/>
        </w:rPr>
      </w:pPr>
      <w:r>
        <w:rPr>
          <w:rFonts w:hint="eastAsia" w:ascii="微软雅黑" w:hAnsi="微软雅黑" w:eastAsia="微软雅黑"/>
          <w:color w:val="000000"/>
          <w:sz w:val="24"/>
          <w:szCs w:val="24"/>
        </w:rPr>
        <w:t>三、演讲法的评分</w:t>
      </w:r>
      <w:r>
        <w:rPr>
          <w:rFonts w:ascii="微软雅黑" w:hAnsi="微软雅黑" w:eastAsia="微软雅黑"/>
          <w:color w:val="000000"/>
          <w:sz w:val="24"/>
          <w:szCs w:val="24"/>
        </w:rPr>
        <w:t> </w:t>
      </w:r>
      <w:r>
        <w:rPr>
          <w:rFonts w:hint="eastAsia" w:ascii="微软雅黑" w:hAnsi="微软雅黑" w:eastAsia="微软雅黑"/>
          <w:color w:val="000000"/>
          <w:sz w:val="24"/>
          <w:szCs w:val="24"/>
        </w:rPr>
        <w:t>演练：演讲法演练技能鉴定</w:t>
      </w:r>
    </w:p>
    <w:p>
      <w:pPr>
        <w:spacing w:line="460" w:lineRule="exact"/>
        <w:rPr>
          <w:rFonts w:ascii="微软雅黑" w:hAnsi="微软雅黑" w:eastAsia="微软雅黑"/>
          <w:color w:val="FF0000"/>
          <w:sz w:val="24"/>
          <w:szCs w:val="24"/>
        </w:rPr>
      </w:pPr>
    </w:p>
    <w:p>
      <w:pPr>
        <w:spacing w:line="460" w:lineRule="exact"/>
        <w:rPr>
          <w:rFonts w:ascii="微软雅黑" w:hAnsi="微软雅黑" w:eastAsia="微软雅黑"/>
          <w:color w:val="FF0000"/>
          <w:sz w:val="24"/>
          <w:szCs w:val="24"/>
        </w:rPr>
      </w:pPr>
    </w:p>
    <w:p>
      <w:pPr>
        <w:spacing w:line="460" w:lineRule="exact"/>
        <w:rPr>
          <w:rFonts w:ascii="微软雅黑" w:hAnsi="微软雅黑" w:eastAsia="微软雅黑"/>
          <w:color w:val="FF0000"/>
          <w:sz w:val="24"/>
          <w:szCs w:val="24"/>
        </w:rPr>
      </w:pPr>
    </w:p>
    <w:p>
      <w:pPr>
        <w:spacing w:line="460" w:lineRule="exact"/>
        <w:rPr>
          <w:rFonts w:ascii="微软雅黑" w:hAnsi="微软雅黑" w:eastAsia="微软雅黑"/>
          <w:color w:val="FF0000"/>
          <w:sz w:val="24"/>
          <w:szCs w:val="24"/>
        </w:rPr>
      </w:pPr>
    </w:p>
    <w:p>
      <w:pPr>
        <w:spacing w:line="460" w:lineRule="exact"/>
        <w:rPr>
          <w:rFonts w:ascii="微软雅黑" w:hAnsi="微软雅黑" w:eastAsia="微软雅黑"/>
          <w:color w:val="FF0000"/>
          <w:sz w:val="24"/>
          <w:szCs w:val="24"/>
        </w:rPr>
      </w:pPr>
    </w:p>
    <w:p>
      <w:pPr>
        <w:spacing w:line="460" w:lineRule="exact"/>
        <w:rPr>
          <w:rFonts w:ascii="微软雅黑" w:hAnsi="微软雅黑" w:eastAsia="微软雅黑"/>
          <w:color w:val="FF0000"/>
          <w:sz w:val="24"/>
          <w:szCs w:val="24"/>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楷体简体">
    <w:altName w:val="宋体"/>
    <w:panose1 w:val="00000000000000000000"/>
    <w:charset w:val="86"/>
    <w:family w:val="auto"/>
    <w:pitch w:val="default"/>
    <w:sig w:usb0="00000000" w:usb1="080E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removePersonalInformation/>
  <w:doNotDisplayPageBoundaries w:val="1"/>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2D89"/>
    <w:rsid w:val="00005117"/>
    <w:rsid w:val="0002010C"/>
    <w:rsid w:val="00041232"/>
    <w:rsid w:val="00042E73"/>
    <w:rsid w:val="000559FD"/>
    <w:rsid w:val="000653AD"/>
    <w:rsid w:val="000A4513"/>
    <w:rsid w:val="000B427D"/>
    <w:rsid w:val="000C37CD"/>
    <w:rsid w:val="000C4FA8"/>
    <w:rsid w:val="00106663"/>
    <w:rsid w:val="001509CF"/>
    <w:rsid w:val="00160B8F"/>
    <w:rsid w:val="00191C65"/>
    <w:rsid w:val="001B6220"/>
    <w:rsid w:val="001C32DD"/>
    <w:rsid w:val="001E3076"/>
    <w:rsid w:val="00210A01"/>
    <w:rsid w:val="00212778"/>
    <w:rsid w:val="002140AB"/>
    <w:rsid w:val="00227120"/>
    <w:rsid w:val="00255200"/>
    <w:rsid w:val="0028119F"/>
    <w:rsid w:val="00284615"/>
    <w:rsid w:val="002954CF"/>
    <w:rsid w:val="002957C3"/>
    <w:rsid w:val="00296661"/>
    <w:rsid w:val="002C5727"/>
    <w:rsid w:val="00301B87"/>
    <w:rsid w:val="00305992"/>
    <w:rsid w:val="00341A47"/>
    <w:rsid w:val="00367351"/>
    <w:rsid w:val="003A1225"/>
    <w:rsid w:val="003B773D"/>
    <w:rsid w:val="003F1A0F"/>
    <w:rsid w:val="004123C2"/>
    <w:rsid w:val="00421525"/>
    <w:rsid w:val="00432C51"/>
    <w:rsid w:val="00434F73"/>
    <w:rsid w:val="00497AE9"/>
    <w:rsid w:val="004A5C33"/>
    <w:rsid w:val="004D15D0"/>
    <w:rsid w:val="004F1D42"/>
    <w:rsid w:val="00506195"/>
    <w:rsid w:val="005151D0"/>
    <w:rsid w:val="0058183A"/>
    <w:rsid w:val="00592D89"/>
    <w:rsid w:val="00593892"/>
    <w:rsid w:val="005C0353"/>
    <w:rsid w:val="005C4B31"/>
    <w:rsid w:val="0061576A"/>
    <w:rsid w:val="00661011"/>
    <w:rsid w:val="00662A8F"/>
    <w:rsid w:val="00665F5B"/>
    <w:rsid w:val="00685D80"/>
    <w:rsid w:val="00693F85"/>
    <w:rsid w:val="006D1968"/>
    <w:rsid w:val="006D4619"/>
    <w:rsid w:val="006E4824"/>
    <w:rsid w:val="00717174"/>
    <w:rsid w:val="00733560"/>
    <w:rsid w:val="00754A07"/>
    <w:rsid w:val="0079552B"/>
    <w:rsid w:val="007C3AD1"/>
    <w:rsid w:val="007D57F2"/>
    <w:rsid w:val="00825C68"/>
    <w:rsid w:val="00883FD3"/>
    <w:rsid w:val="008A053A"/>
    <w:rsid w:val="008A6148"/>
    <w:rsid w:val="0092009B"/>
    <w:rsid w:val="0092316B"/>
    <w:rsid w:val="00944832"/>
    <w:rsid w:val="009615A4"/>
    <w:rsid w:val="00961945"/>
    <w:rsid w:val="009874EE"/>
    <w:rsid w:val="00996D40"/>
    <w:rsid w:val="00A00F78"/>
    <w:rsid w:val="00A10262"/>
    <w:rsid w:val="00A118A8"/>
    <w:rsid w:val="00A153A0"/>
    <w:rsid w:val="00A32945"/>
    <w:rsid w:val="00A333D6"/>
    <w:rsid w:val="00A4242B"/>
    <w:rsid w:val="00A45D6C"/>
    <w:rsid w:val="00A63806"/>
    <w:rsid w:val="00A85D98"/>
    <w:rsid w:val="00A87F26"/>
    <w:rsid w:val="00AB720B"/>
    <w:rsid w:val="00AC4EBA"/>
    <w:rsid w:val="00AC590A"/>
    <w:rsid w:val="00AD075E"/>
    <w:rsid w:val="00AF0628"/>
    <w:rsid w:val="00B009E6"/>
    <w:rsid w:val="00B16589"/>
    <w:rsid w:val="00B16C02"/>
    <w:rsid w:val="00B776A1"/>
    <w:rsid w:val="00B922B8"/>
    <w:rsid w:val="00BA521E"/>
    <w:rsid w:val="00BC161C"/>
    <w:rsid w:val="00BC297F"/>
    <w:rsid w:val="00C117A9"/>
    <w:rsid w:val="00C36D6F"/>
    <w:rsid w:val="00C728E2"/>
    <w:rsid w:val="00C810DC"/>
    <w:rsid w:val="00C91B5A"/>
    <w:rsid w:val="00CA4BF0"/>
    <w:rsid w:val="00CB2FA3"/>
    <w:rsid w:val="00CC181A"/>
    <w:rsid w:val="00CE2C25"/>
    <w:rsid w:val="00D07B2D"/>
    <w:rsid w:val="00D43F59"/>
    <w:rsid w:val="00D460DF"/>
    <w:rsid w:val="00D46AC4"/>
    <w:rsid w:val="00D47DA5"/>
    <w:rsid w:val="00D5162A"/>
    <w:rsid w:val="00D61081"/>
    <w:rsid w:val="00D662C7"/>
    <w:rsid w:val="00D73A52"/>
    <w:rsid w:val="00D9529E"/>
    <w:rsid w:val="00D97C1A"/>
    <w:rsid w:val="00DA4016"/>
    <w:rsid w:val="00DB4569"/>
    <w:rsid w:val="00DB6C4B"/>
    <w:rsid w:val="00E0526E"/>
    <w:rsid w:val="00E40304"/>
    <w:rsid w:val="00E5567C"/>
    <w:rsid w:val="00E71173"/>
    <w:rsid w:val="00EA0DB3"/>
    <w:rsid w:val="00EC72C8"/>
    <w:rsid w:val="00EF2B1B"/>
    <w:rsid w:val="00F045EC"/>
    <w:rsid w:val="00F359EF"/>
    <w:rsid w:val="00F446F2"/>
    <w:rsid w:val="00F603AB"/>
    <w:rsid w:val="00F75EF0"/>
    <w:rsid w:val="00F82515"/>
    <w:rsid w:val="00FB1EFF"/>
    <w:rsid w:val="00FC04FC"/>
    <w:rsid w:val="00FC099B"/>
    <w:rsid w:val="00FC6B01"/>
    <w:rsid w:val="00FC6CB8"/>
    <w:rsid w:val="1D7F32A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qFormat="1" w:unhideWhenUsed="0" w:uiPriority="34" w:semiHidden="0" w:name="List Paragraph"/>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8">
    <w:name w:val="Default Paragraph Font"/>
    <w:unhideWhenUsed/>
    <w:uiPriority w:val="1"/>
  </w:style>
  <w:style w:type="table" w:default="1" w:styleId="7">
    <w:name w:val="Normal Table"/>
    <w:semiHidden/>
    <w:unhideWhenUsed/>
    <w:uiPriority w:val="99"/>
    <w:tblPr>
      <w:tblStyle w:val="7"/>
      <w:tblCellMar>
        <w:top w:w="0" w:type="dxa"/>
        <w:left w:w="108" w:type="dxa"/>
        <w:bottom w:w="0" w:type="dxa"/>
        <w:right w:w="108" w:type="dxa"/>
      </w:tblCellMar>
    </w:tblPr>
    <w:trPr>
      <w:wBefore w:w="0" w:type="dxa"/>
    </w:trPr>
  </w:style>
  <w:style w:type="paragraph" w:styleId="2">
    <w:name w:val="annotation text"/>
    <w:basedOn w:val="1"/>
    <w:link w:val="13"/>
    <w:semiHidden/>
    <w:unhideWhenUsed/>
    <w:uiPriority w:val="99"/>
    <w:pPr>
      <w:jc w:val="left"/>
    </w:pPr>
  </w:style>
  <w:style w:type="paragraph" w:styleId="3">
    <w:name w:val="Balloon Text"/>
    <w:basedOn w:val="1"/>
    <w:link w:val="14"/>
    <w:semiHidden/>
    <w:unhideWhenUsed/>
    <w:uiPriority w:val="99"/>
    <w:rPr>
      <w:sz w:val="18"/>
      <w:szCs w:val="18"/>
    </w:r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uiPriority w:val="99"/>
    <w:pPr>
      <w:widowControl/>
      <w:spacing w:before="100" w:beforeAutospacing="1" w:after="100" w:afterAutospacing="1" w:line="252" w:lineRule="auto"/>
      <w:jc w:val="left"/>
    </w:pPr>
    <w:rPr>
      <w:rFonts w:ascii="宋体" w:hAnsi="宋体" w:cs="宋体"/>
      <w:kern w:val="0"/>
      <w:sz w:val="24"/>
      <w:lang w:eastAsia="en-US" w:bidi="en-US"/>
    </w:rPr>
  </w:style>
  <w:style w:type="character" w:styleId="9">
    <w:name w:val="annotation reference"/>
    <w:semiHidden/>
    <w:unhideWhenUsed/>
    <w:uiPriority w:val="99"/>
    <w:rPr>
      <w:sz w:val="21"/>
      <w:szCs w:val="21"/>
    </w:rPr>
  </w:style>
  <w:style w:type="character" w:customStyle="1" w:styleId="10">
    <w:name w:val="页眉 字符"/>
    <w:link w:val="5"/>
    <w:uiPriority w:val="99"/>
    <w:rPr>
      <w:sz w:val="18"/>
      <w:szCs w:val="18"/>
    </w:rPr>
  </w:style>
  <w:style w:type="character" w:customStyle="1" w:styleId="11">
    <w:name w:val="页脚 字符"/>
    <w:link w:val="4"/>
    <w:uiPriority w:val="99"/>
    <w:rPr>
      <w:sz w:val="18"/>
      <w:szCs w:val="18"/>
    </w:rPr>
  </w:style>
  <w:style w:type="paragraph" w:styleId="12">
    <w:name w:val="List Paragraph"/>
    <w:basedOn w:val="1"/>
    <w:qFormat/>
    <w:uiPriority w:val="34"/>
    <w:pPr>
      <w:ind w:firstLine="420" w:firstLineChars="200"/>
    </w:pPr>
  </w:style>
  <w:style w:type="character" w:customStyle="1" w:styleId="13">
    <w:name w:val="批注文字 字符"/>
    <w:link w:val="2"/>
    <w:semiHidden/>
    <w:uiPriority w:val="99"/>
    <w:rPr>
      <w:rFonts w:ascii="Calibri" w:hAnsi="Calibri" w:eastAsia="宋体" w:cs="Times New Roman"/>
    </w:rPr>
  </w:style>
  <w:style w:type="character" w:customStyle="1" w:styleId="14">
    <w:name w:val="批注框文本 字符"/>
    <w:link w:val="3"/>
    <w:semiHidden/>
    <w:uiPriority w:val="99"/>
    <w:rPr>
      <w:rFonts w:ascii="Calibri" w:hAnsi="Calibri" w:eastAsia="宋体" w:cs="Times New Roman"/>
      <w:sz w:val="18"/>
      <w:szCs w:val="18"/>
    </w:rPr>
  </w:style>
  <w:style w:type="paragraph" w:customStyle="1" w:styleId="15">
    <w:name w:val="List Paragraph"/>
    <w:basedOn w:val="1"/>
    <w:uiPriority w:val="0"/>
    <w:pPr>
      <w:ind w:firstLine="420" w:firstLineChars="200"/>
    </w:pPr>
    <w:rPr>
      <w:rFonts w:ascii="Times New Roman" w:hAnsi="Times New Roman"/>
      <w:szCs w:val="24"/>
    </w:rPr>
  </w:style>
  <w:style w:type="character" w:customStyle="1" w:styleId="16">
    <w:name w:val="Body Text Indent Char Char"/>
    <w:link w:val="17"/>
    <w:uiPriority w:val="0"/>
    <w:rPr>
      <w:rFonts w:ascii="方正楷体简体" w:eastAsia="方正楷体简体"/>
      <w:bCs/>
      <w:szCs w:val="16"/>
    </w:rPr>
  </w:style>
  <w:style w:type="paragraph" w:customStyle="1" w:styleId="17">
    <w:name w:val="正文文本缩进1"/>
    <w:basedOn w:val="1"/>
    <w:link w:val="16"/>
    <w:uiPriority w:val="0"/>
    <w:pPr>
      <w:widowControl/>
      <w:ind w:firstLine="420" w:firstLineChars="200"/>
      <w:jc w:val="left"/>
    </w:pPr>
    <w:rPr>
      <w:rFonts w:ascii="方正楷体简体" w:eastAsia="方正楷体简体"/>
      <w:bCs/>
      <w:kern w:val="0"/>
      <w:sz w:val="20"/>
      <w:szCs w:val="1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774</Words>
  <Characters>4417</Characters>
  <Lines>36</Lines>
  <Paragraphs>10</Paragraphs>
  <TotalTime>0</TotalTime>
  <ScaleCrop>false</ScaleCrop>
  <LinksUpToDate>false</LinksUpToDate>
  <CharactersWithSpaces>5181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2019-05-16T02:19:00Z</dcterms:created>
  <dcterms:modified xsi:type="dcterms:W3CDTF">2023-10-11T07:09:46Z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DF9AE823C10140C29C03F3F3B61DE2AB_13</vt:lpwstr>
  </property>
</Properties>
</file>