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FC7" w:rsidRPr="000A0CF4" w:rsidRDefault="00E40FC7" w:rsidP="00E40FC7">
      <w:pPr>
        <w:spacing w:line="400" w:lineRule="exact"/>
        <w:jc w:val="center"/>
        <w:rPr>
          <w:rFonts w:ascii="微软雅黑" w:eastAsia="微软雅黑" w:hAnsi="微软雅黑" w:hint="eastAsia"/>
          <w:b/>
          <w:sz w:val="32"/>
          <w:szCs w:val="32"/>
        </w:rPr>
      </w:pPr>
      <w:r w:rsidRPr="005E3730">
        <w:rPr>
          <w:rFonts w:ascii="微软雅黑" w:eastAsia="微软雅黑" w:hAnsi="微软雅黑" w:hint="eastAsia"/>
          <w:b/>
          <w:sz w:val="32"/>
          <w:szCs w:val="32"/>
        </w:rPr>
        <w:t>《</w:t>
      </w:r>
      <w:r w:rsidRPr="00C40E12">
        <w:rPr>
          <w:rFonts w:ascii="微软雅黑" w:eastAsia="微软雅黑" w:hAnsi="微软雅黑" w:hint="eastAsia"/>
          <w:b/>
          <w:sz w:val="32"/>
          <w:szCs w:val="32"/>
        </w:rPr>
        <w:t>全脑思维与营销绩效倍增</w:t>
      </w:r>
      <w:r w:rsidRPr="005E3730">
        <w:rPr>
          <w:rFonts w:ascii="微软雅黑" w:eastAsia="微软雅黑" w:hAnsi="微软雅黑" w:hint="eastAsia"/>
          <w:b/>
          <w:sz w:val="32"/>
          <w:szCs w:val="32"/>
        </w:rPr>
        <w:t>》</w:t>
      </w:r>
      <w:r>
        <w:rPr>
          <w:rFonts w:ascii="微软雅黑" w:eastAsia="微软雅黑" w:hAnsi="微软雅黑" w:hint="eastAsia"/>
          <w:b/>
          <w:sz w:val="32"/>
          <w:szCs w:val="32"/>
        </w:rPr>
        <w:t xml:space="preserve"> </w:t>
      </w:r>
    </w:p>
    <w:p w:rsidR="00E40FC7" w:rsidRDefault="00E40FC7" w:rsidP="00E40FC7">
      <w:pPr>
        <w:spacing w:line="360" w:lineRule="auto"/>
        <w:ind w:firstLineChars="1145" w:firstLine="3664"/>
        <w:rPr>
          <w:rFonts w:ascii="微软雅黑" w:eastAsia="微软雅黑" w:hAnsi="微软雅黑" w:hint="eastAsia"/>
          <w:b/>
          <w:sz w:val="32"/>
          <w:szCs w:val="32"/>
        </w:rPr>
      </w:pPr>
      <w:r w:rsidRPr="000A0CF4">
        <w:rPr>
          <w:rFonts w:ascii="微软雅黑" w:eastAsia="微软雅黑" w:hAnsi="微软雅黑" w:hint="eastAsia"/>
          <w:b/>
          <w:sz w:val="32"/>
          <w:szCs w:val="32"/>
        </w:rPr>
        <w:t>课程大纲</w:t>
      </w:r>
      <w:r>
        <w:rPr>
          <w:rFonts w:ascii="微软雅黑" w:eastAsia="微软雅黑" w:hAnsi="微软雅黑" w:hint="eastAsia"/>
          <w:b/>
          <w:sz w:val="32"/>
          <w:szCs w:val="32"/>
        </w:rPr>
        <w:t xml:space="preserve"> </w:t>
      </w:r>
    </w:p>
    <w:p w:rsidR="00E40FC7" w:rsidRPr="00C40E12" w:rsidRDefault="00E40FC7" w:rsidP="00E40FC7">
      <w:pPr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A0CF4">
        <w:rPr>
          <w:rFonts w:ascii="微软雅黑" w:eastAsia="微软雅黑" w:hAnsi="微软雅黑" w:hint="eastAsia"/>
          <w:b/>
          <w:color w:val="FF0000"/>
          <w:sz w:val="24"/>
          <w:szCs w:val="24"/>
        </w:rPr>
        <w:t>课程背景</w:t>
      </w:r>
    </w:p>
    <w:p w:rsidR="00E40FC7" w:rsidRPr="00C40E12" w:rsidRDefault="00E40FC7" w:rsidP="00E40FC7">
      <w:pPr>
        <w:spacing w:line="360" w:lineRule="auto"/>
        <w:jc w:val="left"/>
        <w:rPr>
          <w:rFonts w:ascii="微软雅黑" w:eastAsia="微软雅黑" w:hAnsi="微软雅黑"/>
          <w:b/>
          <w:sz w:val="24"/>
          <w:szCs w:val="24"/>
        </w:rPr>
      </w:pPr>
      <w:r w:rsidRPr="00C40E12">
        <w:rPr>
          <w:rFonts w:ascii="微软雅黑" w:eastAsia="微软雅黑" w:hAnsi="微软雅黑" w:hint="eastAsia"/>
          <w:b/>
          <w:sz w:val="24"/>
          <w:szCs w:val="24"/>
        </w:rPr>
        <w:t>在工作中</w:t>
      </w:r>
      <w:r w:rsidRPr="00C40E12">
        <w:rPr>
          <w:rFonts w:ascii="微软雅黑" w:eastAsia="微软雅黑" w:hAnsi="微软雅黑"/>
          <w:b/>
          <w:sz w:val="24"/>
          <w:szCs w:val="24"/>
        </w:rPr>
        <w:t>，您</w:t>
      </w:r>
      <w:r w:rsidRPr="00C40E12">
        <w:rPr>
          <w:rFonts w:ascii="微软雅黑" w:eastAsia="微软雅黑" w:hAnsi="微软雅黑" w:hint="eastAsia"/>
          <w:b/>
          <w:sz w:val="24"/>
          <w:szCs w:val="24"/>
        </w:rPr>
        <w:t>或您</w:t>
      </w:r>
      <w:r w:rsidRPr="00C40E12">
        <w:rPr>
          <w:rFonts w:ascii="微软雅黑" w:eastAsia="微软雅黑" w:hAnsi="微软雅黑"/>
          <w:b/>
          <w:sz w:val="24"/>
          <w:szCs w:val="24"/>
        </w:rPr>
        <w:t>的</w:t>
      </w:r>
      <w:r w:rsidRPr="00C40E12">
        <w:rPr>
          <w:rFonts w:ascii="微软雅黑" w:eastAsia="微软雅黑" w:hAnsi="微软雅黑" w:hint="eastAsia"/>
          <w:b/>
          <w:sz w:val="24"/>
          <w:szCs w:val="24"/>
        </w:rPr>
        <w:t>员工在工作中是否会遇到</w:t>
      </w:r>
      <w:r w:rsidRPr="00C40E12">
        <w:rPr>
          <w:rFonts w:ascii="微软雅黑" w:eastAsia="微软雅黑" w:hAnsi="微软雅黑"/>
          <w:b/>
          <w:sz w:val="24"/>
          <w:szCs w:val="24"/>
        </w:rPr>
        <w:t>这样的问题？</w:t>
      </w:r>
    </w:p>
    <w:p w:rsidR="00E40FC7" w:rsidRPr="00072391" w:rsidRDefault="00E40FC7" w:rsidP="00E40FC7">
      <w:pPr>
        <w:pStyle w:val="a3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要做策划，手里有一大堆资料，但无从下手</w:t>
      </w:r>
    </w:p>
    <w:p w:rsidR="00E40FC7" w:rsidRPr="00072391" w:rsidRDefault="00E40FC7" w:rsidP="00E40FC7">
      <w:pPr>
        <w:pStyle w:val="a3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要和客户沟通，需求变了，临时准备资料措手不及</w:t>
      </w:r>
    </w:p>
    <w:p w:rsidR="00E40FC7" w:rsidRPr="00072391" w:rsidRDefault="00E40FC7" w:rsidP="00E40FC7">
      <w:pPr>
        <w:pStyle w:val="a3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和客户沟通时，发现对方只有一页纸，而我们准备了N多资料，好尴尬</w:t>
      </w:r>
    </w:p>
    <w:p w:rsidR="00E40FC7" w:rsidRPr="00072391" w:rsidRDefault="00E40FC7" w:rsidP="00E40FC7">
      <w:pPr>
        <w:pStyle w:val="a3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今天要做的事情太多了，做了这件忘了那件</w:t>
      </w:r>
    </w:p>
    <w:p w:rsidR="00E40FC7" w:rsidRPr="00072391" w:rsidRDefault="00E40FC7" w:rsidP="00E40FC7">
      <w:pPr>
        <w:pStyle w:val="a3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有一个重建的工作，事务繁杂，现场杂乱，摆不了看板，没地方摆东西</w:t>
      </w:r>
    </w:p>
    <w:p w:rsidR="00E40FC7" w:rsidRPr="00072391" w:rsidRDefault="00E40FC7" w:rsidP="00E40FC7">
      <w:pPr>
        <w:pStyle w:val="a3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总觉得自己只有逻辑，没有创新能力</w:t>
      </w:r>
    </w:p>
    <w:p w:rsidR="00E40FC7" w:rsidRPr="00072391" w:rsidRDefault="00E40FC7" w:rsidP="00E40FC7">
      <w:pPr>
        <w:pStyle w:val="a3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做演讲或做报告，经常忘记要讲的</w:t>
      </w:r>
    </w:p>
    <w:p w:rsidR="00E40FC7" w:rsidRPr="00072391" w:rsidRDefault="00E40FC7" w:rsidP="00E40FC7">
      <w:pPr>
        <w:pStyle w:val="a3"/>
        <w:numPr>
          <w:ilvl w:val="0"/>
          <w:numId w:val="2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/>
        </w:rPr>
        <w:t>……</w:t>
      </w:r>
    </w:p>
    <w:p w:rsidR="00E40FC7" w:rsidRDefault="00E40FC7" w:rsidP="00E40FC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在本课程正是基于东尼•博赞的思维导图的原理，从全新的视角、结合职场上的实际应用，解决</w:t>
      </w:r>
      <w:r w:rsidRPr="00072391">
        <w:rPr>
          <w:rFonts w:ascii="微软雅黑" w:eastAsia="微软雅黑" w:hAnsi="微软雅黑"/>
        </w:rPr>
        <w:t>职场中遇到的问题，</w:t>
      </w:r>
      <w:r w:rsidRPr="00072391">
        <w:rPr>
          <w:rFonts w:ascii="微软雅黑" w:eastAsia="微软雅黑" w:hAnsi="微软雅黑" w:hint="eastAsia"/>
        </w:rPr>
        <w:t>通过大量的</w:t>
      </w:r>
      <w:r w:rsidRPr="00072391">
        <w:rPr>
          <w:rFonts w:ascii="微软雅黑" w:eastAsia="微软雅黑" w:hAnsi="微软雅黑"/>
        </w:rPr>
        <w:t>技术</w:t>
      </w:r>
      <w:r w:rsidRPr="00072391">
        <w:rPr>
          <w:rFonts w:ascii="微软雅黑" w:eastAsia="微软雅黑" w:hAnsi="微软雅黑" w:hint="eastAsia"/>
        </w:rPr>
        <w:t>练习，快速提升大脑的创意性、逻辑性和思考的系统性，让你在</w:t>
      </w:r>
      <w:r w:rsidRPr="00072391">
        <w:rPr>
          <w:rFonts w:ascii="微软雅黑" w:eastAsia="微软雅黑" w:hAnsi="微软雅黑"/>
        </w:rPr>
        <w:t>工作中</w:t>
      </w:r>
      <w:r w:rsidRPr="00072391">
        <w:rPr>
          <w:rFonts w:ascii="微软雅黑" w:eastAsia="微软雅黑" w:hAnsi="微软雅黑" w:hint="eastAsia"/>
        </w:rPr>
        <w:t>策划有料、沟通有数、记忆有效，从而提升你的工作绩效，进而提升整个组织工作的高效性、创意性，达到绩效提升的最终效果。</w:t>
      </w:r>
    </w:p>
    <w:p w:rsidR="00E40FC7" w:rsidRDefault="00E40FC7" w:rsidP="00E40FC7">
      <w:pPr>
        <w:spacing w:line="400" w:lineRule="exact"/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</w:pPr>
    </w:p>
    <w:p w:rsidR="00E40FC7" w:rsidRPr="00E42AB2" w:rsidRDefault="00E40FC7" w:rsidP="00E40FC7">
      <w:pPr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E42AB2">
        <w:rPr>
          <w:rFonts w:ascii="微软雅黑" w:eastAsia="微软雅黑" w:hAnsi="微软雅黑"/>
          <w:b/>
          <w:color w:val="FF0000"/>
          <w:sz w:val="24"/>
          <w:szCs w:val="24"/>
        </w:rPr>
        <w:t>【课程</w:t>
      </w:r>
      <w:r w:rsidRPr="00E42AB2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</w:t>
      </w:r>
      <w:r w:rsidRPr="00E42AB2">
        <w:rPr>
          <w:rFonts w:ascii="微软雅黑" w:eastAsia="微软雅黑" w:hAnsi="微软雅黑"/>
          <w:b/>
          <w:color w:val="FF0000"/>
          <w:sz w:val="24"/>
          <w:szCs w:val="24"/>
        </w:rPr>
        <w:t>】</w:t>
      </w:r>
      <w:r w:rsidRPr="00E42AB2">
        <w:rPr>
          <w:rFonts w:ascii="微软雅黑" w:eastAsia="微软雅黑" w:hAnsi="微软雅黑" w:hint="eastAsia"/>
          <w:b/>
          <w:color w:val="FF0000"/>
          <w:sz w:val="24"/>
          <w:szCs w:val="24"/>
        </w:rPr>
        <w:t>：</w:t>
      </w:r>
    </w:p>
    <w:p w:rsidR="00E40FC7" w:rsidRDefault="00E40FC7" w:rsidP="00E40FC7">
      <w:pPr>
        <w:pStyle w:val="a3"/>
        <w:numPr>
          <w:ilvl w:val="0"/>
          <w:numId w:val="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C22DE7">
        <w:rPr>
          <w:rFonts w:ascii="微软雅黑" w:eastAsia="微软雅黑" w:hAnsi="微软雅黑"/>
        </w:rPr>
        <w:t>思维导图全脑思维</w:t>
      </w:r>
      <w:r>
        <w:rPr>
          <w:rFonts w:ascii="微软雅黑" w:eastAsia="微软雅黑" w:hAnsi="微软雅黑" w:hint="eastAsia"/>
        </w:rPr>
        <w:t>三大工具（</w:t>
      </w:r>
      <w:r w:rsidRPr="00E42AB2">
        <w:rPr>
          <w:rFonts w:ascii="微软雅黑" w:eastAsia="微软雅黑" w:hAnsi="微软雅黑" w:cs="Times New Roman" w:hint="eastAsia"/>
          <w:b/>
          <w:color w:val="0070C0"/>
          <w:kern w:val="2"/>
        </w:rPr>
        <w:t>手绘版导图、电脑版导图、手机版导图</w:t>
      </w:r>
      <w:r>
        <w:rPr>
          <w:rFonts w:ascii="微软雅黑" w:eastAsia="微软雅黑" w:hAnsi="微软雅黑" w:hint="eastAsia"/>
        </w:rPr>
        <w:t>）绘制与运用；</w:t>
      </w:r>
    </w:p>
    <w:p w:rsidR="00E40FC7" w:rsidRPr="00072391" w:rsidRDefault="00E40FC7" w:rsidP="00E40FC7">
      <w:pPr>
        <w:pStyle w:val="a3"/>
        <w:numPr>
          <w:ilvl w:val="0"/>
          <w:numId w:val="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职场</w:t>
      </w:r>
      <w:r w:rsidRPr="00072391">
        <w:rPr>
          <w:rFonts w:ascii="微软雅黑" w:eastAsia="微软雅黑" w:hAnsi="微软雅黑"/>
        </w:rPr>
        <w:t>常用输入（</w:t>
      </w:r>
      <w:r w:rsidRPr="00072391">
        <w:rPr>
          <w:rFonts w:ascii="微软雅黑" w:eastAsia="微软雅黑" w:hAnsi="微软雅黑" w:hint="eastAsia"/>
        </w:rPr>
        <w:t>各种</w:t>
      </w:r>
      <w:r w:rsidRPr="00072391">
        <w:rPr>
          <w:rFonts w:ascii="微软雅黑" w:eastAsia="微软雅黑" w:hAnsi="微软雅黑"/>
        </w:rPr>
        <w:t>笔记、会议记录以及想法整理</w:t>
      </w:r>
      <w:r w:rsidRPr="00072391">
        <w:rPr>
          <w:rFonts w:ascii="微软雅黑" w:eastAsia="微软雅黑" w:hAnsi="微软雅黑" w:hint="eastAsia"/>
        </w:rPr>
        <w:t>等</w:t>
      </w:r>
      <w:r w:rsidRPr="00072391">
        <w:rPr>
          <w:rFonts w:ascii="微软雅黑" w:eastAsia="微软雅黑" w:hAnsi="微软雅黑"/>
        </w:rPr>
        <w:t>）思维导图</w:t>
      </w:r>
      <w:r>
        <w:rPr>
          <w:rFonts w:ascii="微软雅黑" w:eastAsia="微软雅黑" w:hAnsi="微软雅黑" w:hint="eastAsia"/>
        </w:rPr>
        <w:t>;</w:t>
      </w:r>
    </w:p>
    <w:p w:rsidR="00E40FC7" w:rsidRDefault="00E40FC7" w:rsidP="00E40FC7">
      <w:pPr>
        <w:numPr>
          <w:ilvl w:val="0"/>
          <w:numId w:val="3"/>
        </w:numPr>
        <w:spacing w:line="360" w:lineRule="auto"/>
        <w:jc w:val="lef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t>职场</w:t>
      </w:r>
      <w:r w:rsidRPr="00072391">
        <w:rPr>
          <w:rFonts w:ascii="微软雅黑" w:eastAsia="微软雅黑" w:hAnsi="微软雅黑"/>
        </w:rPr>
        <w:t>常用输出（</w:t>
      </w:r>
      <w:r w:rsidRPr="00E42AB2">
        <w:rPr>
          <w:rFonts w:ascii="微软雅黑" w:eastAsia="微软雅黑" w:hAnsi="微软雅黑" w:hint="eastAsia"/>
          <w:b/>
          <w:color w:val="0070C0"/>
          <w:sz w:val="24"/>
          <w:szCs w:val="24"/>
        </w:rPr>
        <w:t>工作</w:t>
      </w:r>
      <w:r w:rsidRPr="00E42AB2">
        <w:rPr>
          <w:rFonts w:ascii="微软雅黑" w:eastAsia="微软雅黑" w:hAnsi="微软雅黑"/>
          <w:b/>
          <w:color w:val="0070C0"/>
          <w:sz w:val="24"/>
          <w:szCs w:val="24"/>
        </w:rPr>
        <w:t>规划</w:t>
      </w:r>
      <w:r w:rsidRPr="00E42AB2">
        <w:rPr>
          <w:rFonts w:ascii="微软雅黑" w:eastAsia="微软雅黑" w:hAnsi="微软雅黑"/>
          <w:color w:val="0070C0"/>
        </w:rPr>
        <w:t>、</w:t>
      </w:r>
      <w:r w:rsidRPr="00E42AB2">
        <w:rPr>
          <w:rFonts w:ascii="微软雅黑" w:eastAsia="微软雅黑" w:hAnsi="微软雅黑" w:hint="eastAsia"/>
          <w:b/>
          <w:color w:val="0070C0"/>
          <w:sz w:val="24"/>
          <w:szCs w:val="24"/>
        </w:rPr>
        <w:t>活动策划</w:t>
      </w:r>
      <w:r w:rsidRPr="00E42AB2">
        <w:rPr>
          <w:rFonts w:ascii="微软雅黑" w:eastAsia="微软雅黑" w:hAnsi="微软雅黑"/>
          <w:b/>
          <w:color w:val="0070C0"/>
          <w:sz w:val="24"/>
          <w:szCs w:val="24"/>
        </w:rPr>
        <w:t>、问题分析&amp;解决、沟通、简报</w:t>
      </w:r>
      <w:r w:rsidRPr="00072391">
        <w:rPr>
          <w:rFonts w:ascii="微软雅黑" w:eastAsia="微软雅黑" w:hAnsi="微软雅黑"/>
        </w:rPr>
        <w:t>等</w:t>
      </w:r>
      <w:r w:rsidRPr="00072391">
        <w:rPr>
          <w:rFonts w:ascii="微软雅黑" w:eastAsia="微软雅黑" w:hAnsi="微软雅黑" w:hint="eastAsia"/>
        </w:rPr>
        <w:t>思维导图</w:t>
      </w:r>
      <w:r>
        <w:rPr>
          <w:rFonts w:ascii="微软雅黑" w:eastAsia="微软雅黑" w:hAnsi="微软雅黑" w:hint="eastAsia"/>
        </w:rPr>
        <w:t>;</w:t>
      </w:r>
    </w:p>
    <w:p w:rsidR="00E40FC7" w:rsidRPr="00AC1EFA" w:rsidRDefault="00E40FC7" w:rsidP="00E40FC7">
      <w:pPr>
        <w:pStyle w:val="a3"/>
        <w:numPr>
          <w:ilvl w:val="0"/>
          <w:numId w:val="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E42AB2">
        <w:rPr>
          <w:rFonts w:ascii="微软雅黑" w:eastAsia="微软雅黑" w:hAnsi="微软雅黑" w:hint="eastAsia"/>
          <w:b/>
        </w:rPr>
        <w:t>营销实战</w:t>
      </w:r>
      <w:r w:rsidRPr="00E42AB2">
        <w:rPr>
          <w:rFonts w:ascii="微软雅黑" w:eastAsia="微软雅黑" w:hAnsi="微软雅黑"/>
          <w:b/>
        </w:rPr>
        <w:t>输出</w:t>
      </w:r>
      <w:r w:rsidRPr="00E42AB2">
        <w:rPr>
          <w:rFonts w:ascii="微软雅黑" w:eastAsia="微软雅黑" w:hAnsi="微软雅黑" w:hint="eastAsia"/>
          <w:color w:val="0070C0"/>
        </w:rPr>
        <w:t>（</w:t>
      </w:r>
      <w:r w:rsidRPr="00E42AB2">
        <w:rPr>
          <w:rFonts w:ascii="微软雅黑" w:eastAsia="微软雅黑" w:hAnsi="微软雅黑" w:cs="Times New Roman" w:hint="eastAsia"/>
          <w:b/>
          <w:color w:val="0070C0"/>
          <w:kern w:val="2"/>
        </w:rPr>
        <w:t>促销方式、社会化营销策划、</w:t>
      </w:r>
      <w:r w:rsidRPr="00E42AB2">
        <w:rPr>
          <w:rFonts w:ascii="微软雅黑" w:eastAsia="微软雅黑" w:hAnsi="微软雅黑" w:cs="Times New Roman"/>
          <w:b/>
          <w:color w:val="0070C0"/>
          <w:kern w:val="2"/>
        </w:rPr>
        <w:t>工作报告</w:t>
      </w:r>
      <w:r w:rsidRPr="00E42AB2">
        <w:rPr>
          <w:rFonts w:ascii="微软雅黑" w:eastAsia="微软雅黑" w:hAnsi="微软雅黑" w:cs="Times New Roman" w:hint="eastAsia"/>
          <w:b/>
          <w:color w:val="0070C0"/>
          <w:kern w:val="2"/>
        </w:rPr>
        <w:t>、电话营销、互联网营销、推销技巧、用思维导图管理人脉、客户订单处理流程、客户关系管理、约会流程与约会式销售等</w:t>
      </w:r>
      <w:r w:rsidRPr="00E42AB2">
        <w:rPr>
          <w:rFonts w:ascii="微软雅黑" w:eastAsia="微软雅黑" w:hAnsi="微软雅黑" w:cs="Helvetica" w:hint="eastAsia"/>
          <w:color w:val="0070C0"/>
        </w:rPr>
        <w:t>）</w:t>
      </w:r>
      <w:r w:rsidRPr="00C40E12">
        <w:rPr>
          <w:rFonts w:ascii="微软雅黑" w:eastAsia="微软雅黑" w:hAnsi="微软雅黑" w:cs="Helvetica" w:hint="eastAsia"/>
          <w:color w:val="000000"/>
        </w:rPr>
        <w:t>思维导图分析;</w:t>
      </w:r>
    </w:p>
    <w:p w:rsidR="00E40FC7" w:rsidRPr="00072391" w:rsidRDefault="00E40FC7" w:rsidP="00E40FC7">
      <w:pPr>
        <w:pStyle w:val="a3"/>
        <w:numPr>
          <w:ilvl w:val="0"/>
          <w:numId w:val="3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 w:hint="eastAsia"/>
        </w:rPr>
        <w:lastRenderedPageBreak/>
        <w:t>学会</w:t>
      </w:r>
      <w:r w:rsidRPr="00072391">
        <w:rPr>
          <w:rFonts w:ascii="微软雅黑" w:eastAsia="微软雅黑" w:hAnsi="微软雅黑"/>
        </w:rPr>
        <w:t>用</w:t>
      </w:r>
      <w:r w:rsidRPr="00E42AB2">
        <w:rPr>
          <w:rFonts w:ascii="微软雅黑" w:eastAsia="微软雅黑" w:hAnsi="微软雅黑" w:cs="Times New Roman"/>
          <w:b/>
          <w:color w:val="0070C0"/>
          <w:kern w:val="2"/>
        </w:rPr>
        <w:t>关键词、</w:t>
      </w:r>
      <w:r w:rsidRPr="00E42AB2">
        <w:rPr>
          <w:rFonts w:ascii="微软雅黑" w:eastAsia="微软雅黑" w:hAnsi="微软雅黑" w:cs="Times New Roman" w:hint="eastAsia"/>
          <w:b/>
          <w:color w:val="0070C0"/>
          <w:kern w:val="2"/>
        </w:rPr>
        <w:t>垂直思考、水平</w:t>
      </w:r>
      <w:r w:rsidRPr="00E42AB2">
        <w:rPr>
          <w:rFonts w:ascii="微软雅黑" w:eastAsia="微软雅黑" w:hAnsi="微软雅黑" w:cs="Times New Roman"/>
          <w:b/>
          <w:color w:val="0070C0"/>
          <w:kern w:val="2"/>
        </w:rPr>
        <w:t>思考法</w:t>
      </w:r>
      <w:r w:rsidRPr="00072391">
        <w:rPr>
          <w:rFonts w:ascii="微软雅黑" w:eastAsia="微软雅黑" w:hAnsi="微软雅黑"/>
        </w:rPr>
        <w:t>在职场中创意</w:t>
      </w:r>
      <w:r w:rsidRPr="00072391">
        <w:rPr>
          <w:rFonts w:ascii="微软雅黑" w:eastAsia="微软雅黑" w:hAnsi="微软雅黑" w:hint="eastAsia"/>
        </w:rPr>
        <w:t>使用，让你解决</w:t>
      </w:r>
      <w:r w:rsidRPr="00072391">
        <w:rPr>
          <w:rFonts w:ascii="微软雅黑" w:eastAsia="微软雅黑" w:hAnsi="微软雅黑"/>
        </w:rPr>
        <w:t>问题</w:t>
      </w:r>
      <w:r w:rsidRPr="00072391">
        <w:rPr>
          <w:rFonts w:ascii="微软雅黑" w:eastAsia="微软雅黑" w:hAnsi="微软雅黑" w:hint="eastAsia"/>
        </w:rPr>
        <w:t>时收获</w:t>
      </w:r>
      <w:r w:rsidRPr="00072391">
        <w:rPr>
          <w:rFonts w:ascii="微软雅黑" w:eastAsia="微软雅黑" w:hAnsi="微软雅黑"/>
        </w:rPr>
        <w:t>更多</w:t>
      </w:r>
      <w:r w:rsidRPr="00072391">
        <w:rPr>
          <w:rFonts w:ascii="微软雅黑" w:eastAsia="微软雅黑" w:hAnsi="微软雅黑" w:hint="eastAsia"/>
        </w:rPr>
        <w:t>方案，从而找到最佳方案</w:t>
      </w:r>
      <w:r>
        <w:rPr>
          <w:rFonts w:ascii="微软雅黑" w:eastAsia="微软雅黑" w:hAnsi="微软雅黑" w:hint="eastAsia"/>
        </w:rPr>
        <w:t>。</w:t>
      </w:r>
    </w:p>
    <w:p w:rsidR="00E40FC7" w:rsidRPr="000A0CF4" w:rsidRDefault="00E40FC7" w:rsidP="008D533A">
      <w:pPr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 w:hint="eastAsia"/>
          <w:b/>
          <w:color w:val="FF0000"/>
          <w:sz w:val="24"/>
          <w:szCs w:val="24"/>
        </w:rPr>
      </w:pPr>
      <w:r w:rsidRPr="000A0CF4">
        <w:rPr>
          <w:rFonts w:ascii="微软雅黑" w:eastAsia="微软雅黑" w:hAnsi="微软雅黑" w:hint="eastAsia"/>
          <w:b/>
          <w:color w:val="FF0000"/>
          <w:sz w:val="24"/>
          <w:szCs w:val="24"/>
        </w:rPr>
        <w:t>培训对象:</w:t>
      </w:r>
    </w:p>
    <w:p w:rsidR="00E40FC7" w:rsidRDefault="00E40FC7" w:rsidP="00E40FC7">
      <w:pPr>
        <w:spacing w:line="360" w:lineRule="auto"/>
        <w:jc w:val="left"/>
        <w:rPr>
          <w:rFonts w:ascii="微软雅黑" w:eastAsia="微软雅黑" w:hAnsi="微软雅黑"/>
          <w:szCs w:val="21"/>
        </w:rPr>
      </w:pPr>
      <w:r w:rsidRPr="004E43E7">
        <w:rPr>
          <w:rFonts w:ascii="微软雅黑" w:eastAsia="微软雅黑" w:hAnsi="微软雅黑" w:cs="宋体" w:hint="eastAsia"/>
          <w:kern w:val="0"/>
          <w:sz w:val="24"/>
          <w:szCs w:val="24"/>
        </w:rPr>
        <w:t>营销管理者、销售精英、销售经理、企业管理者、人力资源管理、培训管理者等</w:t>
      </w:r>
      <w:r w:rsidRPr="00635F04">
        <w:rPr>
          <w:rFonts w:ascii="微软雅黑" w:eastAsia="微软雅黑" w:hAnsi="微软雅黑" w:hint="eastAsia"/>
          <w:szCs w:val="21"/>
        </w:rPr>
        <w:t>。</w:t>
      </w:r>
    </w:p>
    <w:p w:rsidR="00E40FC7" w:rsidRPr="00C40E12" w:rsidRDefault="00E40FC7" w:rsidP="008D533A">
      <w:pPr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40E12">
        <w:rPr>
          <w:rFonts w:ascii="微软雅黑" w:eastAsia="微软雅黑" w:hAnsi="微软雅黑"/>
          <w:b/>
          <w:color w:val="FF0000"/>
          <w:sz w:val="24"/>
          <w:szCs w:val="24"/>
        </w:rPr>
        <w:t>【授课方法】</w:t>
      </w:r>
      <w:r w:rsidRPr="00C40E12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</w:t>
      </w:r>
      <w:r w:rsidRPr="00C40E12">
        <w:rPr>
          <w:rFonts w:ascii="微软雅黑" w:eastAsia="微软雅黑" w:hAnsi="微软雅黑"/>
          <w:b/>
          <w:color w:val="FF0000"/>
          <w:sz w:val="24"/>
          <w:szCs w:val="24"/>
        </w:rPr>
        <w:t xml:space="preserve"> </w:t>
      </w:r>
      <w:bookmarkStart w:id="0" w:name="_GoBack"/>
      <w:bookmarkEnd w:id="0"/>
    </w:p>
    <w:p w:rsidR="00E40FC7" w:rsidRDefault="00E40FC7" w:rsidP="00E40FC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72391">
        <w:rPr>
          <w:rFonts w:ascii="微软雅黑" w:eastAsia="微软雅黑" w:hAnsi="微软雅黑"/>
        </w:rPr>
        <w:t>理论讲授（20%）+案例分析（30%）+小组研讨（20%）+实操练习（30%）</w:t>
      </w:r>
    </w:p>
    <w:p w:rsidR="008D533A" w:rsidRPr="00C40E12" w:rsidRDefault="008D533A" w:rsidP="008D533A">
      <w:pPr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40E12">
        <w:rPr>
          <w:rFonts w:ascii="微软雅黑" w:eastAsia="微软雅黑" w:hAnsi="微软雅黑"/>
          <w:b/>
          <w:color w:val="FF0000"/>
          <w:sz w:val="24"/>
          <w:szCs w:val="24"/>
        </w:rPr>
        <w:t>【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培训</w:t>
      </w:r>
      <w:r>
        <w:rPr>
          <w:rFonts w:ascii="微软雅黑" w:eastAsia="微软雅黑" w:hAnsi="微软雅黑"/>
          <w:b/>
          <w:color w:val="FF0000"/>
          <w:sz w:val="24"/>
          <w:szCs w:val="24"/>
        </w:rPr>
        <w:t>时间</w:t>
      </w:r>
      <w:r w:rsidRPr="00C40E12">
        <w:rPr>
          <w:rFonts w:ascii="微软雅黑" w:eastAsia="微软雅黑" w:hAnsi="微软雅黑"/>
          <w:b/>
          <w:color w:val="FF0000"/>
          <w:sz w:val="24"/>
          <w:szCs w:val="24"/>
        </w:rPr>
        <w:t>】</w:t>
      </w:r>
      <w:r w:rsidRPr="00C40E12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</w:t>
      </w:r>
      <w:r w:rsidRPr="00C40E12">
        <w:rPr>
          <w:rFonts w:ascii="微软雅黑" w:eastAsia="微软雅黑" w:hAnsi="微软雅黑"/>
          <w:b/>
          <w:color w:val="FF0000"/>
          <w:sz w:val="24"/>
          <w:szCs w:val="24"/>
        </w:rPr>
        <w:t xml:space="preserve"> </w:t>
      </w:r>
    </w:p>
    <w:p w:rsidR="00E40FC7" w:rsidRPr="00E40FC7" w:rsidRDefault="008D533A" w:rsidP="00E40FC7">
      <w:pPr>
        <w:spacing w:line="400" w:lineRule="exact"/>
        <w:ind w:left="420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2天</w:t>
      </w:r>
    </w:p>
    <w:p w:rsidR="00E40FC7" w:rsidRPr="00896F27" w:rsidRDefault="00E40FC7" w:rsidP="00E40FC7">
      <w:pPr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896F27">
        <w:rPr>
          <w:rFonts w:ascii="微软雅黑" w:eastAsia="微软雅黑" w:hAnsi="微软雅黑"/>
          <w:b/>
          <w:color w:val="FF0000"/>
          <w:sz w:val="24"/>
          <w:szCs w:val="24"/>
        </w:rPr>
        <w:t>【</w:t>
      </w:r>
      <w:r w:rsidRPr="00896F27">
        <w:rPr>
          <w:rFonts w:ascii="微软雅黑" w:eastAsia="微软雅黑" w:hAnsi="微软雅黑" w:hint="eastAsia"/>
          <w:b/>
          <w:color w:val="FF0000"/>
          <w:sz w:val="24"/>
          <w:szCs w:val="24"/>
        </w:rPr>
        <w:t>全脑思维</w:t>
      </w:r>
      <w:r w:rsidRPr="00896F27">
        <w:rPr>
          <w:rFonts w:ascii="微软雅黑" w:eastAsia="微软雅黑" w:hAnsi="微软雅黑"/>
          <w:b/>
          <w:color w:val="FF0000"/>
          <w:sz w:val="24"/>
          <w:szCs w:val="24"/>
        </w:rPr>
        <w:t>】：</w:t>
      </w:r>
    </w:p>
    <w:p w:rsidR="00E40FC7" w:rsidRPr="00072391" w:rsidRDefault="00E40FC7" w:rsidP="00E40FC7">
      <w:pPr>
        <w:spacing w:line="460" w:lineRule="exact"/>
        <w:ind w:left="420"/>
        <w:jc w:val="left"/>
        <w:rPr>
          <w:rFonts w:ascii="微软雅黑" w:eastAsia="微软雅黑" w:hAnsi="微软雅黑"/>
          <w:sz w:val="24"/>
          <w:szCs w:val="24"/>
        </w:rPr>
      </w:pPr>
      <w:r w:rsidRPr="00072391">
        <w:rPr>
          <w:rFonts w:ascii="微软雅黑" w:eastAsia="微软雅黑" w:hAnsi="微软雅黑" w:hint="eastAsia"/>
          <w:sz w:val="24"/>
          <w:szCs w:val="24"/>
        </w:rPr>
        <w:t>全脑思维是一种创造性思维方式。它可以任意改变思维方式，从多角度、多视野去生发和联想；它无所顾忌，也无正确、错误之分；它不必循规蹈矩、按部就班，更没有固定的模式，它具有新颖、独到、变通、灵活的特点。全脑思维的精髓就是不墨守成规，敢于标新立异，它不受现代知识和方法的束缚，能多方法、多角度、多层次地提出问题、分析问题和解决问题。</w:t>
      </w:r>
    </w:p>
    <w:p w:rsidR="00E40FC7" w:rsidRPr="00E42AB2" w:rsidRDefault="00E40FC7" w:rsidP="00E40FC7">
      <w:pPr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E42AB2">
        <w:rPr>
          <w:rFonts w:ascii="微软雅黑" w:eastAsia="微软雅黑" w:hAnsi="微软雅黑"/>
          <w:b/>
          <w:color w:val="FF0000"/>
          <w:sz w:val="24"/>
          <w:szCs w:val="24"/>
        </w:rPr>
        <w:t xml:space="preserve">  </w:t>
      </w:r>
      <w:r w:rsidRPr="00E42AB2">
        <w:rPr>
          <w:bCs/>
          <w:color w:val="FF0000"/>
          <w:sz w:val="24"/>
          <w:szCs w:val="24"/>
        </w:rPr>
        <w:t>【</w:t>
      </w:r>
      <w:r w:rsidRPr="00E42AB2">
        <w:rPr>
          <w:rFonts w:ascii="微软雅黑" w:eastAsia="微软雅黑" w:hAnsi="微软雅黑"/>
          <w:b/>
          <w:color w:val="FF0000"/>
          <w:sz w:val="24"/>
          <w:szCs w:val="24"/>
        </w:rPr>
        <w:t>看看他们的评价</w:t>
      </w:r>
      <w:r w:rsidRPr="00E42AB2">
        <w:rPr>
          <w:bCs/>
          <w:color w:val="FF0000"/>
          <w:sz w:val="24"/>
          <w:szCs w:val="24"/>
        </w:rPr>
        <w:t>】</w:t>
      </w:r>
      <w:r w:rsidRPr="00E42AB2">
        <w:rPr>
          <w:rFonts w:ascii="微软雅黑" w:eastAsia="微软雅黑" w:hAnsi="微软雅黑"/>
          <w:b/>
          <w:color w:val="FF0000"/>
          <w:sz w:val="24"/>
          <w:szCs w:val="24"/>
        </w:rPr>
        <w:t xml:space="preserve">： </w:t>
      </w:r>
    </w:p>
    <w:p w:rsidR="00E40FC7" w:rsidRPr="00C40E12" w:rsidRDefault="00E40FC7" w:rsidP="00E40FC7">
      <w:pPr>
        <w:spacing w:line="400" w:lineRule="exact"/>
        <w:ind w:firstLine="48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“使用思维导图是波音公司的质量提高项目的有效组成部分之一。这帮助我们公司节省了一千万美元。”</w:t>
      </w:r>
    </w:p>
    <w:p w:rsidR="00E40FC7" w:rsidRPr="00C40E12" w:rsidRDefault="00E40FC7" w:rsidP="00E40FC7">
      <w:pPr>
        <w:spacing w:line="400" w:lineRule="exact"/>
        <w:ind w:firstLineChars="800" w:firstLine="192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 xml:space="preserve">——Mike Stanley，波音公司，美国 </w:t>
      </w:r>
    </w:p>
    <w:p w:rsidR="00E40FC7" w:rsidRPr="00C40E12" w:rsidRDefault="00E40FC7" w:rsidP="00E40FC7">
      <w:pPr>
        <w:spacing w:line="400" w:lineRule="exact"/>
        <w:ind w:firstLine="48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“我们的课程建立在思维导图的基础上。这帮助我们获得了有史以来最高的毕业分数。思维导图教学必然是未来的教学工具。”</w:t>
      </w:r>
    </w:p>
    <w:p w:rsidR="00E40FC7" w:rsidRPr="00C40E12" w:rsidRDefault="00E40FC7" w:rsidP="00E40FC7">
      <w:pPr>
        <w:spacing w:line="400" w:lineRule="exact"/>
        <w:ind w:firstLineChars="800" w:firstLine="192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 xml:space="preserve">——Jean Luc </w:t>
      </w:r>
      <w:proofErr w:type="spellStart"/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Kastner</w:t>
      </w:r>
      <w:proofErr w:type="spellEnd"/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 xml:space="preserve">，高级经理，惠普医疗产品，德国 </w:t>
      </w:r>
    </w:p>
    <w:p w:rsidR="00E40FC7" w:rsidRPr="00C40E12" w:rsidRDefault="00E40FC7" w:rsidP="00E40FC7">
      <w:pPr>
        <w:spacing w:line="400" w:lineRule="exact"/>
        <w:ind w:firstLine="48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“</w:t>
      </w:r>
      <w:proofErr w:type="spellStart"/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Buzan</w:t>
      </w:r>
      <w:proofErr w:type="spellEnd"/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的思维导图</w:t>
      </w: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在</w:t>
      </w: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我们办公室内的重要性越来越明显。它在帮助我们打开思路上的作用是惊人的。 我们使用思维导图安排会议议程，做头脑风暴，设计组织结构图，记笔记和写总结报告。这是一个通向未来的必备工具。”</w:t>
      </w:r>
    </w:p>
    <w:p w:rsidR="00E40FC7" w:rsidRPr="00C40E12" w:rsidRDefault="00E40FC7" w:rsidP="00E40FC7">
      <w:pPr>
        <w:spacing w:line="400" w:lineRule="exact"/>
        <w:ind w:firstLineChars="800" w:firstLine="192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 xml:space="preserve">—— William L. Maxillae，副总裁，Fluor Daniel，美国  </w:t>
      </w: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</w:t>
      </w:r>
    </w:p>
    <w:p w:rsidR="00E40FC7" w:rsidRPr="00C40E12" w:rsidRDefault="00E40FC7" w:rsidP="00E40FC7">
      <w:pPr>
        <w:spacing w:line="40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    “作为一个头脑风暴的工具，思维导图让我们感觉到想象力一下子打开了， 新点子层出不穷，真是思如泉涌，这种感觉以前从来没有过，真是太棒了。”</w:t>
      </w:r>
    </w:p>
    <w:p w:rsidR="00E40FC7" w:rsidRPr="00C40E12" w:rsidRDefault="00E40FC7" w:rsidP="00E40FC7">
      <w:pPr>
        <w:spacing w:line="400" w:lineRule="exact"/>
        <w:ind w:firstLineChars="800" w:firstLine="1920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lastRenderedPageBreak/>
        <w:t xml:space="preserve">——Sean Adams，总裁，Alpha Learning，荷兰 </w:t>
      </w:r>
    </w:p>
    <w:p w:rsidR="00E40FC7" w:rsidRPr="00C40E12" w:rsidRDefault="00E40FC7" w:rsidP="00E40FC7">
      <w:pPr>
        <w:spacing w:line="400" w:lineRule="exact"/>
        <w:ind w:firstLineChars="650" w:firstLine="156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400" w:lineRule="exact"/>
        <w:ind w:firstLine="48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“大脑的力量是我们未来成功的金钥匙” </w:t>
      </w:r>
    </w:p>
    <w:p w:rsidR="00E40FC7" w:rsidRPr="00C40E12" w:rsidRDefault="00E40FC7" w:rsidP="00E40FC7">
      <w:pPr>
        <w:spacing w:line="400" w:lineRule="exact"/>
        <w:ind w:firstLineChars="800" w:firstLine="1920"/>
        <w:rPr>
          <w:rFonts w:ascii="微软雅黑" w:eastAsia="微软雅黑" w:hAnsi="微软雅黑" w:cs="Helvetica"/>
          <w:color w:val="000000"/>
        </w:rPr>
      </w:pP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 xml:space="preserve">—— Keith Bradley，国际管理教授，英国公开大学商学院 </w:t>
      </w:r>
    </w:p>
    <w:p w:rsidR="00E40FC7" w:rsidRPr="00C40E12" w:rsidRDefault="00E40FC7" w:rsidP="00E40FC7">
      <w:pPr>
        <w:pStyle w:val="a3"/>
        <w:spacing w:before="0" w:beforeAutospacing="0" w:after="0" w:afterAutospacing="0" w:line="400" w:lineRule="exact"/>
        <w:ind w:firstLine="400"/>
        <w:rPr>
          <w:rFonts w:ascii="微软雅黑" w:eastAsia="微软雅黑" w:hAnsi="微软雅黑" w:cs="Helvetica"/>
          <w:color w:val="000000"/>
        </w:rPr>
      </w:pPr>
      <w:r w:rsidRPr="00C40E12">
        <w:rPr>
          <w:rFonts w:ascii="微软雅黑" w:eastAsia="微软雅黑" w:hAnsi="微软雅黑" w:cs="Helvetica"/>
          <w:color w:val="000000"/>
        </w:rPr>
        <w:t xml:space="preserve"> “思维导图可以让复杂的问题变得非常简单，简单到可以在一张纸上画出来，让你一下看到问题的全部。 它的另一个巨大优势是随着问题的发展，你可以几乎不费吹灰之力地在原有的基础上对问题加以延伸。”        </w:t>
      </w:r>
    </w:p>
    <w:p w:rsidR="00E40FC7" w:rsidRPr="00C40E12" w:rsidRDefault="00E40FC7" w:rsidP="00E40FC7">
      <w:pPr>
        <w:pStyle w:val="a3"/>
        <w:spacing w:before="0" w:beforeAutospacing="0" w:after="0" w:afterAutospacing="0" w:line="400" w:lineRule="exact"/>
        <w:ind w:firstLineChars="1250" w:firstLine="3000"/>
        <w:rPr>
          <w:rFonts w:ascii="微软雅黑" w:eastAsia="微软雅黑" w:hAnsi="微软雅黑" w:cs="Helvetica"/>
          <w:b/>
          <w:color w:val="000000"/>
        </w:rPr>
      </w:pPr>
      <w:r w:rsidRPr="00C40E12">
        <w:rPr>
          <w:rFonts w:ascii="微软雅黑" w:eastAsia="微软雅黑" w:hAnsi="微软雅黑" w:cs="Helvetica"/>
          <w:b/>
          <w:color w:val="000000"/>
        </w:rPr>
        <w:t xml:space="preserve">—— </w:t>
      </w:r>
      <w:proofErr w:type="spellStart"/>
      <w:r w:rsidRPr="00C40E12">
        <w:rPr>
          <w:rFonts w:ascii="微软雅黑" w:eastAsia="微软雅黑" w:hAnsi="微软雅黑" w:cs="Helvetica"/>
          <w:b/>
          <w:color w:val="000000"/>
        </w:rPr>
        <w:t>Dr</w:t>
      </w:r>
      <w:proofErr w:type="spellEnd"/>
      <w:r w:rsidRPr="00C40E12">
        <w:rPr>
          <w:rFonts w:ascii="微软雅黑" w:eastAsia="微软雅黑" w:hAnsi="微软雅黑" w:cs="Helvetica"/>
          <w:b/>
          <w:color w:val="000000"/>
        </w:rPr>
        <w:t xml:space="preserve"> Tony </w:t>
      </w:r>
      <w:proofErr w:type="spellStart"/>
      <w:r w:rsidRPr="00C40E12">
        <w:rPr>
          <w:rFonts w:ascii="微软雅黑" w:eastAsia="微软雅黑" w:hAnsi="微软雅黑" w:cs="Helvetica"/>
          <w:b/>
          <w:color w:val="000000"/>
        </w:rPr>
        <w:t>Turrill</w:t>
      </w:r>
      <w:proofErr w:type="spellEnd"/>
      <w:r w:rsidRPr="00C40E12">
        <w:rPr>
          <w:rFonts w:ascii="微软雅黑" w:eastAsia="微软雅黑" w:hAnsi="微软雅黑" w:cs="Helvetica"/>
          <w:b/>
          <w:color w:val="000000"/>
        </w:rPr>
        <w:t xml:space="preserve">，管理学作家，英国 </w:t>
      </w: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237490</wp:posOffset>
            </wp:positionH>
            <wp:positionV relativeFrom="paragraph">
              <wp:posOffset>69215</wp:posOffset>
            </wp:positionV>
            <wp:extent cx="4800600" cy="3749040"/>
            <wp:effectExtent l="0" t="0" r="0" b="3810"/>
            <wp:wrapNone/>
            <wp:docPr id="2" name="图片 2" descr="mind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mindma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</w:rPr>
      </w:pPr>
    </w:p>
    <w:p w:rsidR="00E40FC7" w:rsidRPr="00E42AB2" w:rsidRDefault="00E40FC7" w:rsidP="00E40FC7">
      <w:pPr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E42AB2">
        <w:rPr>
          <w:rFonts w:ascii="微软雅黑" w:eastAsia="微软雅黑" w:hAnsi="微软雅黑"/>
          <w:b/>
          <w:color w:val="FF0000"/>
          <w:sz w:val="24"/>
          <w:szCs w:val="24"/>
        </w:rPr>
        <w:t>【</w:t>
      </w:r>
      <w:r w:rsidRPr="00E42AB2">
        <w:rPr>
          <w:rFonts w:ascii="微软雅黑" w:eastAsia="微软雅黑" w:hAnsi="微软雅黑" w:hint="eastAsia"/>
          <w:b/>
          <w:color w:val="FF0000"/>
          <w:sz w:val="24"/>
          <w:szCs w:val="24"/>
        </w:rPr>
        <w:t>思维导图在全球的应用</w:t>
      </w:r>
      <w:r w:rsidRPr="00E42AB2">
        <w:rPr>
          <w:rFonts w:ascii="微软雅黑" w:eastAsia="微软雅黑" w:hAnsi="微软雅黑"/>
          <w:b/>
          <w:color w:val="FF0000"/>
          <w:sz w:val="24"/>
          <w:szCs w:val="24"/>
        </w:rPr>
        <w:t>】</w:t>
      </w:r>
      <w:r w:rsidRPr="00E42AB2">
        <w:rPr>
          <w:rFonts w:ascii="微软雅黑" w:eastAsia="微软雅黑" w:hAnsi="微软雅黑" w:hint="eastAsia"/>
          <w:b/>
          <w:color w:val="FF0000"/>
          <w:sz w:val="24"/>
          <w:szCs w:val="24"/>
        </w:rPr>
        <w:t>：</w:t>
      </w:r>
    </w:p>
    <w:tbl>
      <w:tblPr>
        <w:tblW w:w="0" w:type="auto"/>
        <w:tblInd w:w="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70"/>
        <w:gridCol w:w="3570"/>
      </w:tblGrid>
      <w:tr w:rsidR="00E40FC7" w:rsidRPr="00072391" w:rsidTr="00E4619D">
        <w:trPr>
          <w:trHeight w:val="259"/>
        </w:trPr>
        <w:tc>
          <w:tcPr>
            <w:tcW w:w="7140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FFFFFF"/>
                <w:sz w:val="24"/>
              </w:rPr>
            </w:pPr>
            <w:r w:rsidRPr="00C40E12">
              <w:rPr>
                <w:rFonts w:ascii="微软雅黑" w:eastAsia="微软雅黑" w:hAnsi="微软雅黑" w:hint="eastAsia"/>
                <w:b/>
                <w:color w:val="FFFFFF"/>
                <w:sz w:val="24"/>
                <w:highlight w:val="darkBlue"/>
              </w:rPr>
              <w:t>世界屈指可数的知名企业皆采用思维导图</w:t>
            </w:r>
          </w:p>
        </w:tc>
      </w:tr>
      <w:tr w:rsidR="00E40FC7" w:rsidRPr="00072391" w:rsidTr="00E4619D">
        <w:trPr>
          <w:trHeight w:val="272"/>
        </w:trPr>
        <w:tc>
          <w:tcPr>
            <w:tcW w:w="3570" w:type="dxa"/>
            <w:shd w:val="clear" w:color="auto" w:fill="C0C0C0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333399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b/>
                <w:color w:val="333399"/>
                <w:szCs w:val="21"/>
              </w:rPr>
              <w:t>航空、汽车、石油公司</w:t>
            </w:r>
          </w:p>
        </w:tc>
        <w:tc>
          <w:tcPr>
            <w:tcW w:w="3570" w:type="dxa"/>
            <w:shd w:val="clear" w:color="auto" w:fill="C0C0C0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333399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b/>
                <w:color w:val="333399"/>
                <w:szCs w:val="21"/>
              </w:rPr>
              <w:t>ＩＴ、企业服务公司</w:t>
            </w:r>
          </w:p>
        </w:tc>
      </w:tr>
      <w:tr w:rsidR="00E40FC7" w:rsidRPr="00072391" w:rsidTr="00E4619D">
        <w:trPr>
          <w:trHeight w:val="259"/>
        </w:trPr>
        <w:tc>
          <w:tcPr>
            <w:tcW w:w="3570" w:type="dxa"/>
            <w:tcBorders>
              <w:bottom w:val="single" w:sz="4" w:space="0" w:color="auto"/>
            </w:tcBorders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美国航空  英国航空</w:t>
            </w:r>
          </w:p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福特  劳斯莱斯  ＢＰ</w:t>
            </w:r>
          </w:p>
        </w:tc>
        <w:tc>
          <w:tcPr>
            <w:tcW w:w="3570" w:type="dxa"/>
            <w:tcBorders>
              <w:bottom w:val="single" w:sz="4" w:space="0" w:color="auto"/>
            </w:tcBorders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微软  戴尔  ＨＰ</w:t>
            </w:r>
          </w:p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ＩＢＭ  美商甲骨文</w:t>
            </w:r>
          </w:p>
        </w:tc>
      </w:tr>
      <w:tr w:rsidR="00E40FC7" w:rsidRPr="00072391" w:rsidTr="00E4619D">
        <w:trPr>
          <w:trHeight w:val="272"/>
        </w:trPr>
        <w:tc>
          <w:tcPr>
            <w:tcW w:w="3570" w:type="dxa"/>
            <w:shd w:val="clear" w:color="auto" w:fill="C0C0C0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333399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b/>
                <w:color w:val="333399"/>
                <w:szCs w:val="21"/>
              </w:rPr>
              <w:t>电器、通讯公司</w:t>
            </w:r>
          </w:p>
        </w:tc>
        <w:tc>
          <w:tcPr>
            <w:tcW w:w="3570" w:type="dxa"/>
            <w:shd w:val="clear" w:color="auto" w:fill="C0C0C0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333399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b/>
                <w:color w:val="333399"/>
                <w:szCs w:val="21"/>
              </w:rPr>
              <w:t>制造、药品公司</w:t>
            </w:r>
          </w:p>
        </w:tc>
      </w:tr>
      <w:tr w:rsidR="00E40FC7" w:rsidRPr="00072391" w:rsidTr="00E4619D">
        <w:trPr>
          <w:trHeight w:val="272"/>
        </w:trPr>
        <w:tc>
          <w:tcPr>
            <w:tcW w:w="3570" w:type="dxa"/>
            <w:tcBorders>
              <w:bottom w:val="single" w:sz="4" w:space="0" w:color="auto"/>
            </w:tcBorders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美国百公  汉威</w:t>
            </w:r>
          </w:p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西门子  英国电信</w:t>
            </w:r>
          </w:p>
        </w:tc>
        <w:tc>
          <w:tcPr>
            <w:tcW w:w="3570" w:type="dxa"/>
            <w:tcBorders>
              <w:bottom w:val="single" w:sz="4" w:space="0" w:color="auto"/>
            </w:tcBorders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可口可乐  ＮＩＫＥ</w:t>
            </w:r>
          </w:p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辉瑞药厂</w:t>
            </w:r>
          </w:p>
        </w:tc>
      </w:tr>
      <w:tr w:rsidR="00E40FC7" w:rsidRPr="00072391" w:rsidTr="00E4619D">
        <w:trPr>
          <w:trHeight w:val="272"/>
        </w:trPr>
        <w:tc>
          <w:tcPr>
            <w:tcW w:w="3570" w:type="dxa"/>
            <w:shd w:val="clear" w:color="auto" w:fill="C0C0C0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333399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b/>
                <w:color w:val="333399"/>
                <w:szCs w:val="21"/>
              </w:rPr>
              <w:t>金融公司</w:t>
            </w:r>
          </w:p>
        </w:tc>
        <w:tc>
          <w:tcPr>
            <w:tcW w:w="3570" w:type="dxa"/>
            <w:shd w:val="clear" w:color="auto" w:fill="C0C0C0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color w:val="333399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b/>
                <w:color w:val="333399"/>
                <w:szCs w:val="21"/>
              </w:rPr>
              <w:t>大学、休闲娱乐事业</w:t>
            </w:r>
          </w:p>
        </w:tc>
      </w:tr>
      <w:tr w:rsidR="00E40FC7" w:rsidRPr="00072391" w:rsidTr="00E4619D">
        <w:trPr>
          <w:trHeight w:val="272"/>
        </w:trPr>
        <w:tc>
          <w:tcPr>
            <w:tcW w:w="3570" w:type="dxa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美国运通  苏黎世保险</w:t>
            </w:r>
          </w:p>
        </w:tc>
        <w:tc>
          <w:tcPr>
            <w:tcW w:w="3570" w:type="dxa"/>
          </w:tcPr>
          <w:p w:rsidR="00E40FC7" w:rsidRPr="00072391" w:rsidRDefault="00E40FC7" w:rsidP="00E4619D">
            <w:pPr>
              <w:spacing w:line="400" w:lineRule="exact"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 w:rsidRPr="00072391">
              <w:rPr>
                <w:rFonts w:ascii="微软雅黑" w:eastAsia="微软雅黑" w:hAnsi="微软雅黑" w:hint="eastAsia"/>
                <w:color w:val="000000"/>
                <w:szCs w:val="21"/>
              </w:rPr>
              <w:t>牛津大学  英国布里斯托大学</w:t>
            </w:r>
          </w:p>
        </w:tc>
      </w:tr>
    </w:tbl>
    <w:p w:rsidR="00E40FC7" w:rsidRPr="00072391" w:rsidRDefault="00E40FC7" w:rsidP="00E40FC7">
      <w:pPr>
        <w:spacing w:line="400" w:lineRule="exact"/>
        <w:rPr>
          <w:rFonts w:ascii="微软雅黑" w:eastAsia="微软雅黑" w:hAnsi="微软雅黑"/>
          <w:color w:val="000000"/>
          <w:szCs w:val="21"/>
        </w:rPr>
      </w:pPr>
    </w:p>
    <w:p w:rsidR="00E40FC7" w:rsidRPr="00C40E12" w:rsidRDefault="00E40FC7" w:rsidP="00E40FC7">
      <w:pPr>
        <w:spacing w:line="400" w:lineRule="exact"/>
        <w:ind w:firstLineChars="200" w:firstLine="48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美国波音公司，将所有的飞机维修工作手册绘成一张25英尺的“思维导图”，使得原来要花一年以上时间才消化的数据，通过“思维导图”只要短短几周就可以掌握。仅此一项，就帮助波音公司节省了一千万美元！</w:t>
      </w:r>
    </w:p>
    <w:p w:rsidR="00E40FC7" w:rsidRPr="00C40E12" w:rsidRDefault="00E40FC7" w:rsidP="00E40FC7">
      <w:pPr>
        <w:spacing w:line="400" w:lineRule="exact"/>
        <w:ind w:firstLineChars="200" w:firstLine="480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在美国Fluor Daniel公司，“思维导图”已经是公司办公的必备工具：公司用它来安排会议日程、做“头脑风暴”、设计组织结构图、记笔记和写总结报告。一方面有效提高了企业的运营效率，另外也帮助各级管理者及员工在时间管理、项目执行、目标计划、创造性解决问题、 沟通、演讲等各方面提升能力!</w:t>
      </w:r>
    </w:p>
    <w:p w:rsidR="00E40FC7" w:rsidRPr="00C40E12" w:rsidRDefault="00E40FC7" w:rsidP="00E40FC7">
      <w:pPr>
        <w:spacing w:line="400" w:lineRule="exact"/>
        <w:ind w:firstLineChars="200" w:firstLine="480"/>
        <w:jc w:val="lef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“9•11”事件发生后，</w:t>
      </w: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在突发事件的面前，</w:t>
      </w: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康•爱迪生电力公司</w:t>
      </w: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管理人员及工程师临危不惧，利用</w:t>
      </w: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思维导图做筹划，及时恢复了曼哈顿地区的电力供应。</w:t>
      </w:r>
    </w:p>
    <w:p w:rsidR="00E40FC7" w:rsidRPr="00072391" w:rsidRDefault="00E40FC7" w:rsidP="00E40FC7">
      <w:pPr>
        <w:spacing w:line="400" w:lineRule="exact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p w:rsidR="00E40FC7" w:rsidRPr="00072391" w:rsidRDefault="00E40FC7" w:rsidP="00E40FC7">
      <w:pPr>
        <w:spacing w:line="400" w:lineRule="exact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p w:rsidR="00E40FC7" w:rsidRPr="00072391" w:rsidRDefault="00E40FC7" w:rsidP="00E40FC7">
      <w:pPr>
        <w:spacing w:line="400" w:lineRule="exact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p w:rsidR="00E40FC7" w:rsidRPr="00072391" w:rsidRDefault="00E40FC7" w:rsidP="00E40FC7">
      <w:pPr>
        <w:spacing w:line="400" w:lineRule="exact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p w:rsidR="00E40FC7" w:rsidRPr="00072391" w:rsidRDefault="00E40FC7" w:rsidP="00E40FC7">
      <w:pPr>
        <w:spacing w:line="400" w:lineRule="exact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p w:rsidR="00E40FC7" w:rsidRPr="00072391" w:rsidRDefault="00E40FC7" w:rsidP="00E40FC7">
      <w:pPr>
        <w:spacing w:line="400" w:lineRule="exact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p w:rsidR="00E40FC7" w:rsidRPr="00072391" w:rsidRDefault="00E40FC7" w:rsidP="00E40FC7">
      <w:pPr>
        <w:spacing w:line="400" w:lineRule="exact"/>
        <w:ind w:firstLineChars="200" w:firstLine="400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p w:rsidR="00E40FC7" w:rsidRPr="00072391" w:rsidRDefault="00E40FC7" w:rsidP="00E40FC7">
      <w:pPr>
        <w:spacing w:line="400" w:lineRule="exact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-1736725</wp:posOffset>
            </wp:positionV>
            <wp:extent cx="3886200" cy="1933575"/>
            <wp:effectExtent l="0" t="0" r="0" b="9525"/>
            <wp:wrapNone/>
            <wp:docPr id="1" name="图片 1" descr="六顶思考帽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六顶思考帽 (2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0FC7" w:rsidRPr="00C40E12" w:rsidRDefault="00E40FC7" w:rsidP="00E40FC7">
      <w:pPr>
        <w:spacing w:line="400" w:lineRule="exact"/>
        <w:ind w:firstLineChars="200" w:firstLine="480"/>
        <w:jc w:val="lef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英国Channel 4 电视台说，通过接受培训，他们在两天内创造的新点子比过去六个月里想出的还要多。</w:t>
      </w:r>
    </w:p>
    <w:p w:rsidR="00E40FC7" w:rsidRPr="00072391" w:rsidRDefault="00E40FC7" w:rsidP="00E40FC7">
      <w:pPr>
        <w:spacing w:line="400" w:lineRule="exact"/>
        <w:ind w:firstLine="420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072391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。。。。。。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jc w:val="center"/>
        <w:rPr>
          <w:rFonts w:ascii="微软雅黑" w:eastAsia="微软雅黑" w:hAnsi="微软雅黑"/>
          <w:color w:val="000000"/>
          <w:sz w:val="28"/>
          <w:szCs w:val="28"/>
        </w:rPr>
      </w:pPr>
      <w:r w:rsidRPr="00C40E12">
        <w:rPr>
          <w:rFonts w:ascii="微软雅黑" w:eastAsia="微软雅黑" w:hAnsi="微软雅黑" w:cs="Helvetica"/>
          <w:b/>
          <w:color w:val="000000"/>
          <w:kern w:val="0"/>
          <w:sz w:val="28"/>
          <w:szCs w:val="28"/>
        </w:rPr>
        <w:t>【</w:t>
      </w: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8"/>
          <w:szCs w:val="28"/>
        </w:rPr>
        <w:t>课程大纲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8"/>
          <w:szCs w:val="28"/>
        </w:rPr>
        <w:t>】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第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1讲 走进神秘的思维导图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1、逻辑思维的背景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1）什么是逻辑思维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2）逻辑从何而来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 案例： 福尔摩斯、神探狄仁杰、出题自己做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3）如何建立自己的思维方式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案例：逻辑与侦探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2、全脑思维的背景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1） 什么是全脑思维?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2）企业人才&amp;全脑思维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  左脑思维的4化秘决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  右脑思维的4化秘决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3、思维导图历史与现状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1）思维导图是什么？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lastRenderedPageBreak/>
        <w:t xml:space="preserve"> 2）思维导图的由来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3）谁在使用思维导图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4）思维导图的历史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5）思维导图的概述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6）思维导图的优势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7）思维导图的运用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8）思维导图在学习中的应用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第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2讲 思维导图全脑思维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1、思维导图与超强记忆力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1）认识大脑与记忆法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2）大脑的奥秘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3）记忆的四种材料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演练：记忆材料演练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4）左右脑测试 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5）左右脑功能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2、思维导图垂直思考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1）垂直思考包含什么？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2）垂直思考要领四招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练习:垂直思考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3）如何进行发散性思维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4）什么时候运用这种思维方式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5）发散思维游戏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3、思维导图水平思考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1）水平思考要领四招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练习:水平思考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2)综合运用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4、传统思维模式&amp;思维导图法模式比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第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3讲 思维导图介绍与绘制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1、思维导图5大规则介绍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2、思维导图的绘制技巧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1)主题思想的会意表达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2)思维分支的合理架构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3)关键词的精准提取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4)记忆图形的出彩绘制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5)关联思维的有效呈现(训练)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3、思维导图的绘制注意事项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4、思维导图法专业守则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第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4讲  思维导图的职业应用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1、思维导图法个人应用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2、思维导图法高效笔记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lastRenderedPageBreak/>
        <w:t xml:space="preserve"> 1)常用的线性思维问题有哪些？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2）高效工作笔记整理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 3)导图笔记优势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第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 xml:space="preserve">5讲 </w:t>
      </w: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全脑思维导图营销模式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实战运用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一、促销方式思维导图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15大策略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1.借力促销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2.组合促销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3.指定促销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4.赠送类促销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5.附加值促销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6.奖励促销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7.时令促销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8.定价促销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9.纪念式促销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10.回报促销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11.名义主题促销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12.产品特性促销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13.临界点促销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14.限定式促销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15.另类促销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二、社会化营销策划思维导图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1.社区网站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2.定位服务LBS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3.视频分享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4.深化关系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5.创意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6.社交网站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三、市场营销部年度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/季度/月度工作报告思维导图分析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1.部门工作概述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2.部门目标达成情况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3.部门工作阶段总结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4.部门工作亮点不足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5.部门阶段工作计划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6.改进建议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四、电话营销思维导图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9大步骤分析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1.电话营销流程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2.打电话准备流程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3.五个细节和要点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4.三大原则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lastRenderedPageBreak/>
        <w:t>5.核心理念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6.专业用语习惯用语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7.六个问题来设计我们的话术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8.预约电话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9.建立亲和力的八种方法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五、互联网营销模式思维导图四法模式分析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1.直复营销法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2.关系营销法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3.软营销法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4.整合营销法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1）新闻营销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2）微博营销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3）论坛营销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4）口碑营销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5）博客营销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6）视频营销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六、推销技巧思维导图七步搞定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1.寻找顾客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2.接触前准备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3.接近顾客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4.销售介绍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5.排除异议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6.达成交易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7.售后工作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七、如何用思维导图管理人脉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1.客户基本情况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2.教育背景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3.家庭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4.业务背景资料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5.特殊兴趣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6.生活方式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八、客户订单处理流程思维导图模式分析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1.浏览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2.咨询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3.拍下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4.付款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5.发货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6.物流跟踪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7.确认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lastRenderedPageBreak/>
        <w:t>8.评价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9.回购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九、活动策划流程五步法思维导图模式分析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1.活动主题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2.时间地点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3.前期准备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4.资源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5.流程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十、客户关系管理思维导图模式分析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1.潜在客户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2.活跃客户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3.沉默客户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4.睡眠客户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5.流失客户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十一、约会流程与约会式销售思维导图分析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1.约会流程五步法：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初次见面、邀约和约会、初步建立关系、关系升温、长期关系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2.约会式销售五步法：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客户见面、体测或者体验课、尝试销售</w:t>
      </w: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-要求成、解除客户抗拒、购买和上课、转介绍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 w:hint="eastAsia"/>
          <w:b/>
          <w:color w:val="000000"/>
          <w:kern w:val="0"/>
          <w:sz w:val="24"/>
          <w:szCs w:val="24"/>
        </w:rPr>
        <w:t>第</w:t>
      </w:r>
      <w:r w:rsidRPr="00C40E12">
        <w:rPr>
          <w:rFonts w:ascii="微软雅黑" w:eastAsia="微软雅黑" w:hAnsi="微软雅黑" w:cs="Helvetica"/>
          <w:b/>
          <w:color w:val="000000"/>
          <w:kern w:val="0"/>
          <w:sz w:val="24"/>
          <w:szCs w:val="24"/>
        </w:rPr>
        <w:t>6单元 综合练习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1、思维导图软件（Mind Manager）介绍 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2、思维导图的手绘版与软件版比较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3、</w:t>
      </w: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电脑版、手机版</w:t>
      </w: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思维导图</w:t>
      </w:r>
      <w:r w:rsidRPr="00C40E12">
        <w:rPr>
          <w:rFonts w:ascii="微软雅黑" w:eastAsia="微软雅黑" w:hAnsi="微软雅黑" w:cs="Helvetica" w:hint="eastAsia"/>
          <w:color w:val="000000"/>
          <w:kern w:val="0"/>
          <w:sz w:val="24"/>
          <w:szCs w:val="24"/>
        </w:rPr>
        <w:t>基本</w:t>
      </w: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 xml:space="preserve">操作运用。 </w:t>
      </w:r>
    </w:p>
    <w:p w:rsidR="00E40FC7" w:rsidRPr="00C40E12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4、设计个人电脑思维导图</w:t>
      </w:r>
    </w:p>
    <w:p w:rsidR="00E40FC7" w:rsidRDefault="00E40FC7" w:rsidP="00E40FC7">
      <w:pPr>
        <w:spacing w:line="320" w:lineRule="exact"/>
        <w:rPr>
          <w:rFonts w:ascii="微软雅黑" w:eastAsia="微软雅黑" w:hAnsi="微软雅黑" w:cs="Helvetica"/>
          <w:color w:val="000000"/>
          <w:kern w:val="0"/>
          <w:sz w:val="24"/>
          <w:szCs w:val="24"/>
        </w:rPr>
      </w:pPr>
      <w:r w:rsidRPr="00C40E12">
        <w:rPr>
          <w:rFonts w:ascii="微软雅黑" w:eastAsia="微软雅黑" w:hAnsi="微软雅黑" w:cs="Helvetica"/>
          <w:color w:val="000000"/>
          <w:kern w:val="0"/>
          <w:sz w:val="24"/>
          <w:szCs w:val="24"/>
        </w:rPr>
        <w:t>5、分享企业思维导图和个人思维导图的优秀范例</w:t>
      </w:r>
    </w:p>
    <w:p w:rsidR="005F15A3" w:rsidRPr="00E40FC7" w:rsidRDefault="005F15A3"/>
    <w:sectPr w:rsidR="005F15A3" w:rsidRPr="00E40F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D49B3"/>
    <w:multiLevelType w:val="hybridMultilevel"/>
    <w:tmpl w:val="2A5C92B0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D23934"/>
    <w:multiLevelType w:val="hybridMultilevel"/>
    <w:tmpl w:val="9B9880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26306A9"/>
    <w:multiLevelType w:val="hybridMultilevel"/>
    <w:tmpl w:val="4C60667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FC7"/>
    <w:rsid w:val="005F15A3"/>
    <w:rsid w:val="008D533A"/>
    <w:rsid w:val="00E4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3A3DC"/>
  <w15:chartTrackingRefBased/>
  <w15:docId w15:val="{D1BBEC85-82E8-4DDE-84C3-F73C84D73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F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40F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573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2019-07-21T22:52:00Z</dcterms:created>
  <dcterms:modified xsi:type="dcterms:W3CDTF">2019-07-21T22:56:00Z</dcterms:modified>
</cp:coreProperties>
</file>