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hint="eastAsia" w:ascii="宋体" w:hAnsi="宋体" w:eastAsia="宋体" w:cs="宋体"/>
          <w:b/>
          <w:color w:val="1F4E79"/>
          <w:sz w:val="40"/>
          <w:szCs w:val="40"/>
          <w:lang w:val="en-US" w:eastAsia="zh-CN"/>
        </w:rPr>
      </w:pPr>
      <w:bookmarkStart w:id="0" w:name="_GoBack"/>
      <w:r>
        <w:rPr>
          <w:rFonts w:hint="eastAsia" w:ascii="宋体" w:hAnsi="宋体" w:eastAsia="宋体" w:cs="宋体"/>
          <w:b/>
          <w:color w:val="1F4E79"/>
          <w:sz w:val="40"/>
          <w:szCs w:val="40"/>
          <w:lang w:val="en-US" w:eastAsia="zh-CN"/>
        </w:rPr>
        <w:t>《外交官》</w:t>
      </w:r>
    </w:p>
    <w:bookmarkEnd w:id="0"/>
    <w:p>
      <w:pPr>
        <w:spacing w:line="480" w:lineRule="exact"/>
        <w:jc w:val="right"/>
        <w:rPr>
          <w:rFonts w:hint="eastAsia" w:ascii="宋体" w:hAnsi="宋体" w:eastAsia="宋体" w:cs="宋体"/>
          <w:b/>
          <w:color w:val="1F4E79"/>
          <w:sz w:val="32"/>
          <w:szCs w:val="32"/>
          <w:lang w:val="en-US" w:eastAsia="zh-CN"/>
        </w:rPr>
      </w:pPr>
      <w:r>
        <w:rPr>
          <w:rFonts w:hint="eastAsia" w:ascii="宋体" w:hAnsi="宋体" w:eastAsia="宋体" w:cs="宋体"/>
          <w:b/>
          <w:color w:val="1F4E79"/>
          <w:sz w:val="32"/>
          <w:szCs w:val="32"/>
          <w:lang w:val="en-US" w:eastAsia="zh-CN"/>
        </w:rPr>
        <w:t>——联合国主题剧本杀版权课程</w:t>
      </w:r>
    </w:p>
    <w:p>
      <w:pPr>
        <w:spacing w:line="480" w:lineRule="exact"/>
        <w:jc w:val="right"/>
        <w:rPr>
          <w:rFonts w:hint="eastAsia" w:ascii="宋体" w:hAnsi="宋体" w:eastAsia="宋体" w:cs="宋体"/>
          <w:b/>
          <w:color w:val="1F4E79"/>
          <w:sz w:val="32"/>
          <w:szCs w:val="32"/>
          <w:lang w:val="en-US" w:eastAsia="zh-CN"/>
        </w:rPr>
      </w:pPr>
    </w:p>
    <w:p>
      <w:pPr>
        <w:spacing w:line="480" w:lineRule="exact"/>
        <w:jc w:val="left"/>
        <w:rPr>
          <w:rFonts w:hint="eastAsia" w:ascii="宋体" w:hAnsi="宋体" w:eastAsia="宋体" w:cs="宋体"/>
          <w:b/>
          <w:color w:val="1F4E79"/>
          <w:sz w:val="24"/>
          <w:szCs w:val="24"/>
        </w:rPr>
      </w:pPr>
      <w:r>
        <w:rPr>
          <w:rFonts w:hint="eastAsia" w:ascii="宋体" w:hAnsi="宋体" w:eastAsia="宋体" w:cs="宋体"/>
          <w:b/>
          <w:color w:val="1F4E79"/>
          <w:sz w:val="24"/>
          <w:szCs w:val="24"/>
        </w:rPr>
        <w:t>课程背景：</w:t>
      </w:r>
    </w:p>
    <w:p>
      <w:pPr>
        <w:spacing w:line="480" w:lineRule="exact"/>
        <w:ind w:firstLine="480" w:firstLineChars="200"/>
        <w:jc w:val="left"/>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良好的跨文化商务沟通，从个人的角度看，有助于提高个人的自身修养和品牌价值，有助于人们的社会交往，改善人际关系；从企业的角度看，可以美化企业国际形象，提高顾客满意度和美誉度，从而提升企业的经济效益和社会效益。</w:t>
      </w:r>
    </w:p>
    <w:p>
      <w:pPr>
        <w:spacing w:line="480" w:lineRule="exact"/>
        <w:ind w:firstLine="480" w:firstLineChars="200"/>
        <w:jc w:val="left"/>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本课程融合了可视化桌游教学与剧本杀沉浸式体验，用详实的案例为学员设定并解析在日常工作及特定场合下如何言谈举止得体，从而在职场中得心应手并掌握待人接物的主动权，内外兼修，魅力永续。</w:t>
      </w:r>
    </w:p>
    <w:p>
      <w:pPr>
        <w:spacing w:line="480" w:lineRule="exact"/>
        <w:ind w:firstLine="480" w:firstLineChars="200"/>
        <w:jc w:val="left"/>
        <w:rPr>
          <w:rFonts w:hint="eastAsia" w:ascii="宋体" w:hAnsi="宋体" w:eastAsia="宋体" w:cs="宋体"/>
          <w:color w:val="000000"/>
          <w:sz w:val="24"/>
          <w:szCs w:val="24"/>
          <w:lang w:val="en-US" w:eastAsia="zh-CN"/>
        </w:rPr>
      </w:pPr>
    </w:p>
    <w:p>
      <w:pPr>
        <w:spacing w:line="480" w:lineRule="exact"/>
        <w:jc w:val="left"/>
        <w:rPr>
          <w:rFonts w:hint="eastAsia" w:ascii="宋体" w:hAnsi="宋体" w:eastAsia="宋体" w:cs="宋体"/>
          <w:b/>
          <w:color w:val="1F4E79"/>
          <w:sz w:val="24"/>
          <w:szCs w:val="24"/>
          <w:lang w:val="en-US" w:eastAsia="zh-CN"/>
        </w:rPr>
      </w:pPr>
      <w:r>
        <w:rPr>
          <w:rFonts w:hint="eastAsia" w:ascii="宋体" w:hAnsi="宋体" w:eastAsia="宋体" w:cs="宋体"/>
          <w:b/>
          <w:color w:val="1F4E79"/>
          <w:sz w:val="24"/>
          <w:szCs w:val="24"/>
          <w:lang w:val="en-US" w:eastAsia="zh-CN"/>
        </w:rPr>
        <w:t>故事背景：</w:t>
      </w:r>
    </w:p>
    <w:p>
      <w:pPr>
        <w:spacing w:line="480" w:lineRule="exact"/>
        <w:ind w:firstLine="480" w:firstLineChars="200"/>
        <w:jc w:val="left"/>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1918 年 11 月11 日，第一次世界大战接近尾声为了让这场战争初底画上句号，各国決定在法国巴黎举行和平会议（即巴黎和会）。</w:t>
      </w:r>
    </w:p>
    <w:p>
      <w:pPr>
        <w:spacing w:line="480" w:lineRule="exact"/>
        <w:ind w:firstLine="480" w:firstLineChars="200"/>
        <w:jc w:val="left"/>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1919 年三月三十七日，当各国外交官抵达法国巴黎之际，一场看不见血腥的战场彻底拉开了序幕，这是一场属于强国的游戏，也是一场婆饕盛宴，胜利者瓜分国士，将野心彻底暴露在世人眼中。中国，作为战胜国，却在此时如同战败国一般。山东被日本凯觎，列強视中国如玩物。那触目惊心的条约让人胸火焚烧。</w:t>
      </w:r>
    </w:p>
    <w:p>
      <w:pPr>
        <w:spacing w:line="480" w:lineRule="exact"/>
        <w:ind w:firstLine="480" w:firstLineChars="200"/>
        <w:jc w:val="left"/>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国不将国，外敌环伺。作为中国的外交官只能在会议上据理力争，可换回来的只有冷眼和嘲笑，还有那冷冰冰的割让条约。</w:t>
      </w:r>
    </w:p>
    <w:p>
      <w:pPr>
        <w:spacing w:line="480" w:lineRule="exact"/>
        <w:ind w:firstLine="480" w:firstLineChars="200"/>
        <w:jc w:val="left"/>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这是一场明明知道中国不占优势，却无能为力的会议。这也是一场没有硝烟的战争，血淋淋的历史已经告知我们无法改变的结局。</w:t>
      </w:r>
    </w:p>
    <w:p>
      <w:pPr>
        <w:spacing w:line="480" w:lineRule="exact"/>
        <w:ind w:firstLine="480" w:firstLineChars="200"/>
        <w:jc w:val="left"/>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100年后的我们，能做的就是参与其中，切身感受一遍我国最早期的外交官所面对的无力感与憋屈感。并且对比一下生活在现在的中国人，是多么自豪!</w:t>
      </w:r>
    </w:p>
    <w:p>
      <w:pPr>
        <w:spacing w:line="480" w:lineRule="exact"/>
        <w:ind w:firstLine="480" w:firstLineChars="200"/>
        <w:jc w:val="left"/>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山河无恙，国富民强，这盛世如你所愿!</w:t>
      </w:r>
    </w:p>
    <w:p>
      <w:pPr>
        <w:spacing w:line="480" w:lineRule="exact"/>
        <w:jc w:val="left"/>
        <w:rPr>
          <w:rFonts w:hint="eastAsia" w:ascii="宋体" w:hAnsi="宋体" w:eastAsia="宋体" w:cs="宋体"/>
          <w:b/>
          <w:color w:val="1F4E79"/>
          <w:sz w:val="24"/>
          <w:szCs w:val="24"/>
          <w:lang w:val="en-US" w:eastAsia="zh-CN"/>
        </w:rPr>
      </w:pPr>
      <w:r>
        <w:rPr>
          <w:rFonts w:hint="eastAsia" w:ascii="宋体" w:hAnsi="宋体" w:eastAsia="宋体" w:cs="宋体"/>
          <w:b/>
          <w:color w:val="1F4E79"/>
          <w:sz w:val="24"/>
          <w:szCs w:val="24"/>
          <w:lang w:val="en-US" w:eastAsia="zh-CN"/>
        </w:rPr>
        <w:t>人物介绍：</w:t>
      </w:r>
    </w:p>
    <w:p>
      <w:pPr>
        <w:spacing w:line="480" w:lineRule="exact"/>
        <w:ind w:firstLine="480" w:firstLineChars="200"/>
        <w:jc w:val="left"/>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中国外交官：陆正祥</w:t>
      </w:r>
    </w:p>
    <w:p>
      <w:pPr>
        <w:spacing w:line="480" w:lineRule="exact"/>
        <w:ind w:firstLine="480" w:firstLineChars="200"/>
        <w:jc w:val="left"/>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整体特征：身穿燕尾服及礼帽，十分干练的青年</w:t>
      </w:r>
    </w:p>
    <w:p>
      <w:pPr>
        <w:spacing w:line="480" w:lineRule="exact"/>
        <w:ind w:firstLine="480" w:firstLineChars="200"/>
        <w:jc w:val="left"/>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中国外交助理：林梅</w:t>
      </w:r>
    </w:p>
    <w:p>
      <w:pPr>
        <w:spacing w:line="480" w:lineRule="exact"/>
        <w:ind w:firstLine="480" w:firstLineChars="200"/>
        <w:jc w:val="left"/>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整体特征：着装干练有些学生气。</w:t>
      </w:r>
    </w:p>
    <w:p>
      <w:pPr>
        <w:spacing w:line="480" w:lineRule="exact"/>
        <w:ind w:firstLine="480" w:firstLineChars="200"/>
        <w:jc w:val="left"/>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德国外交官：阿登纳</w:t>
      </w:r>
    </w:p>
    <w:p>
      <w:pPr>
        <w:spacing w:line="480" w:lineRule="exact"/>
        <w:ind w:firstLine="480" w:firstLineChars="200"/>
        <w:jc w:val="left"/>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整体特征：身穿燕尾服，留着厚重的胡子，优雅不失严谨。</w:t>
      </w:r>
    </w:p>
    <w:p>
      <w:pPr>
        <w:spacing w:line="480" w:lineRule="exact"/>
        <w:ind w:firstLine="480" w:firstLineChars="200"/>
        <w:jc w:val="left"/>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英国外交官：霍尔</w:t>
      </w:r>
    </w:p>
    <w:p>
      <w:pPr>
        <w:spacing w:line="480" w:lineRule="exact"/>
        <w:ind w:firstLine="480" w:firstLineChars="200"/>
        <w:jc w:val="left"/>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整体特征：精致的西装，身形匀称，十分敏锐的一个人。</w:t>
      </w:r>
    </w:p>
    <w:p>
      <w:pPr>
        <w:spacing w:line="480" w:lineRule="exact"/>
        <w:ind w:firstLine="480" w:firstLineChars="200"/>
        <w:jc w:val="left"/>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法国伯爵兼外交官：奥兰多</w:t>
      </w:r>
    </w:p>
    <w:p>
      <w:pPr>
        <w:spacing w:line="480" w:lineRule="exact"/>
        <w:ind w:firstLine="480" w:firstLineChars="200"/>
        <w:jc w:val="left"/>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整体特征：身穿燕尾服，眼睛上挂着单眼镜片，沉着而内敛。</w:t>
      </w:r>
    </w:p>
    <w:p>
      <w:pPr>
        <w:spacing w:line="480" w:lineRule="exact"/>
        <w:ind w:firstLine="480" w:firstLineChars="200"/>
        <w:jc w:val="left"/>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 xml:space="preserve">美国外交官：史密斯 </w:t>
      </w:r>
    </w:p>
    <w:p>
      <w:pPr>
        <w:spacing w:line="480" w:lineRule="exact"/>
        <w:ind w:firstLine="480" w:firstLineChars="200"/>
        <w:jc w:val="left"/>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整体特征：身穿深色西服，脸上常带着礼貌的微笑。</w:t>
      </w:r>
    </w:p>
    <w:p>
      <w:pPr>
        <w:spacing w:line="480" w:lineRule="exact"/>
        <w:ind w:firstLine="480" w:firstLineChars="200"/>
        <w:jc w:val="left"/>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日本男爵及日本外交官：牧野</w:t>
      </w:r>
    </w:p>
    <w:p>
      <w:pPr>
        <w:spacing w:line="480" w:lineRule="exact"/>
        <w:ind w:firstLine="480" w:firstLineChars="200"/>
        <w:jc w:val="left"/>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整体特征：身穿高级西装，带着眼镜，眼神锋利且高傲。</w:t>
      </w:r>
    </w:p>
    <w:p>
      <w:pPr>
        <w:spacing w:line="480" w:lineRule="exact"/>
        <w:ind w:firstLine="480" w:firstLineChars="200"/>
        <w:jc w:val="left"/>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drawing>
          <wp:anchor distT="0" distB="0" distL="114300" distR="114300" simplePos="0" relativeHeight="251661312" behindDoc="0" locked="0" layoutInCell="1" allowOverlap="1">
            <wp:simplePos x="0" y="0"/>
            <wp:positionH relativeFrom="column">
              <wp:posOffset>5715</wp:posOffset>
            </wp:positionH>
            <wp:positionV relativeFrom="paragraph">
              <wp:posOffset>5255895</wp:posOffset>
            </wp:positionV>
            <wp:extent cx="3389630" cy="4025900"/>
            <wp:effectExtent l="0" t="0" r="1270" b="0"/>
            <wp:wrapTopAndBottom/>
            <wp:docPr id="5" name="图片 5" descr="945156cd12ce8a11442b192409b41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945156cd12ce8a11442b192409b41e6"/>
                    <pic:cNvPicPr>
                      <a:picLocks noChangeAspect="1"/>
                    </pic:cNvPicPr>
                  </pic:nvPicPr>
                  <pic:blipFill>
                    <a:blip r:embed="rId4"/>
                    <a:stretch>
                      <a:fillRect/>
                    </a:stretch>
                  </pic:blipFill>
                  <pic:spPr>
                    <a:xfrm>
                      <a:off x="0" y="0"/>
                      <a:ext cx="3389630" cy="4025900"/>
                    </a:xfrm>
                    <a:prstGeom prst="rect">
                      <a:avLst/>
                    </a:prstGeom>
                  </pic:spPr>
                </pic:pic>
              </a:graphicData>
            </a:graphic>
          </wp:anchor>
        </w:drawing>
      </w:r>
      <w:r>
        <w:rPr>
          <w:rFonts w:hint="eastAsia" w:ascii="宋体" w:hAnsi="宋体" w:eastAsia="宋体" w:cs="宋体"/>
          <w:color w:val="000000"/>
          <w:sz w:val="24"/>
          <w:szCs w:val="24"/>
          <w:lang w:val="en-US" w:eastAsia="zh-CN"/>
        </w:rPr>
        <w:drawing>
          <wp:anchor distT="0" distB="0" distL="114300" distR="114300" simplePos="0" relativeHeight="251660288" behindDoc="0" locked="0" layoutInCell="1" allowOverlap="1">
            <wp:simplePos x="0" y="0"/>
            <wp:positionH relativeFrom="column">
              <wp:posOffset>5715</wp:posOffset>
            </wp:positionH>
            <wp:positionV relativeFrom="paragraph">
              <wp:posOffset>10795</wp:posOffset>
            </wp:positionV>
            <wp:extent cx="3388995" cy="5248275"/>
            <wp:effectExtent l="0" t="0" r="1905" b="9525"/>
            <wp:wrapTopAndBottom/>
            <wp:docPr id="4" name="图片 4" descr="1e1076cf9a3a781b2b03f294ac40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e1076cf9a3a781b2b03f294ac40488"/>
                    <pic:cNvPicPr>
                      <a:picLocks noChangeAspect="1"/>
                    </pic:cNvPicPr>
                  </pic:nvPicPr>
                  <pic:blipFill>
                    <a:blip r:embed="rId5"/>
                    <a:stretch>
                      <a:fillRect/>
                    </a:stretch>
                  </pic:blipFill>
                  <pic:spPr>
                    <a:xfrm>
                      <a:off x="0" y="0"/>
                      <a:ext cx="3388995" cy="5248275"/>
                    </a:xfrm>
                    <a:prstGeom prst="rect">
                      <a:avLst/>
                    </a:prstGeom>
                  </pic:spPr>
                </pic:pic>
              </a:graphicData>
            </a:graphic>
          </wp:anchor>
        </w:drawing>
      </w:r>
    </w:p>
    <w:p>
      <w:pPr>
        <w:spacing w:line="480" w:lineRule="exact"/>
        <w:jc w:val="left"/>
        <w:rPr>
          <w:rFonts w:hint="eastAsia" w:ascii="宋体" w:hAnsi="宋体" w:eastAsia="宋体" w:cs="宋体"/>
          <w:b/>
          <w:color w:val="1F4E79"/>
          <w:sz w:val="24"/>
          <w:szCs w:val="24"/>
          <w:lang w:val="en-US" w:eastAsia="zh-CN"/>
        </w:rPr>
      </w:pPr>
      <w:r>
        <w:rPr>
          <w:rFonts w:hint="eastAsia" w:ascii="宋体" w:hAnsi="宋体" w:eastAsia="宋体" w:cs="宋体"/>
          <w:b/>
          <w:color w:val="1F4E79"/>
          <w:sz w:val="24"/>
          <w:szCs w:val="24"/>
          <w:lang w:val="en-US" w:eastAsia="zh-CN"/>
        </w:rPr>
        <w:t>邀请函：</w:t>
      </w:r>
    </w:p>
    <w:p>
      <w:pPr>
        <w:spacing w:line="480" w:lineRule="exact"/>
        <w:ind w:firstLine="480" w:firstLineChars="200"/>
        <w:jc w:val="left"/>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drawing>
          <wp:anchor distT="0" distB="0" distL="114300" distR="114300" simplePos="0" relativeHeight="251659264" behindDoc="0" locked="0" layoutInCell="1" allowOverlap="1">
            <wp:simplePos x="0" y="0"/>
            <wp:positionH relativeFrom="column">
              <wp:posOffset>5080</wp:posOffset>
            </wp:positionH>
            <wp:positionV relativeFrom="paragraph">
              <wp:posOffset>286385</wp:posOffset>
            </wp:positionV>
            <wp:extent cx="5270500" cy="7397750"/>
            <wp:effectExtent l="0" t="0" r="0" b="6350"/>
            <wp:wrapTopAndBottom/>
            <wp:docPr id="1" name="图片 1" descr="ffa5583c3ac29c5f911834a057a20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fa5583c3ac29c5f911834a057a20ea"/>
                    <pic:cNvPicPr>
                      <a:picLocks noChangeAspect="1"/>
                    </pic:cNvPicPr>
                  </pic:nvPicPr>
                  <pic:blipFill>
                    <a:blip r:embed="rId6"/>
                    <a:stretch>
                      <a:fillRect/>
                    </a:stretch>
                  </pic:blipFill>
                  <pic:spPr>
                    <a:xfrm>
                      <a:off x="0" y="0"/>
                      <a:ext cx="5270500" cy="7397750"/>
                    </a:xfrm>
                    <a:prstGeom prst="rect">
                      <a:avLst/>
                    </a:prstGeom>
                  </pic:spPr>
                </pic:pic>
              </a:graphicData>
            </a:graphic>
          </wp:anchor>
        </w:drawing>
      </w:r>
    </w:p>
    <w:p>
      <w:pPr>
        <w:spacing w:line="480" w:lineRule="exact"/>
        <w:ind w:firstLine="480" w:firstLineChars="200"/>
        <w:jc w:val="left"/>
        <w:rPr>
          <w:rFonts w:hint="eastAsia" w:ascii="宋体" w:hAnsi="宋体" w:eastAsia="宋体" w:cs="宋体"/>
          <w:color w:val="000000"/>
          <w:sz w:val="24"/>
          <w:szCs w:val="24"/>
          <w:lang w:val="en-US" w:eastAsia="zh-CN"/>
        </w:rPr>
      </w:pPr>
    </w:p>
    <w:p>
      <w:pPr>
        <w:spacing w:line="480" w:lineRule="exact"/>
        <w:rPr>
          <w:rFonts w:hint="eastAsia" w:ascii="宋体" w:hAnsi="宋体" w:eastAsia="宋体" w:cs="宋体"/>
          <w:b/>
          <w:bCs/>
          <w:color w:val="1F4E79"/>
          <w:kern w:val="2"/>
          <w:sz w:val="24"/>
          <w:szCs w:val="24"/>
          <w:lang w:val="en-US" w:eastAsia="zh-CN" w:bidi="ar-SA"/>
        </w:rPr>
      </w:pPr>
      <w:r>
        <w:rPr>
          <w:rFonts w:hint="eastAsia" w:ascii="宋体" w:hAnsi="宋体" w:eastAsia="宋体" w:cs="宋体"/>
          <w:b/>
          <w:bCs/>
          <w:color w:val="1F4E79"/>
          <w:kern w:val="2"/>
          <w:sz w:val="24"/>
          <w:szCs w:val="24"/>
          <w:lang w:val="en-US" w:eastAsia="zh-CN" w:bidi="ar-SA"/>
        </w:rPr>
        <w:t>课程大纲：</w:t>
      </w:r>
    </w:p>
    <w:p>
      <w:pPr>
        <w:spacing w:line="460" w:lineRule="exact"/>
        <w:rPr>
          <w:rFonts w:hint="eastAsia" w:ascii="宋体" w:hAnsi="宋体" w:eastAsia="宋体" w:cs="宋体"/>
          <w:color w:val="C45911"/>
          <w:sz w:val="24"/>
          <w:szCs w:val="24"/>
        </w:rPr>
      </w:pPr>
      <w:r>
        <w:rPr>
          <w:rFonts w:hint="eastAsia" w:ascii="宋体" w:hAnsi="宋体" w:eastAsia="宋体" w:cs="宋体"/>
          <w:b/>
          <w:bCs/>
          <w:color w:val="C45911"/>
          <w:sz w:val="24"/>
          <w:szCs w:val="24"/>
        </w:rPr>
        <w:t>一、国际化贵在相互尊重</w:t>
      </w:r>
      <w:r>
        <w:rPr>
          <w:rFonts w:hint="eastAsia" w:ascii="宋体" w:hAnsi="宋体" w:eastAsia="宋体" w:cs="宋体"/>
          <w:b/>
          <w:bCs/>
          <w:color w:val="C45911"/>
          <w:sz w:val="24"/>
          <w:szCs w:val="24"/>
        </w:rPr>
        <w:t>—</w:t>
      </w:r>
      <w:r>
        <w:rPr>
          <w:rFonts w:hint="eastAsia" w:ascii="宋体" w:hAnsi="宋体" w:eastAsia="宋体" w:cs="宋体"/>
          <w:b/>
          <w:bCs/>
          <w:color w:val="C45911"/>
          <w:sz w:val="24"/>
          <w:szCs w:val="24"/>
        </w:rPr>
        <w:t>始于文化的沟通</w:t>
      </w:r>
    </w:p>
    <w:p>
      <w:pPr>
        <w:spacing w:line="460" w:lineRule="exact"/>
        <w:rPr>
          <w:rFonts w:hint="eastAsia" w:ascii="宋体" w:hAnsi="宋体" w:eastAsia="宋体" w:cs="宋体"/>
          <w:sz w:val="24"/>
          <w:szCs w:val="24"/>
        </w:rPr>
      </w:pPr>
      <w:r>
        <w:rPr>
          <w:rFonts w:hint="eastAsia" w:ascii="宋体" w:hAnsi="宋体" w:eastAsia="宋体" w:cs="宋体"/>
          <w:sz w:val="24"/>
          <w:szCs w:val="24"/>
        </w:rPr>
        <w:t>1. 迈向国际化从接纳对方文化开始</w:t>
      </w:r>
    </w:p>
    <w:p>
      <w:pPr>
        <w:spacing w:line="460" w:lineRule="exact"/>
        <w:rPr>
          <w:rFonts w:hint="eastAsia" w:ascii="宋体" w:hAnsi="宋体" w:eastAsia="宋体" w:cs="宋体"/>
          <w:sz w:val="24"/>
          <w:szCs w:val="24"/>
        </w:rPr>
      </w:pPr>
      <w:r>
        <w:rPr>
          <w:rFonts w:hint="eastAsia" w:ascii="宋体" w:hAnsi="宋体" w:eastAsia="宋体" w:cs="宋体"/>
          <w:b/>
          <w:sz w:val="24"/>
          <w:szCs w:val="24"/>
        </w:rPr>
        <w:t>案例：</w:t>
      </w:r>
      <w:r>
        <w:rPr>
          <w:rFonts w:hint="eastAsia" w:ascii="宋体" w:hAnsi="宋体" w:eastAsia="宋体" w:cs="宋体"/>
          <w:sz w:val="24"/>
          <w:szCs w:val="24"/>
        </w:rPr>
        <w:t>在西餐餐桌上大发牢骚的中国商人</w:t>
      </w:r>
    </w:p>
    <w:p>
      <w:pPr>
        <w:spacing w:line="460" w:lineRule="exact"/>
        <w:rPr>
          <w:rFonts w:hint="eastAsia" w:ascii="宋体" w:hAnsi="宋体" w:eastAsia="宋体" w:cs="宋体"/>
          <w:sz w:val="24"/>
          <w:szCs w:val="24"/>
        </w:rPr>
      </w:pPr>
      <w:r>
        <w:rPr>
          <w:rFonts w:hint="eastAsia" w:ascii="宋体" w:hAnsi="宋体" w:eastAsia="宋体" w:cs="宋体"/>
          <w:sz w:val="24"/>
          <w:szCs w:val="24"/>
        </w:rPr>
        <w:t>2. 会讲英语不等于有国际性思维</w:t>
      </w:r>
    </w:p>
    <w:p>
      <w:pPr>
        <w:spacing w:line="460" w:lineRule="exact"/>
        <w:rPr>
          <w:rFonts w:hint="eastAsia" w:ascii="宋体" w:hAnsi="宋体" w:eastAsia="宋体" w:cs="宋体"/>
          <w:b/>
          <w:sz w:val="24"/>
          <w:szCs w:val="24"/>
        </w:rPr>
      </w:pPr>
      <w:r>
        <w:rPr>
          <w:rFonts w:hint="eastAsia" w:ascii="宋体" w:hAnsi="宋体" w:eastAsia="宋体" w:cs="宋体"/>
          <w:b/>
          <w:sz w:val="24"/>
          <w:szCs w:val="24"/>
        </w:rPr>
        <w:t>3. 了解中西方文化的差异</w:t>
      </w:r>
    </w:p>
    <w:p>
      <w:pPr>
        <w:spacing w:line="460" w:lineRule="exact"/>
        <w:rPr>
          <w:rFonts w:hint="eastAsia" w:ascii="宋体" w:hAnsi="宋体" w:eastAsia="宋体" w:cs="宋体"/>
          <w:sz w:val="24"/>
          <w:szCs w:val="24"/>
        </w:rPr>
      </w:pPr>
      <w:r>
        <w:rPr>
          <w:rFonts w:hint="eastAsia" w:ascii="宋体" w:hAnsi="宋体" w:eastAsia="宋体" w:cs="宋体"/>
          <w:sz w:val="24"/>
          <w:szCs w:val="24"/>
        </w:rPr>
        <w:t>1）中西方思维方式的差异</w:t>
      </w:r>
    </w:p>
    <w:p>
      <w:pPr>
        <w:spacing w:line="460" w:lineRule="exact"/>
        <w:rPr>
          <w:rFonts w:hint="eastAsia" w:ascii="宋体" w:hAnsi="宋体" w:eastAsia="宋体" w:cs="宋体"/>
          <w:sz w:val="24"/>
          <w:szCs w:val="24"/>
        </w:rPr>
      </w:pPr>
      <w:r>
        <w:rPr>
          <w:rFonts w:hint="eastAsia" w:ascii="宋体" w:hAnsi="宋体" w:eastAsia="宋体" w:cs="宋体"/>
          <w:b/>
          <w:sz w:val="24"/>
          <w:szCs w:val="24"/>
        </w:rPr>
        <w:t>案例：</w:t>
      </w:r>
      <w:r>
        <w:rPr>
          <w:rFonts w:hint="eastAsia" w:ascii="宋体" w:hAnsi="宋体" w:eastAsia="宋体" w:cs="宋体"/>
          <w:sz w:val="24"/>
          <w:szCs w:val="24"/>
        </w:rPr>
        <w:t>《会议中支支吾吾的王部长》</w:t>
      </w:r>
    </w:p>
    <w:p>
      <w:pPr>
        <w:spacing w:line="460" w:lineRule="exact"/>
        <w:rPr>
          <w:rFonts w:hint="eastAsia" w:ascii="宋体" w:hAnsi="宋体" w:eastAsia="宋体" w:cs="宋体"/>
          <w:sz w:val="24"/>
          <w:szCs w:val="24"/>
        </w:rPr>
      </w:pPr>
      <w:r>
        <w:rPr>
          <w:rFonts w:hint="eastAsia" w:ascii="宋体" w:hAnsi="宋体" w:eastAsia="宋体" w:cs="宋体"/>
          <w:sz w:val="24"/>
          <w:szCs w:val="24"/>
        </w:rPr>
        <w:t>2）中西方对财富观认识的差异</w:t>
      </w:r>
    </w:p>
    <w:p>
      <w:pPr>
        <w:spacing w:line="460" w:lineRule="exact"/>
        <w:rPr>
          <w:rFonts w:hint="eastAsia" w:ascii="宋体" w:hAnsi="宋体" w:eastAsia="宋体" w:cs="宋体"/>
          <w:sz w:val="24"/>
          <w:szCs w:val="24"/>
        </w:rPr>
      </w:pPr>
      <w:r>
        <w:rPr>
          <w:rFonts w:hint="eastAsia" w:ascii="宋体" w:hAnsi="宋体" w:eastAsia="宋体" w:cs="宋体"/>
          <w:b/>
          <w:sz w:val="24"/>
          <w:szCs w:val="24"/>
        </w:rPr>
        <w:t>案例：</w:t>
      </w:r>
      <w:r>
        <w:rPr>
          <w:rFonts w:hint="eastAsia" w:ascii="宋体" w:hAnsi="宋体" w:eastAsia="宋体" w:cs="宋体"/>
          <w:sz w:val="24"/>
          <w:szCs w:val="24"/>
        </w:rPr>
        <w:t>《爱打听爱点评的小张》</w:t>
      </w:r>
    </w:p>
    <w:p>
      <w:pPr>
        <w:spacing w:line="460" w:lineRule="exact"/>
        <w:rPr>
          <w:rFonts w:hint="eastAsia" w:ascii="宋体" w:hAnsi="宋体" w:eastAsia="宋体" w:cs="宋体"/>
          <w:sz w:val="24"/>
          <w:szCs w:val="24"/>
        </w:rPr>
      </w:pPr>
      <w:r>
        <w:rPr>
          <w:rFonts w:hint="eastAsia" w:ascii="宋体" w:hAnsi="宋体" w:eastAsia="宋体" w:cs="宋体"/>
          <w:sz w:val="24"/>
          <w:szCs w:val="24"/>
        </w:rPr>
        <w:t>3）中西方不同的饮食文化</w:t>
      </w:r>
    </w:p>
    <w:p>
      <w:pPr>
        <w:spacing w:line="460" w:lineRule="exact"/>
        <w:rPr>
          <w:rFonts w:hint="eastAsia" w:ascii="宋体" w:hAnsi="宋体" w:eastAsia="宋体" w:cs="宋体"/>
          <w:sz w:val="24"/>
          <w:szCs w:val="24"/>
        </w:rPr>
      </w:pPr>
      <w:r>
        <w:rPr>
          <w:rFonts w:hint="eastAsia" w:ascii="宋体" w:hAnsi="宋体" w:eastAsia="宋体" w:cs="宋体"/>
          <w:b/>
          <w:sz w:val="24"/>
          <w:szCs w:val="24"/>
        </w:rPr>
        <w:t>案例：</w:t>
      </w:r>
      <w:r>
        <w:rPr>
          <w:rFonts w:hint="eastAsia" w:ascii="宋体" w:hAnsi="宋体" w:eastAsia="宋体" w:cs="宋体"/>
          <w:sz w:val="24"/>
          <w:szCs w:val="24"/>
        </w:rPr>
        <w:t>《一顿豪宴吓走瑞典客人》</w:t>
      </w:r>
    </w:p>
    <w:p>
      <w:pPr>
        <w:spacing w:line="460" w:lineRule="exact"/>
        <w:rPr>
          <w:rFonts w:hint="eastAsia" w:ascii="宋体" w:hAnsi="宋体" w:eastAsia="宋体" w:cs="宋体"/>
          <w:sz w:val="24"/>
          <w:szCs w:val="24"/>
        </w:rPr>
      </w:pPr>
      <w:r>
        <w:rPr>
          <w:rFonts w:hint="eastAsia" w:ascii="宋体" w:hAnsi="宋体" w:eastAsia="宋体" w:cs="宋体"/>
          <w:sz w:val="24"/>
          <w:szCs w:val="24"/>
        </w:rPr>
        <w:t>4）中西方对听到赞美时回应的差异</w:t>
      </w:r>
    </w:p>
    <w:p>
      <w:pPr>
        <w:spacing w:line="460" w:lineRule="exact"/>
        <w:rPr>
          <w:rFonts w:hint="eastAsia" w:ascii="宋体" w:hAnsi="宋体" w:eastAsia="宋体" w:cs="宋体"/>
          <w:sz w:val="24"/>
          <w:szCs w:val="24"/>
        </w:rPr>
      </w:pPr>
      <w:r>
        <w:rPr>
          <w:rFonts w:hint="eastAsia" w:ascii="宋体" w:hAnsi="宋体" w:eastAsia="宋体" w:cs="宋体"/>
          <w:b/>
          <w:sz w:val="24"/>
          <w:szCs w:val="24"/>
        </w:rPr>
        <w:t>案例：</w:t>
      </w:r>
      <w:r>
        <w:rPr>
          <w:rFonts w:hint="eastAsia" w:ascii="宋体" w:hAnsi="宋体" w:eastAsia="宋体" w:cs="宋体"/>
          <w:sz w:val="24"/>
          <w:szCs w:val="24"/>
        </w:rPr>
        <w:t>《过分谦虚而招致反感的小林》</w:t>
      </w:r>
    </w:p>
    <w:p>
      <w:pPr>
        <w:spacing w:line="460" w:lineRule="exact"/>
        <w:rPr>
          <w:rFonts w:hint="eastAsia" w:ascii="宋体" w:hAnsi="宋体" w:eastAsia="宋体" w:cs="宋体"/>
          <w:sz w:val="24"/>
          <w:szCs w:val="24"/>
        </w:rPr>
      </w:pPr>
      <w:r>
        <w:rPr>
          <w:rFonts w:hint="eastAsia" w:ascii="宋体" w:hAnsi="宋体" w:eastAsia="宋体" w:cs="宋体"/>
          <w:sz w:val="24"/>
          <w:szCs w:val="24"/>
        </w:rPr>
        <w:t>5）中西方对“老”的感受差异</w:t>
      </w:r>
    </w:p>
    <w:p>
      <w:pPr>
        <w:spacing w:line="460" w:lineRule="exact"/>
        <w:rPr>
          <w:rFonts w:hint="eastAsia" w:ascii="宋体" w:hAnsi="宋体" w:eastAsia="宋体" w:cs="宋体"/>
          <w:sz w:val="24"/>
          <w:szCs w:val="24"/>
        </w:rPr>
      </w:pPr>
      <w:r>
        <w:rPr>
          <w:rFonts w:hint="eastAsia" w:ascii="宋体" w:hAnsi="宋体" w:eastAsia="宋体" w:cs="宋体"/>
          <w:b/>
          <w:sz w:val="24"/>
          <w:szCs w:val="24"/>
        </w:rPr>
        <w:t>案例：</w:t>
      </w:r>
      <w:r>
        <w:rPr>
          <w:rFonts w:hint="eastAsia" w:ascii="宋体" w:hAnsi="宋体" w:eastAsia="宋体" w:cs="宋体"/>
          <w:sz w:val="24"/>
          <w:szCs w:val="24"/>
        </w:rPr>
        <w:t>《在圣诞舞会上的尴尬》</w:t>
      </w:r>
    </w:p>
    <w:p>
      <w:pPr>
        <w:spacing w:line="460" w:lineRule="exact"/>
        <w:rPr>
          <w:rFonts w:hint="eastAsia" w:ascii="宋体" w:hAnsi="宋体" w:eastAsia="宋体" w:cs="宋体"/>
          <w:sz w:val="24"/>
          <w:szCs w:val="24"/>
        </w:rPr>
      </w:pPr>
      <w:r>
        <w:rPr>
          <w:rFonts w:hint="eastAsia" w:ascii="宋体" w:hAnsi="宋体" w:eastAsia="宋体" w:cs="宋体"/>
          <w:sz w:val="24"/>
          <w:szCs w:val="24"/>
        </w:rPr>
        <w:t>6）爱用叠词的中国人和忌讳使用叠词的美国人</w:t>
      </w:r>
    </w:p>
    <w:p>
      <w:pPr>
        <w:spacing w:line="460" w:lineRule="exact"/>
        <w:rPr>
          <w:rFonts w:hint="eastAsia" w:ascii="宋体" w:hAnsi="宋体" w:eastAsia="宋体" w:cs="宋体"/>
          <w:sz w:val="24"/>
          <w:szCs w:val="24"/>
        </w:rPr>
      </w:pPr>
      <w:r>
        <w:rPr>
          <w:rFonts w:hint="eastAsia" w:ascii="宋体" w:hAnsi="宋体" w:eastAsia="宋体" w:cs="宋体"/>
          <w:sz w:val="24"/>
          <w:szCs w:val="24"/>
        </w:rPr>
        <w:t>7）中西方对准时标准的差异</w:t>
      </w:r>
    </w:p>
    <w:p>
      <w:pPr>
        <w:spacing w:line="460" w:lineRule="exact"/>
        <w:rPr>
          <w:rFonts w:hint="eastAsia" w:ascii="宋体" w:hAnsi="宋体" w:eastAsia="宋体" w:cs="宋体"/>
          <w:sz w:val="24"/>
          <w:szCs w:val="24"/>
        </w:rPr>
      </w:pPr>
      <w:r>
        <w:rPr>
          <w:rFonts w:hint="eastAsia" w:ascii="宋体" w:hAnsi="宋体" w:eastAsia="宋体" w:cs="宋体"/>
          <w:sz w:val="24"/>
          <w:szCs w:val="24"/>
        </w:rPr>
        <w:t>8）中西方对守次序标准的差异</w:t>
      </w:r>
    </w:p>
    <w:p>
      <w:pPr>
        <w:spacing w:line="460" w:lineRule="exact"/>
        <w:rPr>
          <w:rFonts w:hint="eastAsia" w:ascii="宋体" w:hAnsi="宋体" w:eastAsia="宋体" w:cs="宋体"/>
          <w:b/>
          <w:sz w:val="24"/>
          <w:szCs w:val="24"/>
        </w:rPr>
      </w:pPr>
      <w:r>
        <w:rPr>
          <w:rFonts w:hint="eastAsia" w:ascii="宋体" w:hAnsi="宋体" w:eastAsia="宋体" w:cs="宋体"/>
          <w:b/>
          <w:sz w:val="24"/>
          <w:szCs w:val="24"/>
        </w:rPr>
        <w:t>4. 了解沟通对象的不同文化背景</w:t>
      </w:r>
    </w:p>
    <w:p>
      <w:pPr>
        <w:spacing w:line="460" w:lineRule="exact"/>
        <w:rPr>
          <w:rFonts w:hint="eastAsia" w:ascii="宋体" w:hAnsi="宋体" w:eastAsia="宋体" w:cs="宋体"/>
          <w:sz w:val="24"/>
          <w:szCs w:val="24"/>
        </w:rPr>
      </w:pPr>
      <w:r>
        <w:rPr>
          <w:rFonts w:hint="eastAsia" w:ascii="宋体" w:hAnsi="宋体" w:eastAsia="宋体" w:cs="宋体"/>
          <w:sz w:val="24"/>
          <w:szCs w:val="24"/>
        </w:rPr>
        <w:t>1）欧洲</w:t>
      </w:r>
    </w:p>
    <w:p>
      <w:pPr>
        <w:spacing w:line="460" w:lineRule="exact"/>
        <w:rPr>
          <w:rFonts w:hint="eastAsia" w:ascii="宋体" w:hAnsi="宋体" w:eastAsia="宋体" w:cs="宋体"/>
          <w:sz w:val="24"/>
          <w:szCs w:val="24"/>
        </w:rPr>
      </w:pPr>
      <w:r>
        <w:rPr>
          <w:rFonts w:hint="eastAsia" w:ascii="宋体" w:hAnsi="宋体" w:eastAsia="宋体" w:cs="宋体"/>
          <w:sz w:val="24"/>
          <w:szCs w:val="24"/>
        </w:rPr>
        <w:t>2）美国加拿大</w:t>
      </w:r>
    </w:p>
    <w:p>
      <w:pPr>
        <w:spacing w:line="460" w:lineRule="exact"/>
        <w:rPr>
          <w:rFonts w:hint="eastAsia" w:ascii="宋体" w:hAnsi="宋体" w:eastAsia="宋体" w:cs="宋体"/>
          <w:sz w:val="24"/>
          <w:szCs w:val="24"/>
        </w:rPr>
      </w:pPr>
      <w:r>
        <w:rPr>
          <w:rFonts w:hint="eastAsia" w:ascii="宋体" w:hAnsi="宋体" w:eastAsia="宋体" w:cs="宋体"/>
          <w:sz w:val="24"/>
          <w:szCs w:val="24"/>
        </w:rPr>
        <w:t>3）中东</w:t>
      </w:r>
    </w:p>
    <w:p>
      <w:pPr>
        <w:spacing w:line="460" w:lineRule="exact"/>
        <w:rPr>
          <w:rFonts w:hint="eastAsia" w:ascii="宋体" w:hAnsi="宋体" w:eastAsia="宋体" w:cs="宋体"/>
          <w:sz w:val="24"/>
          <w:szCs w:val="24"/>
        </w:rPr>
      </w:pPr>
      <w:r>
        <w:rPr>
          <w:rFonts w:hint="eastAsia" w:ascii="宋体" w:hAnsi="宋体" w:eastAsia="宋体" w:cs="宋体"/>
          <w:sz w:val="24"/>
          <w:szCs w:val="24"/>
        </w:rPr>
        <w:t>4）日韩</w:t>
      </w:r>
    </w:p>
    <w:p>
      <w:pPr>
        <w:spacing w:line="460" w:lineRule="exact"/>
        <w:rPr>
          <w:rFonts w:hint="eastAsia" w:ascii="宋体" w:hAnsi="宋体" w:eastAsia="宋体" w:cs="宋体"/>
          <w:sz w:val="24"/>
          <w:szCs w:val="24"/>
        </w:rPr>
      </w:pPr>
      <w:r>
        <w:rPr>
          <w:rFonts w:hint="eastAsia" w:ascii="宋体" w:hAnsi="宋体" w:eastAsia="宋体" w:cs="宋体"/>
          <w:sz w:val="24"/>
          <w:szCs w:val="24"/>
        </w:rPr>
        <w:t>5）东南亚</w:t>
      </w:r>
    </w:p>
    <w:p>
      <w:pPr>
        <w:spacing w:line="460" w:lineRule="exact"/>
        <w:rPr>
          <w:rFonts w:hint="eastAsia" w:ascii="宋体" w:hAnsi="宋体" w:eastAsia="宋体" w:cs="宋体"/>
          <w:sz w:val="24"/>
          <w:szCs w:val="24"/>
        </w:rPr>
      </w:pPr>
      <w:r>
        <w:rPr>
          <w:rFonts w:hint="eastAsia" w:ascii="宋体" w:hAnsi="宋体" w:eastAsia="宋体" w:cs="宋体"/>
          <w:sz w:val="24"/>
          <w:szCs w:val="24"/>
        </w:rPr>
        <w:t>6）印度</w:t>
      </w:r>
    </w:p>
    <w:p>
      <w:pPr>
        <w:spacing w:line="460" w:lineRule="exact"/>
        <w:rPr>
          <w:rFonts w:hint="eastAsia" w:ascii="宋体" w:hAnsi="宋体" w:eastAsia="宋体" w:cs="宋体"/>
          <w:b/>
          <w:sz w:val="24"/>
          <w:szCs w:val="24"/>
        </w:rPr>
      </w:pPr>
      <w:r>
        <w:rPr>
          <w:rFonts w:hint="eastAsia" w:ascii="宋体" w:hAnsi="宋体" w:eastAsia="宋体" w:cs="宋体"/>
          <w:b/>
          <w:sz w:val="24"/>
          <w:szCs w:val="24"/>
        </w:rPr>
        <w:t>5. 宗教信仰与忌讳</w:t>
      </w:r>
    </w:p>
    <w:p>
      <w:pPr>
        <w:spacing w:line="460" w:lineRule="exact"/>
        <w:rPr>
          <w:rFonts w:hint="eastAsia" w:ascii="宋体" w:hAnsi="宋体" w:eastAsia="宋体" w:cs="宋体"/>
          <w:sz w:val="24"/>
          <w:szCs w:val="24"/>
        </w:rPr>
      </w:pPr>
      <w:r>
        <w:rPr>
          <w:rFonts w:hint="eastAsia" w:ascii="宋体" w:hAnsi="宋体" w:eastAsia="宋体" w:cs="宋体"/>
          <w:sz w:val="24"/>
          <w:szCs w:val="24"/>
        </w:rPr>
        <w:t>1）基督教与天主教</w:t>
      </w:r>
    </w:p>
    <w:p>
      <w:pPr>
        <w:spacing w:line="460" w:lineRule="exact"/>
        <w:rPr>
          <w:rFonts w:hint="eastAsia" w:ascii="宋体" w:hAnsi="宋体" w:eastAsia="宋体" w:cs="宋体"/>
          <w:sz w:val="24"/>
          <w:szCs w:val="24"/>
        </w:rPr>
      </w:pPr>
      <w:r>
        <w:rPr>
          <w:rFonts w:hint="eastAsia" w:ascii="宋体" w:hAnsi="宋体" w:eastAsia="宋体" w:cs="宋体"/>
          <w:sz w:val="24"/>
          <w:szCs w:val="24"/>
        </w:rPr>
        <w:t>2）伊斯兰教</w:t>
      </w:r>
    </w:p>
    <w:p>
      <w:pPr>
        <w:spacing w:line="460" w:lineRule="exact"/>
        <w:rPr>
          <w:rFonts w:hint="eastAsia" w:ascii="宋体" w:hAnsi="宋体" w:eastAsia="宋体" w:cs="宋体"/>
          <w:sz w:val="24"/>
          <w:szCs w:val="24"/>
        </w:rPr>
      </w:pPr>
      <w:r>
        <w:rPr>
          <w:rFonts w:hint="eastAsia" w:ascii="宋体" w:hAnsi="宋体" w:eastAsia="宋体" w:cs="宋体"/>
          <w:sz w:val="24"/>
          <w:szCs w:val="24"/>
        </w:rPr>
        <w:t>3）佛教</w:t>
      </w:r>
    </w:p>
    <w:p>
      <w:pPr>
        <w:spacing w:line="460" w:lineRule="exact"/>
        <w:rPr>
          <w:rFonts w:hint="eastAsia" w:ascii="宋体" w:hAnsi="宋体" w:eastAsia="宋体" w:cs="宋体"/>
          <w:b/>
          <w:bCs/>
          <w:color w:val="C45911"/>
          <w:sz w:val="24"/>
          <w:szCs w:val="24"/>
        </w:rPr>
      </w:pPr>
      <w:r>
        <w:rPr>
          <w:rFonts w:hint="eastAsia" w:ascii="宋体" w:hAnsi="宋体" w:eastAsia="宋体" w:cs="宋体"/>
          <w:b/>
          <w:bCs/>
          <w:color w:val="C45911"/>
          <w:sz w:val="24"/>
          <w:szCs w:val="24"/>
          <w:lang w:val="en-US" w:eastAsia="zh-CN"/>
        </w:rPr>
        <w:t>二</w:t>
      </w:r>
      <w:r>
        <w:rPr>
          <w:rFonts w:hint="eastAsia" w:ascii="宋体" w:hAnsi="宋体" w:eastAsia="宋体" w:cs="宋体"/>
          <w:b/>
          <w:bCs/>
          <w:color w:val="C45911"/>
          <w:sz w:val="24"/>
          <w:szCs w:val="24"/>
        </w:rPr>
        <w:t>、做个国际沟通达人</w:t>
      </w:r>
      <w:r>
        <w:rPr>
          <w:rFonts w:hint="eastAsia" w:ascii="宋体" w:hAnsi="宋体" w:eastAsia="宋体" w:cs="宋体"/>
          <w:b/>
          <w:bCs/>
          <w:color w:val="C45911"/>
          <w:sz w:val="24"/>
          <w:szCs w:val="24"/>
        </w:rPr>
        <w:t>—</w:t>
      </w:r>
      <w:r>
        <w:rPr>
          <w:rFonts w:hint="eastAsia" w:ascii="宋体" w:hAnsi="宋体" w:eastAsia="宋体" w:cs="宋体"/>
          <w:b/>
          <w:bCs/>
          <w:color w:val="C45911"/>
          <w:sz w:val="24"/>
          <w:szCs w:val="24"/>
        </w:rPr>
        <w:t>跨文化沟通的艺术</w:t>
      </w:r>
    </w:p>
    <w:p>
      <w:pPr>
        <w:spacing w:line="460" w:lineRule="exact"/>
        <w:rPr>
          <w:rFonts w:hint="eastAsia" w:ascii="宋体" w:hAnsi="宋体" w:eastAsia="宋体" w:cs="宋体"/>
          <w:b/>
          <w:sz w:val="24"/>
          <w:szCs w:val="24"/>
        </w:rPr>
      </w:pPr>
      <w:r>
        <w:rPr>
          <w:rFonts w:hint="eastAsia" w:ascii="宋体" w:hAnsi="宋体" w:eastAsia="宋体" w:cs="宋体"/>
          <w:b/>
          <w:sz w:val="24"/>
          <w:szCs w:val="24"/>
        </w:rPr>
        <w:t>1. DISC沟通风格及其优势和局限</w:t>
      </w:r>
    </w:p>
    <w:p>
      <w:pPr>
        <w:spacing w:line="460" w:lineRule="exact"/>
        <w:rPr>
          <w:rFonts w:hint="eastAsia" w:ascii="宋体" w:hAnsi="宋体" w:eastAsia="宋体" w:cs="宋体"/>
          <w:sz w:val="24"/>
          <w:szCs w:val="24"/>
        </w:rPr>
      </w:pPr>
      <w:r>
        <w:rPr>
          <w:rFonts w:hint="eastAsia" w:ascii="宋体" w:hAnsi="宋体" w:eastAsia="宋体" w:cs="宋体"/>
          <w:b/>
          <w:sz w:val="24"/>
          <w:szCs w:val="24"/>
        </w:rPr>
        <w:t>诊断测试：</w:t>
      </w:r>
      <w:r>
        <w:rPr>
          <w:rFonts w:hint="eastAsia" w:ascii="宋体" w:hAnsi="宋体" w:eastAsia="宋体" w:cs="宋体"/>
          <w:sz w:val="24"/>
          <w:szCs w:val="24"/>
        </w:rPr>
        <w:t>《沟通风格之知己知彼》</w:t>
      </w:r>
    </w:p>
    <w:p>
      <w:pPr>
        <w:spacing w:line="460" w:lineRule="exact"/>
        <w:rPr>
          <w:rFonts w:hint="eastAsia" w:ascii="宋体" w:hAnsi="宋体" w:eastAsia="宋体" w:cs="宋体"/>
          <w:sz w:val="24"/>
          <w:szCs w:val="24"/>
        </w:rPr>
      </w:pPr>
      <w:r>
        <w:rPr>
          <w:rFonts w:hint="eastAsia" w:ascii="宋体" w:hAnsi="宋体" w:eastAsia="宋体" w:cs="宋体"/>
          <w:sz w:val="24"/>
          <w:szCs w:val="24"/>
        </w:rPr>
        <w:t>1）DISC之D型：驾驭型/老虎型</w:t>
      </w:r>
    </w:p>
    <w:p>
      <w:pPr>
        <w:spacing w:line="460" w:lineRule="exact"/>
        <w:rPr>
          <w:rFonts w:hint="eastAsia" w:ascii="宋体" w:hAnsi="宋体" w:eastAsia="宋体" w:cs="宋体"/>
          <w:sz w:val="24"/>
          <w:szCs w:val="24"/>
        </w:rPr>
      </w:pPr>
      <w:r>
        <w:rPr>
          <w:rFonts w:hint="eastAsia" w:ascii="宋体" w:hAnsi="宋体" w:eastAsia="宋体" w:cs="宋体"/>
          <w:sz w:val="24"/>
          <w:szCs w:val="24"/>
        </w:rPr>
        <w:t>2）DISC之I型：表达型/孔雀型</w:t>
      </w:r>
    </w:p>
    <w:p>
      <w:pPr>
        <w:spacing w:line="460" w:lineRule="exact"/>
        <w:rPr>
          <w:rFonts w:hint="eastAsia" w:ascii="宋体" w:hAnsi="宋体" w:eastAsia="宋体" w:cs="宋体"/>
          <w:sz w:val="24"/>
          <w:szCs w:val="24"/>
        </w:rPr>
      </w:pPr>
      <w:r>
        <w:rPr>
          <w:rFonts w:hint="eastAsia" w:ascii="宋体" w:hAnsi="宋体" w:eastAsia="宋体" w:cs="宋体"/>
          <w:sz w:val="24"/>
          <w:szCs w:val="24"/>
        </w:rPr>
        <w:t>3）DISC之S型：亲和型/考拉型</w:t>
      </w:r>
    </w:p>
    <w:p>
      <w:pPr>
        <w:spacing w:line="460" w:lineRule="exact"/>
        <w:rPr>
          <w:rFonts w:hint="eastAsia" w:ascii="宋体" w:hAnsi="宋体" w:eastAsia="宋体" w:cs="宋体"/>
          <w:sz w:val="24"/>
          <w:szCs w:val="24"/>
        </w:rPr>
      </w:pPr>
      <w:r>
        <w:rPr>
          <w:rFonts w:hint="eastAsia" w:ascii="宋体" w:hAnsi="宋体" w:eastAsia="宋体" w:cs="宋体"/>
          <w:sz w:val="24"/>
          <w:szCs w:val="24"/>
        </w:rPr>
        <w:t>4）DISC之C型：分析型/猫头鹰型</w:t>
      </w:r>
    </w:p>
    <w:p>
      <w:pPr>
        <w:spacing w:line="460" w:lineRule="exact"/>
        <w:rPr>
          <w:rFonts w:hint="eastAsia" w:ascii="宋体" w:hAnsi="宋体" w:eastAsia="宋体" w:cs="宋体"/>
          <w:sz w:val="24"/>
          <w:szCs w:val="24"/>
        </w:rPr>
      </w:pPr>
      <w:r>
        <w:rPr>
          <w:rFonts w:hint="eastAsia" w:ascii="宋体" w:hAnsi="宋体" w:eastAsia="宋体" w:cs="宋体"/>
          <w:b/>
          <w:sz w:val="24"/>
          <w:szCs w:val="24"/>
        </w:rPr>
        <w:t>案例：</w:t>
      </w:r>
      <w:r>
        <w:rPr>
          <w:rFonts w:hint="eastAsia" w:ascii="宋体" w:hAnsi="宋体" w:eastAsia="宋体" w:cs="宋体"/>
          <w:sz w:val="24"/>
          <w:szCs w:val="24"/>
        </w:rPr>
        <w:t>《在期限内发送重要文件》</w:t>
      </w:r>
    </w:p>
    <w:p>
      <w:pPr>
        <w:spacing w:line="460" w:lineRule="exact"/>
        <w:rPr>
          <w:rFonts w:hint="eastAsia" w:ascii="宋体" w:hAnsi="宋体" w:eastAsia="宋体" w:cs="宋体"/>
          <w:sz w:val="24"/>
          <w:szCs w:val="24"/>
        </w:rPr>
      </w:pPr>
      <w:r>
        <w:rPr>
          <w:rFonts w:hint="eastAsia" w:ascii="宋体" w:hAnsi="宋体" w:eastAsia="宋体" w:cs="宋体"/>
          <w:b/>
          <w:sz w:val="24"/>
          <w:szCs w:val="24"/>
        </w:rPr>
        <w:t>小组讨论：</w:t>
      </w:r>
      <w:r>
        <w:rPr>
          <w:rFonts w:hint="eastAsia" w:ascii="宋体" w:hAnsi="宋体" w:eastAsia="宋体" w:cs="宋体"/>
          <w:sz w:val="24"/>
          <w:szCs w:val="24"/>
        </w:rPr>
        <w:t>《如何与不同风格的人沟通》</w:t>
      </w:r>
    </w:p>
    <w:p>
      <w:pPr>
        <w:spacing w:line="460" w:lineRule="exact"/>
        <w:rPr>
          <w:rFonts w:hint="eastAsia" w:ascii="宋体" w:hAnsi="宋体" w:eastAsia="宋体" w:cs="宋体"/>
          <w:sz w:val="24"/>
          <w:szCs w:val="24"/>
        </w:rPr>
      </w:pPr>
      <w:r>
        <w:rPr>
          <w:rFonts w:hint="eastAsia" w:ascii="宋体" w:hAnsi="宋体" w:eastAsia="宋体" w:cs="宋体"/>
          <w:sz w:val="24"/>
          <w:szCs w:val="24"/>
        </w:rPr>
        <w:t>5）分析及总结四种风格沟通策略</w:t>
      </w:r>
    </w:p>
    <w:p>
      <w:pPr>
        <w:spacing w:line="460" w:lineRule="exact"/>
        <w:rPr>
          <w:rFonts w:hint="eastAsia" w:ascii="宋体" w:hAnsi="宋体" w:eastAsia="宋体" w:cs="宋体"/>
          <w:b/>
          <w:sz w:val="24"/>
          <w:szCs w:val="24"/>
        </w:rPr>
      </w:pPr>
      <w:r>
        <w:rPr>
          <w:rFonts w:hint="eastAsia" w:ascii="宋体" w:hAnsi="宋体" w:eastAsia="宋体" w:cs="宋体"/>
          <w:b/>
          <w:sz w:val="24"/>
          <w:szCs w:val="24"/>
        </w:rPr>
        <w:t>2. 积极倾听</w:t>
      </w:r>
    </w:p>
    <w:p>
      <w:pPr>
        <w:spacing w:line="460" w:lineRule="exact"/>
        <w:rPr>
          <w:rFonts w:hint="eastAsia" w:ascii="宋体" w:hAnsi="宋体" w:eastAsia="宋体" w:cs="宋体"/>
          <w:sz w:val="24"/>
          <w:szCs w:val="24"/>
        </w:rPr>
      </w:pPr>
      <w:r>
        <w:rPr>
          <w:rFonts w:hint="eastAsia" w:ascii="宋体" w:hAnsi="宋体" w:eastAsia="宋体" w:cs="宋体"/>
          <w:b/>
          <w:sz w:val="24"/>
          <w:szCs w:val="24"/>
        </w:rPr>
        <w:t>测试：</w:t>
      </w:r>
      <w:r>
        <w:rPr>
          <w:rFonts w:hint="eastAsia" w:ascii="宋体" w:hAnsi="宋体" w:eastAsia="宋体" w:cs="宋体"/>
          <w:sz w:val="24"/>
          <w:szCs w:val="24"/>
        </w:rPr>
        <w:t>《即席练习》</w:t>
      </w:r>
    </w:p>
    <w:p>
      <w:pPr>
        <w:spacing w:line="460" w:lineRule="exact"/>
        <w:rPr>
          <w:rFonts w:hint="eastAsia" w:ascii="宋体" w:hAnsi="宋体" w:eastAsia="宋体" w:cs="宋体"/>
          <w:sz w:val="24"/>
          <w:szCs w:val="24"/>
        </w:rPr>
      </w:pPr>
      <w:r>
        <w:rPr>
          <w:rFonts w:hint="eastAsia" w:ascii="宋体" w:hAnsi="宋体" w:eastAsia="宋体" w:cs="宋体"/>
          <w:sz w:val="24"/>
          <w:szCs w:val="24"/>
        </w:rPr>
        <w:t>1）干扰倾听的四大因素：情感过滤、迫不及待等</w:t>
      </w:r>
    </w:p>
    <w:p>
      <w:pPr>
        <w:spacing w:line="460" w:lineRule="exact"/>
        <w:rPr>
          <w:rFonts w:hint="eastAsia" w:ascii="宋体" w:hAnsi="宋体" w:eastAsia="宋体" w:cs="宋体"/>
          <w:sz w:val="24"/>
          <w:szCs w:val="24"/>
        </w:rPr>
      </w:pPr>
      <w:r>
        <w:rPr>
          <w:rFonts w:hint="eastAsia" w:ascii="宋体" w:hAnsi="宋体" w:eastAsia="宋体" w:cs="宋体"/>
          <w:sz w:val="24"/>
          <w:szCs w:val="24"/>
        </w:rPr>
        <w:t>2）倾听的5个层级：从心不在焉到用同理心听</w:t>
      </w:r>
    </w:p>
    <w:p>
      <w:pPr>
        <w:spacing w:line="460" w:lineRule="exact"/>
        <w:rPr>
          <w:rFonts w:hint="eastAsia" w:ascii="宋体" w:hAnsi="宋体" w:eastAsia="宋体" w:cs="宋体"/>
          <w:sz w:val="24"/>
          <w:szCs w:val="24"/>
        </w:rPr>
      </w:pPr>
      <w:r>
        <w:rPr>
          <w:rFonts w:hint="eastAsia" w:ascii="宋体" w:hAnsi="宋体" w:eastAsia="宋体" w:cs="宋体"/>
          <w:sz w:val="24"/>
          <w:szCs w:val="24"/>
        </w:rPr>
        <w:t>3）积极倾听的反射话术</w:t>
      </w:r>
    </w:p>
    <w:p>
      <w:pPr>
        <w:spacing w:line="460" w:lineRule="exact"/>
        <w:rPr>
          <w:rFonts w:hint="eastAsia" w:ascii="宋体" w:hAnsi="宋体" w:eastAsia="宋体" w:cs="宋体"/>
          <w:sz w:val="24"/>
          <w:szCs w:val="24"/>
        </w:rPr>
      </w:pPr>
      <w:r>
        <w:rPr>
          <w:rFonts w:hint="eastAsia" w:ascii="宋体" w:hAnsi="宋体" w:eastAsia="宋体" w:cs="宋体"/>
          <w:b/>
          <w:sz w:val="24"/>
          <w:szCs w:val="24"/>
        </w:rPr>
        <w:t>案例分析：</w:t>
      </w:r>
      <w:r>
        <w:rPr>
          <w:rFonts w:hint="eastAsia" w:ascii="宋体" w:hAnsi="宋体" w:eastAsia="宋体" w:cs="宋体"/>
          <w:sz w:val="24"/>
          <w:szCs w:val="24"/>
        </w:rPr>
        <w:t>《这件衣服太贵了》</w:t>
      </w:r>
    </w:p>
    <w:p>
      <w:pPr>
        <w:spacing w:line="460" w:lineRule="exact"/>
        <w:rPr>
          <w:rFonts w:hint="eastAsia" w:ascii="宋体" w:hAnsi="宋体" w:eastAsia="宋体" w:cs="宋体"/>
          <w:b/>
          <w:sz w:val="24"/>
          <w:szCs w:val="24"/>
        </w:rPr>
      </w:pPr>
      <w:r>
        <w:rPr>
          <w:rFonts w:hint="eastAsia" w:ascii="宋体" w:hAnsi="宋体" w:eastAsia="宋体" w:cs="宋体"/>
          <w:b/>
          <w:sz w:val="24"/>
          <w:szCs w:val="24"/>
        </w:rPr>
        <w:t>3. 同理心</w:t>
      </w:r>
    </w:p>
    <w:p>
      <w:pPr>
        <w:spacing w:line="460" w:lineRule="exact"/>
        <w:rPr>
          <w:rFonts w:hint="eastAsia" w:ascii="宋体" w:hAnsi="宋体" w:eastAsia="宋体" w:cs="宋体"/>
          <w:sz w:val="24"/>
          <w:szCs w:val="24"/>
        </w:rPr>
      </w:pPr>
      <w:r>
        <w:rPr>
          <w:rFonts w:hint="eastAsia" w:ascii="宋体" w:hAnsi="宋体" w:eastAsia="宋体" w:cs="宋体"/>
          <w:sz w:val="24"/>
          <w:szCs w:val="24"/>
        </w:rPr>
        <w:t>1）同理心回答三要素</w:t>
      </w:r>
    </w:p>
    <w:p>
      <w:pPr>
        <w:spacing w:line="460" w:lineRule="exact"/>
        <w:rPr>
          <w:rFonts w:hint="eastAsia" w:ascii="宋体" w:hAnsi="宋体" w:eastAsia="宋体" w:cs="宋体"/>
          <w:sz w:val="24"/>
          <w:szCs w:val="24"/>
        </w:rPr>
      </w:pPr>
      <w:r>
        <w:rPr>
          <w:rFonts w:hint="eastAsia" w:ascii="宋体" w:hAnsi="宋体" w:eastAsia="宋体" w:cs="宋体"/>
          <w:b/>
          <w:sz w:val="24"/>
          <w:szCs w:val="24"/>
        </w:rPr>
        <w:t>练习：</w:t>
      </w:r>
      <w:r>
        <w:rPr>
          <w:rFonts w:hint="eastAsia" w:ascii="宋体" w:hAnsi="宋体" w:eastAsia="宋体" w:cs="宋体"/>
          <w:sz w:val="24"/>
          <w:szCs w:val="24"/>
        </w:rPr>
        <w:t>《同理心表达》</w:t>
      </w:r>
    </w:p>
    <w:p>
      <w:pPr>
        <w:spacing w:line="460" w:lineRule="exact"/>
        <w:rPr>
          <w:rFonts w:hint="eastAsia" w:ascii="宋体" w:hAnsi="宋体" w:eastAsia="宋体" w:cs="宋体"/>
          <w:b/>
          <w:sz w:val="24"/>
          <w:szCs w:val="24"/>
        </w:rPr>
      </w:pPr>
      <w:r>
        <w:rPr>
          <w:rFonts w:hint="eastAsia" w:ascii="宋体" w:hAnsi="宋体" w:eastAsia="宋体" w:cs="宋体"/>
          <w:b/>
          <w:sz w:val="24"/>
          <w:szCs w:val="24"/>
        </w:rPr>
        <w:t>4. 正向引导法</w:t>
      </w:r>
    </w:p>
    <w:p>
      <w:pPr>
        <w:spacing w:line="460" w:lineRule="exact"/>
        <w:rPr>
          <w:rFonts w:hint="eastAsia" w:ascii="宋体" w:hAnsi="宋体" w:eastAsia="宋体" w:cs="宋体"/>
          <w:sz w:val="24"/>
          <w:szCs w:val="24"/>
        </w:rPr>
      </w:pPr>
      <w:r>
        <w:rPr>
          <w:rFonts w:hint="eastAsia" w:ascii="宋体" w:hAnsi="宋体" w:eastAsia="宋体" w:cs="宋体"/>
          <w:sz w:val="24"/>
          <w:szCs w:val="24"/>
        </w:rPr>
        <w:t>1）使用积极的词语</w:t>
      </w:r>
    </w:p>
    <w:p>
      <w:pPr>
        <w:spacing w:line="460" w:lineRule="exact"/>
        <w:rPr>
          <w:rFonts w:hint="eastAsia" w:ascii="宋体" w:hAnsi="宋体" w:eastAsia="宋体" w:cs="宋体"/>
          <w:sz w:val="24"/>
          <w:szCs w:val="24"/>
        </w:rPr>
      </w:pPr>
      <w:r>
        <w:rPr>
          <w:rFonts w:hint="eastAsia" w:ascii="宋体" w:hAnsi="宋体" w:eastAsia="宋体" w:cs="宋体"/>
          <w:sz w:val="24"/>
          <w:szCs w:val="24"/>
        </w:rPr>
        <w:t>2）避免中性词</w:t>
      </w:r>
    </w:p>
    <w:p>
      <w:pPr>
        <w:spacing w:line="460" w:lineRule="exact"/>
        <w:rPr>
          <w:rFonts w:hint="eastAsia" w:ascii="宋体" w:hAnsi="宋体" w:eastAsia="宋体" w:cs="宋体"/>
          <w:sz w:val="24"/>
          <w:szCs w:val="24"/>
        </w:rPr>
      </w:pPr>
      <w:r>
        <w:rPr>
          <w:rFonts w:hint="eastAsia" w:ascii="宋体" w:hAnsi="宋体" w:eastAsia="宋体" w:cs="宋体"/>
          <w:sz w:val="24"/>
          <w:szCs w:val="24"/>
        </w:rPr>
        <w:t>3）阻止负面词语</w:t>
      </w:r>
    </w:p>
    <w:p>
      <w:pPr>
        <w:spacing w:line="460" w:lineRule="exact"/>
        <w:rPr>
          <w:rFonts w:hint="eastAsia" w:ascii="宋体" w:hAnsi="宋体" w:eastAsia="宋体" w:cs="宋体"/>
          <w:sz w:val="24"/>
          <w:szCs w:val="24"/>
        </w:rPr>
      </w:pPr>
      <w:r>
        <w:rPr>
          <w:rFonts w:hint="eastAsia" w:ascii="宋体" w:hAnsi="宋体" w:eastAsia="宋体" w:cs="宋体"/>
          <w:sz w:val="24"/>
          <w:szCs w:val="24"/>
        </w:rPr>
        <w:t>4）善用我代替你</w:t>
      </w:r>
    </w:p>
    <w:p>
      <w:pPr>
        <w:spacing w:line="460" w:lineRule="exact"/>
        <w:rPr>
          <w:rFonts w:hint="eastAsia" w:ascii="宋体" w:hAnsi="宋体" w:eastAsia="宋体" w:cs="宋体"/>
          <w:sz w:val="24"/>
          <w:szCs w:val="24"/>
        </w:rPr>
      </w:pPr>
      <w:r>
        <w:rPr>
          <w:rFonts w:hint="eastAsia" w:ascii="宋体" w:hAnsi="宋体" w:eastAsia="宋体" w:cs="宋体"/>
          <w:b/>
          <w:sz w:val="24"/>
          <w:szCs w:val="24"/>
        </w:rPr>
        <w:t>练习：</w:t>
      </w:r>
      <w:r>
        <w:rPr>
          <w:rFonts w:hint="eastAsia" w:ascii="宋体" w:hAnsi="宋体" w:eastAsia="宋体" w:cs="宋体"/>
          <w:sz w:val="24"/>
          <w:szCs w:val="24"/>
        </w:rPr>
        <w:t>《正向引导法》</w:t>
      </w:r>
    </w:p>
    <w:p>
      <w:pPr>
        <w:spacing w:line="460" w:lineRule="exact"/>
        <w:rPr>
          <w:rFonts w:hint="eastAsia" w:ascii="宋体" w:hAnsi="宋体" w:eastAsia="宋体" w:cs="宋体"/>
          <w:b/>
          <w:sz w:val="24"/>
          <w:szCs w:val="24"/>
        </w:rPr>
      </w:pPr>
      <w:r>
        <w:rPr>
          <w:rFonts w:hint="eastAsia" w:ascii="宋体" w:hAnsi="宋体" w:eastAsia="宋体" w:cs="宋体"/>
          <w:b/>
          <w:sz w:val="24"/>
          <w:szCs w:val="24"/>
        </w:rPr>
        <w:t>5. 如何处理他人不满情绪</w:t>
      </w:r>
    </w:p>
    <w:p>
      <w:pPr>
        <w:spacing w:line="460" w:lineRule="exact"/>
        <w:rPr>
          <w:rFonts w:hint="eastAsia" w:ascii="宋体" w:hAnsi="宋体" w:eastAsia="宋体" w:cs="宋体"/>
          <w:sz w:val="24"/>
          <w:szCs w:val="24"/>
        </w:rPr>
      </w:pPr>
      <w:r>
        <w:rPr>
          <w:rFonts w:hint="eastAsia" w:ascii="宋体" w:hAnsi="宋体" w:eastAsia="宋体" w:cs="宋体"/>
          <w:sz w:val="24"/>
          <w:szCs w:val="24"/>
        </w:rPr>
        <w:t>1）应对的“黄金步骤”</w:t>
      </w:r>
    </w:p>
    <w:p>
      <w:pPr>
        <w:spacing w:line="460" w:lineRule="exact"/>
        <w:rPr>
          <w:rFonts w:hint="eastAsia" w:ascii="宋体" w:hAnsi="宋体" w:eastAsia="宋体" w:cs="宋体"/>
          <w:b/>
          <w:sz w:val="24"/>
          <w:szCs w:val="24"/>
        </w:rPr>
      </w:pPr>
      <w:r>
        <w:rPr>
          <w:rFonts w:hint="eastAsia" w:ascii="宋体" w:hAnsi="宋体" w:eastAsia="宋体" w:cs="宋体"/>
          <w:b/>
          <w:sz w:val="24"/>
          <w:szCs w:val="24"/>
        </w:rPr>
        <w:t>6. 高情商的激励技巧</w:t>
      </w:r>
    </w:p>
    <w:p>
      <w:pPr>
        <w:spacing w:line="460" w:lineRule="exact"/>
        <w:rPr>
          <w:rFonts w:hint="eastAsia" w:ascii="宋体" w:hAnsi="宋体" w:eastAsia="宋体" w:cs="宋体"/>
          <w:sz w:val="24"/>
          <w:szCs w:val="24"/>
        </w:rPr>
      </w:pPr>
      <w:r>
        <w:rPr>
          <w:rFonts w:hint="eastAsia" w:ascii="宋体" w:hAnsi="宋体" w:eastAsia="宋体" w:cs="宋体"/>
          <w:sz w:val="24"/>
          <w:szCs w:val="24"/>
        </w:rPr>
        <w:t>1）赞美人的十把飞刀</w:t>
      </w:r>
    </w:p>
    <w:p>
      <w:pPr>
        <w:spacing w:line="460" w:lineRule="exact"/>
        <w:rPr>
          <w:rFonts w:hint="eastAsia" w:ascii="宋体" w:hAnsi="宋体" w:eastAsia="宋体" w:cs="宋体"/>
          <w:sz w:val="24"/>
          <w:szCs w:val="24"/>
        </w:rPr>
      </w:pPr>
      <w:r>
        <w:rPr>
          <w:rFonts w:hint="eastAsia" w:ascii="宋体" w:hAnsi="宋体" w:eastAsia="宋体" w:cs="宋体"/>
          <w:sz w:val="24"/>
          <w:szCs w:val="24"/>
        </w:rPr>
        <w:t>2）最受人欢迎的赞美项目</w:t>
      </w:r>
    </w:p>
    <w:p>
      <w:pPr>
        <w:spacing w:line="460" w:lineRule="exact"/>
        <w:rPr>
          <w:rFonts w:hint="eastAsia" w:ascii="宋体" w:hAnsi="宋体" w:eastAsia="宋体" w:cs="宋体"/>
          <w:sz w:val="24"/>
          <w:szCs w:val="24"/>
        </w:rPr>
      </w:pPr>
      <w:r>
        <w:rPr>
          <w:rFonts w:hint="eastAsia" w:ascii="宋体" w:hAnsi="宋体" w:eastAsia="宋体" w:cs="宋体"/>
          <w:b/>
          <w:sz w:val="24"/>
          <w:szCs w:val="24"/>
        </w:rPr>
        <w:t>练习：</w:t>
      </w:r>
      <w:r>
        <w:rPr>
          <w:rFonts w:hint="eastAsia" w:ascii="宋体" w:hAnsi="宋体" w:eastAsia="宋体" w:cs="宋体"/>
          <w:sz w:val="24"/>
          <w:szCs w:val="24"/>
        </w:rPr>
        <w:t>《赞美》</w:t>
      </w:r>
    </w:p>
    <w:p>
      <w:pPr>
        <w:spacing w:line="480" w:lineRule="exact"/>
        <w:ind w:firstLine="480" w:firstLineChars="200"/>
        <w:jc w:val="left"/>
        <w:rPr>
          <w:rFonts w:hint="eastAsia" w:ascii="宋体" w:hAnsi="宋体" w:eastAsia="宋体" w:cs="宋体"/>
          <w:color w:val="000000"/>
          <w:sz w:val="24"/>
          <w:szCs w:val="24"/>
          <w:lang w:val="en-US" w:eastAsia="zh-CN"/>
        </w:rPr>
      </w:pPr>
    </w:p>
    <w:p>
      <w:pPr>
        <w:spacing w:line="480" w:lineRule="exact"/>
        <w:jc w:val="left"/>
        <w:rPr>
          <w:rFonts w:hint="eastAsia" w:ascii="宋体" w:hAnsi="宋体" w:eastAsia="宋体" w:cs="宋体"/>
          <w:color w:val="000000"/>
          <w:sz w:val="24"/>
          <w:szCs w:val="24"/>
          <w:lang w:val="en-US" w:eastAsia="zh-CN"/>
        </w:rPr>
      </w:pPr>
      <w:r>
        <w:rPr>
          <w:rFonts w:hint="eastAsia" w:ascii="宋体" w:hAnsi="宋体" w:eastAsia="宋体" w:cs="宋体"/>
          <w:b/>
          <w:bCs/>
          <w:color w:val="1F4E79"/>
          <w:kern w:val="2"/>
          <w:sz w:val="24"/>
          <w:szCs w:val="24"/>
          <w:lang w:val="en-US" w:eastAsia="zh-CN" w:bidi="ar"/>
        </w:rPr>
        <w:t>按需定制：</w:t>
      </w:r>
    </w:p>
    <w:p>
      <w:pPr>
        <w:spacing w:line="480" w:lineRule="exact"/>
        <w:jc w:val="left"/>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备注：</w:t>
      </w:r>
    </w:p>
    <w:p>
      <w:pPr>
        <w:spacing w:line="480" w:lineRule="exact"/>
        <w:jc w:val="left"/>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1、剧本杀可根据客户行业需求定制、调整、授权合作。</w:t>
      </w:r>
    </w:p>
    <w:p>
      <w:pPr>
        <w:spacing w:line="480" w:lineRule="exact"/>
        <w:rPr>
          <w:rFonts w:hint="eastAsia" w:ascii="宋体" w:hAnsi="宋体" w:eastAsia="宋体" w:cs="宋体"/>
          <w:b/>
          <w:bCs/>
          <w:color w:val="1F4E79"/>
          <w:kern w:val="44"/>
          <w:sz w:val="24"/>
          <w:szCs w:val="48"/>
          <w:lang w:val="en-US" w:eastAsia="zh-CN" w:bidi="ar"/>
        </w:rPr>
      </w:pPr>
      <w:r>
        <w:rPr>
          <w:rFonts w:hint="eastAsia" w:ascii="宋体" w:hAnsi="宋体" w:eastAsia="宋体" w:cs="宋体"/>
          <w:b/>
          <w:bCs/>
          <w:color w:val="1F4E79"/>
          <w:kern w:val="44"/>
          <w:sz w:val="24"/>
          <w:szCs w:val="48"/>
          <w:lang w:val="en-US" w:eastAsia="zh-CN" w:bidi="ar"/>
        </w:rPr>
        <w:t>2、本课程可以从演讲、谈判、沟通等职场角度进行解读。</w:t>
      </w:r>
    </w:p>
    <w:p>
      <w:pPr>
        <w:spacing w:line="480" w:lineRule="exact"/>
        <w:rPr>
          <w:rFonts w:hint="eastAsia" w:ascii="宋体" w:hAnsi="宋体" w:eastAsia="宋体" w:cs="宋体"/>
          <w:b/>
          <w:bCs/>
          <w:color w:val="1F4E79"/>
          <w:kern w:val="44"/>
          <w:sz w:val="24"/>
          <w:szCs w:val="48"/>
          <w:lang w:val="en-US" w:eastAsia="zh-CN" w:bidi="ar"/>
        </w:rPr>
      </w:pPr>
      <w:r>
        <w:rPr>
          <w:rFonts w:hint="eastAsia" w:ascii="宋体" w:hAnsi="宋体" w:eastAsia="宋体" w:cs="宋体"/>
          <w:b/>
          <w:bCs/>
          <w:color w:val="1F4E79"/>
          <w:kern w:val="44"/>
          <w:sz w:val="24"/>
          <w:szCs w:val="48"/>
          <w:lang w:val="en-US" w:eastAsia="zh-CN" w:bidi="ar"/>
        </w:rPr>
        <w:t>剧本杀流程：</w:t>
      </w:r>
    </w:p>
    <w:p>
      <w:pPr>
        <w:widowControl w:val="0"/>
        <w:numPr>
          <w:ilvl w:val="0"/>
          <w:numId w:val="0"/>
        </w:numPr>
        <w:spacing w:line="240" w:lineRule="auto"/>
        <w:jc w:val="both"/>
        <w:rPr>
          <w:rFonts w:hint="eastAsia" w:ascii="宋体" w:hAnsi="宋体" w:eastAsia="宋体" w:cs="宋体"/>
        </w:rPr>
      </w:pPr>
      <w:r>
        <w:rPr>
          <w:rFonts w:hint="eastAsia" w:ascii="宋体" w:hAnsi="宋体" w:eastAsia="宋体" w:cs="宋体"/>
        </w:rPr>
        <w:drawing>
          <wp:inline distT="0" distB="0" distL="114300" distR="114300">
            <wp:extent cx="6111875" cy="3420745"/>
            <wp:effectExtent l="0" t="0" r="9525" b="825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7"/>
                    <a:stretch>
                      <a:fillRect/>
                    </a:stretch>
                  </pic:blipFill>
                  <pic:spPr>
                    <a:xfrm>
                      <a:off x="0" y="0"/>
                      <a:ext cx="6111875" cy="3420745"/>
                    </a:xfrm>
                    <a:prstGeom prst="rect">
                      <a:avLst/>
                    </a:prstGeom>
                    <a:noFill/>
                    <a:ln>
                      <a:noFill/>
                    </a:ln>
                  </pic:spPr>
                </pic:pic>
              </a:graphicData>
            </a:graphic>
          </wp:inline>
        </w:drawing>
      </w:r>
    </w:p>
    <w:p>
      <w:pPr>
        <w:widowControl w:val="0"/>
        <w:numPr>
          <w:ilvl w:val="0"/>
          <w:numId w:val="0"/>
        </w:numPr>
        <w:spacing w:line="240" w:lineRule="auto"/>
        <w:jc w:val="both"/>
        <w:rPr>
          <w:rFonts w:hint="eastAsia" w:ascii="宋体" w:hAnsi="宋体" w:eastAsia="宋体" w:cs="宋体"/>
        </w:rPr>
      </w:pPr>
      <w:r>
        <w:rPr>
          <w:rFonts w:hint="eastAsia" w:ascii="宋体" w:hAnsi="宋体" w:eastAsia="宋体" w:cs="宋体"/>
        </w:rPr>
        <w:drawing>
          <wp:inline distT="0" distB="0" distL="114300" distR="114300">
            <wp:extent cx="6120130" cy="3882390"/>
            <wp:effectExtent l="0" t="0" r="1270" b="381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8"/>
                    <a:stretch>
                      <a:fillRect/>
                    </a:stretch>
                  </pic:blipFill>
                  <pic:spPr>
                    <a:xfrm>
                      <a:off x="0" y="0"/>
                      <a:ext cx="6120130" cy="3882390"/>
                    </a:xfrm>
                    <a:prstGeom prst="rect">
                      <a:avLst/>
                    </a:prstGeom>
                    <a:noFill/>
                    <a:ln>
                      <a:noFill/>
                    </a:ln>
                  </pic:spPr>
                </pic:pic>
              </a:graphicData>
            </a:graphic>
          </wp:inline>
        </w:drawing>
      </w:r>
    </w:p>
    <w:p>
      <w:pPr>
        <w:widowControl/>
        <w:spacing w:before="0" w:beforeAutospacing="0" w:after="0" w:afterAutospacing="0" w:line="440" w:lineRule="exact"/>
        <w:jc w:val="left"/>
        <w:rPr>
          <w:rFonts w:hint="eastAsia" w:ascii="宋体" w:hAnsi="宋体" w:eastAsia="宋体" w:cs="宋体"/>
          <w:b/>
          <w:kern w:val="0"/>
          <w:sz w:val="24"/>
          <w:szCs w:val="24"/>
          <w:lang w:val="en-US" w:eastAsia="zh-CN" w:bidi="ar-SA"/>
        </w:rPr>
      </w:pPr>
      <w:r>
        <w:rPr>
          <w:rFonts w:hint="eastAsia" w:ascii="宋体" w:hAnsi="宋体" w:eastAsia="宋体" w:cs="宋体"/>
          <w:b/>
          <w:bCs/>
          <w:color w:val="1F4E79"/>
          <w:kern w:val="44"/>
          <w:sz w:val="24"/>
          <w:szCs w:val="48"/>
          <w:lang w:val="en-US" w:eastAsia="zh-CN" w:bidi="ar"/>
        </w:rPr>
        <w:t>现场照片：</w:t>
      </w:r>
    </w:p>
    <w:tbl>
      <w:tblPr>
        <w:tblStyle w:val="3"/>
        <w:tblW w:w="9141" w:type="dxa"/>
        <w:tblInd w:w="0" w:type="dxa"/>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Layout w:type="fixed"/>
        <w:tblCellMar>
          <w:top w:w="0" w:type="dxa"/>
          <w:left w:w="108" w:type="dxa"/>
          <w:bottom w:w="0" w:type="dxa"/>
          <w:right w:w="108" w:type="dxa"/>
        </w:tblCellMar>
      </w:tblPr>
      <w:tblGrid>
        <w:gridCol w:w="4570"/>
        <w:gridCol w:w="4571"/>
      </w:tblGrid>
      <w:tr>
        <w:tblPrEx>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Ex>
        <w:tc>
          <w:tcPr>
            <w:tcW w:w="4570" w:type="dxa"/>
            <w:noWrap w:val="0"/>
            <w:vAlign w:val="top"/>
          </w:tcPr>
          <w:p>
            <w:pPr>
              <w:jc w:val="left"/>
              <w:rPr>
                <w:rFonts w:hint="eastAsia" w:ascii="宋体" w:hAnsi="宋体" w:eastAsia="宋体" w:cs="宋体"/>
                <w:sz w:val="24"/>
                <w:szCs w:val="24"/>
                <w:lang w:eastAsia="zh-CN"/>
              </w:rPr>
            </w:pPr>
            <w:r>
              <w:rPr>
                <w:rFonts w:hint="eastAsia" w:ascii="宋体" w:hAnsi="宋体" w:eastAsia="宋体" w:cs="宋体"/>
                <w:sz w:val="24"/>
                <w:szCs w:val="24"/>
                <w:lang w:eastAsia="zh-CN"/>
              </w:rPr>
              <w:drawing>
                <wp:inline distT="0" distB="0" distL="114300" distR="114300">
                  <wp:extent cx="2918460" cy="2275840"/>
                  <wp:effectExtent l="0" t="0" r="2540" b="10160"/>
                  <wp:docPr id="10" name="图片 10"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
                          <pic:cNvPicPr>
                            <a:picLocks noChangeAspect="1"/>
                          </pic:cNvPicPr>
                        </pic:nvPicPr>
                        <pic:blipFill>
                          <a:blip r:embed="rId9"/>
                          <a:stretch>
                            <a:fillRect/>
                          </a:stretch>
                        </pic:blipFill>
                        <pic:spPr>
                          <a:xfrm>
                            <a:off x="0" y="0"/>
                            <a:ext cx="2918460" cy="2275840"/>
                          </a:xfrm>
                          <a:prstGeom prst="rect">
                            <a:avLst/>
                          </a:prstGeom>
                        </pic:spPr>
                      </pic:pic>
                    </a:graphicData>
                  </a:graphic>
                </wp:inline>
              </w:drawing>
            </w:r>
          </w:p>
        </w:tc>
        <w:tc>
          <w:tcPr>
            <w:tcW w:w="4571" w:type="dxa"/>
            <w:noWrap w:val="0"/>
            <w:vAlign w:val="top"/>
          </w:tcPr>
          <w:p>
            <w:pPr>
              <w:jc w:val="left"/>
              <w:rPr>
                <w:rFonts w:hint="eastAsia" w:ascii="宋体" w:hAnsi="宋体" w:eastAsia="宋体" w:cs="宋体"/>
                <w:sz w:val="24"/>
                <w:szCs w:val="24"/>
                <w:lang w:eastAsia="zh-CN"/>
              </w:rPr>
            </w:pPr>
            <w:r>
              <w:rPr>
                <w:rFonts w:hint="eastAsia" w:ascii="宋体" w:hAnsi="宋体" w:eastAsia="宋体" w:cs="宋体"/>
                <w:sz w:val="24"/>
                <w:szCs w:val="24"/>
                <w:lang w:eastAsia="zh-CN"/>
              </w:rPr>
              <w:drawing>
                <wp:inline distT="0" distB="0" distL="114300" distR="114300">
                  <wp:extent cx="2762250" cy="2262505"/>
                  <wp:effectExtent l="0" t="0" r="0" b="4445"/>
                  <wp:docPr id="8" name="图片 8" descr="ccd53441442499620fc62e9021a98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cd53441442499620fc62e9021a989e"/>
                          <pic:cNvPicPr>
                            <a:picLocks noChangeAspect="1"/>
                          </pic:cNvPicPr>
                        </pic:nvPicPr>
                        <pic:blipFill>
                          <a:blip r:embed="rId10"/>
                          <a:stretch>
                            <a:fillRect/>
                          </a:stretch>
                        </pic:blipFill>
                        <pic:spPr>
                          <a:xfrm>
                            <a:off x="0" y="0"/>
                            <a:ext cx="2762250" cy="2262505"/>
                          </a:xfrm>
                          <a:prstGeom prst="rect">
                            <a:avLst/>
                          </a:prstGeom>
                        </pic:spPr>
                      </pic:pic>
                    </a:graphicData>
                  </a:graphic>
                </wp:inline>
              </w:drawing>
            </w:r>
          </w:p>
        </w:tc>
      </w:tr>
      <w:tr>
        <w:tblPrEx>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Ex>
        <w:tc>
          <w:tcPr>
            <w:tcW w:w="4570" w:type="dxa"/>
            <w:noWrap w:val="0"/>
            <w:vAlign w:val="top"/>
          </w:tcPr>
          <w:p>
            <w:pPr>
              <w:jc w:val="left"/>
              <w:rPr>
                <w:rFonts w:hint="eastAsia" w:ascii="宋体" w:hAnsi="宋体" w:eastAsia="宋体" w:cs="宋体"/>
                <w:sz w:val="24"/>
                <w:szCs w:val="24"/>
                <w:lang w:eastAsia="zh-CN"/>
              </w:rPr>
            </w:pPr>
            <w:r>
              <w:rPr>
                <w:rFonts w:hint="eastAsia" w:ascii="宋体" w:hAnsi="宋体" w:eastAsia="宋体" w:cs="宋体"/>
                <w:sz w:val="24"/>
                <w:szCs w:val="24"/>
                <w:lang w:eastAsia="zh-CN"/>
              </w:rPr>
              <w:drawing>
                <wp:inline distT="0" distB="0" distL="114300" distR="114300">
                  <wp:extent cx="2762250" cy="2072640"/>
                  <wp:effectExtent l="0" t="0" r="6350" b="10160"/>
                  <wp:docPr id="12" name="图片 1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3"/>
                          <pic:cNvPicPr>
                            <a:picLocks noChangeAspect="1"/>
                          </pic:cNvPicPr>
                        </pic:nvPicPr>
                        <pic:blipFill>
                          <a:blip r:embed="rId11"/>
                          <a:stretch>
                            <a:fillRect/>
                          </a:stretch>
                        </pic:blipFill>
                        <pic:spPr>
                          <a:xfrm>
                            <a:off x="0" y="0"/>
                            <a:ext cx="2762250" cy="2072640"/>
                          </a:xfrm>
                          <a:prstGeom prst="rect">
                            <a:avLst/>
                          </a:prstGeom>
                        </pic:spPr>
                      </pic:pic>
                    </a:graphicData>
                  </a:graphic>
                </wp:inline>
              </w:drawing>
            </w:r>
          </w:p>
        </w:tc>
        <w:tc>
          <w:tcPr>
            <w:tcW w:w="4571" w:type="dxa"/>
            <w:noWrap w:val="0"/>
            <w:vAlign w:val="top"/>
          </w:tcPr>
          <w:p>
            <w:pPr>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drawing>
                <wp:inline distT="0" distB="0" distL="114300" distR="114300">
                  <wp:extent cx="2804795" cy="2063750"/>
                  <wp:effectExtent l="0" t="0" r="14605" b="12700"/>
                  <wp:docPr id="6" name="图片 6" descr="1b304ef9f7e035bff94c943a4f0f0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b304ef9f7e035bff94c943a4f0f0d8"/>
                          <pic:cNvPicPr>
                            <a:picLocks noChangeAspect="1"/>
                          </pic:cNvPicPr>
                        </pic:nvPicPr>
                        <pic:blipFill>
                          <a:blip r:embed="rId12"/>
                          <a:stretch>
                            <a:fillRect/>
                          </a:stretch>
                        </pic:blipFill>
                        <pic:spPr>
                          <a:xfrm>
                            <a:off x="0" y="0"/>
                            <a:ext cx="2804795" cy="2063750"/>
                          </a:xfrm>
                          <a:prstGeom prst="rect">
                            <a:avLst/>
                          </a:prstGeom>
                        </pic:spPr>
                      </pic:pic>
                    </a:graphicData>
                  </a:graphic>
                </wp:inline>
              </w:drawing>
            </w:r>
          </w:p>
        </w:tc>
      </w:tr>
      <w:tr>
        <w:tblPrEx>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Ex>
        <w:tc>
          <w:tcPr>
            <w:tcW w:w="4570" w:type="dxa"/>
            <w:noWrap w:val="0"/>
            <w:vAlign w:val="top"/>
          </w:tcPr>
          <w:p>
            <w:pPr>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drawing>
                <wp:inline distT="0" distB="0" distL="114300" distR="114300">
                  <wp:extent cx="2838450" cy="2071370"/>
                  <wp:effectExtent l="0" t="0" r="0" b="5080"/>
                  <wp:docPr id="9" name="图片 9" descr="22792be9408fd1156766f6632f5d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22792be9408fd1156766f6632f5d175"/>
                          <pic:cNvPicPr>
                            <a:picLocks noChangeAspect="1"/>
                          </pic:cNvPicPr>
                        </pic:nvPicPr>
                        <pic:blipFill>
                          <a:blip r:embed="rId13"/>
                          <a:stretch>
                            <a:fillRect/>
                          </a:stretch>
                        </pic:blipFill>
                        <pic:spPr>
                          <a:xfrm>
                            <a:off x="0" y="0"/>
                            <a:ext cx="2838450" cy="2071370"/>
                          </a:xfrm>
                          <a:prstGeom prst="rect">
                            <a:avLst/>
                          </a:prstGeom>
                        </pic:spPr>
                      </pic:pic>
                    </a:graphicData>
                  </a:graphic>
                </wp:inline>
              </w:drawing>
            </w:r>
          </w:p>
        </w:tc>
        <w:tc>
          <w:tcPr>
            <w:tcW w:w="4571" w:type="dxa"/>
            <w:noWrap w:val="0"/>
            <w:vAlign w:val="top"/>
          </w:tcPr>
          <w:p>
            <w:pPr>
              <w:jc w:val="left"/>
              <w:rPr>
                <w:rFonts w:hint="eastAsia" w:ascii="宋体" w:hAnsi="宋体" w:eastAsia="宋体" w:cs="宋体"/>
                <w:sz w:val="24"/>
                <w:szCs w:val="24"/>
                <w:lang w:eastAsia="zh-CN"/>
              </w:rPr>
            </w:pPr>
            <w:r>
              <w:rPr>
                <w:rFonts w:hint="eastAsia" w:ascii="宋体" w:hAnsi="宋体" w:eastAsia="宋体" w:cs="宋体"/>
                <w:sz w:val="24"/>
                <w:szCs w:val="24"/>
                <w:lang w:eastAsia="zh-CN"/>
              </w:rPr>
              <w:drawing>
                <wp:inline distT="0" distB="0" distL="114300" distR="114300">
                  <wp:extent cx="2824480" cy="2106930"/>
                  <wp:effectExtent l="0" t="0" r="7620" b="1270"/>
                  <wp:docPr id="15" name="图片 15" descr="73cfee0a7fdbebab07bd866f0c498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73cfee0a7fdbebab07bd866f0c498a6"/>
                          <pic:cNvPicPr>
                            <a:picLocks noChangeAspect="1"/>
                          </pic:cNvPicPr>
                        </pic:nvPicPr>
                        <pic:blipFill>
                          <a:blip r:embed="rId14"/>
                          <a:stretch>
                            <a:fillRect/>
                          </a:stretch>
                        </pic:blipFill>
                        <pic:spPr>
                          <a:xfrm>
                            <a:off x="0" y="0"/>
                            <a:ext cx="2824480" cy="2106930"/>
                          </a:xfrm>
                          <a:prstGeom prst="rect">
                            <a:avLst/>
                          </a:prstGeom>
                        </pic:spPr>
                      </pic:pic>
                    </a:graphicData>
                  </a:graphic>
                </wp:inline>
              </w:drawing>
            </w:r>
          </w:p>
        </w:tc>
      </w:tr>
    </w:tbl>
    <w:p>
      <w:pPr>
        <w:spacing w:line="480" w:lineRule="exact"/>
        <w:rPr>
          <w:rFonts w:hint="eastAsia" w:ascii="宋体" w:hAnsi="宋体" w:eastAsia="宋体" w:cs="宋体"/>
          <w:b/>
          <w:bCs/>
          <w:color w:val="1F4E79"/>
          <w:kern w:val="44"/>
          <w:sz w:val="24"/>
          <w:szCs w:val="48"/>
          <w:lang w:val="en-US" w:eastAsia="zh-CN" w:bidi="ar"/>
        </w:rPr>
      </w:pPr>
    </w:p>
    <w:p>
      <w:pPr>
        <w:widowControl w:val="0"/>
        <w:numPr>
          <w:ilvl w:val="0"/>
          <w:numId w:val="0"/>
        </w:numPr>
        <w:spacing w:line="240" w:lineRule="auto"/>
        <w:jc w:val="both"/>
        <w:rPr>
          <w:rFonts w:hint="eastAsia" w:ascii="宋体" w:hAnsi="宋体" w:eastAsia="宋体" w:cs="宋体"/>
          <w:lang w:val="en-US" w:eastAsia="zh-CN"/>
        </w:rPr>
      </w:pPr>
    </w:p>
    <w:sectPr>
      <w:pgSz w:w="11906" w:h="16838"/>
      <w:pgMar w:top="1440" w:right="1134"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思源黑体 CN Bold">
    <w:altName w:val="微软雅黑"/>
    <w:panose1 w:val="020B0800000000000000"/>
    <w:charset w:val="86"/>
    <w:family w:val="auto"/>
    <w:pitch w:val="default"/>
    <w:sig w:usb0="00000000" w:usb1="00000000" w:usb2="00000016" w:usb3="00000000" w:csb0="6006010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RmMjExOWE3M2I4ZTY4MGZmYjZlMzU2ZmM1ZjFhYzEifQ=="/>
  </w:docVars>
  <w:rsids>
    <w:rsidRoot w:val="00000000"/>
    <w:rsid w:val="02C1011D"/>
    <w:rsid w:val="1D310D3C"/>
    <w:rsid w:val="23296019"/>
    <w:rsid w:val="25D51F29"/>
    <w:rsid w:val="297E6A24"/>
    <w:rsid w:val="2ED16C16"/>
    <w:rsid w:val="3AC65254"/>
    <w:rsid w:val="3C9F650C"/>
    <w:rsid w:val="42384A2D"/>
    <w:rsid w:val="5292119D"/>
    <w:rsid w:val="62C263A4"/>
    <w:rsid w:val="63DD6A78"/>
    <w:rsid w:val="64FB5A6B"/>
    <w:rsid w:val="652F42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widowControl/>
      <w:spacing w:before="480" w:beforeLines="0" w:line="276" w:lineRule="auto"/>
      <w:contextualSpacing/>
      <w:jc w:val="left"/>
      <w:outlineLvl w:val="0"/>
    </w:pPr>
    <w:rPr>
      <w:rFonts w:ascii="Cambria" w:hAnsi="Cambria" w:eastAsia="华文细黑"/>
      <w:b/>
      <w:smallCaps/>
      <w:spacing w:val="5"/>
      <w:kern w:val="0"/>
      <w:sz w:val="22"/>
      <w:szCs w:val="36"/>
      <w:lang w:eastAsia="en-US" w:bidi="en-US"/>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5">
    <w:name w:val="样式1"/>
    <w:basedOn w:val="2"/>
    <w:qFormat/>
    <w:uiPriority w:val="0"/>
    <w:pPr>
      <w:spacing w:line="360" w:lineRule="auto"/>
      <w:jc w:val="center"/>
    </w:pPr>
    <w:rPr>
      <w:rFonts w:ascii="微软雅黑" w:hAnsi="微软雅黑" w:eastAsia="微软雅黑"/>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1456</Words>
  <Characters>1481</Characters>
  <Lines>0</Lines>
  <Paragraphs>0</Paragraphs>
  <TotalTime>2</TotalTime>
  <ScaleCrop>false</ScaleCrop>
  <LinksUpToDate>false</LinksUpToDate>
  <CharactersWithSpaces>1502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2022-02-13T04:18:00Z</dcterms:created>
  <dc:creator>李昊轩</dc:creator>
  <cp:lastModifiedBy>培训师胡一夫</cp:lastModifiedBy>
  <dcterms:modified xsi:type="dcterms:W3CDTF">2022-09-16T09:32:31Z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FA4FE013888647FBB61347640C71A18E</vt:lpwstr>
  </property>
</Properties>
</file>