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15579" w14:textId="75192DF3" w:rsidR="00690C46" w:rsidRPr="00690C46" w:rsidRDefault="00690C46" w:rsidP="00690C46">
      <w:pPr>
        <w:pStyle w:val="a3"/>
        <w:spacing w:before="0" w:beforeAutospacing="0" w:after="0" w:afterAutospacing="0" w:line="460" w:lineRule="exact"/>
        <w:jc w:val="center"/>
        <w:rPr>
          <w:rFonts w:ascii="微软雅黑" w:eastAsia="微软雅黑" w:hAnsi="微软雅黑"/>
          <w:b/>
          <w:color w:val="1F4E79"/>
          <w:sz w:val="32"/>
          <w:szCs w:val="32"/>
        </w:rPr>
      </w:pPr>
      <w:r w:rsidRPr="00690C46">
        <w:rPr>
          <w:rFonts w:ascii="微软雅黑" w:eastAsia="微软雅黑" w:hAnsi="微软雅黑" w:hint="eastAsia"/>
          <w:b/>
          <w:color w:val="1F4E79"/>
          <w:sz w:val="32"/>
          <w:szCs w:val="32"/>
        </w:rPr>
        <w:t>T</w:t>
      </w:r>
      <w:r w:rsidRPr="00690C46">
        <w:rPr>
          <w:rFonts w:ascii="微软雅黑" w:eastAsia="微软雅黑" w:hAnsi="微软雅黑"/>
          <w:b/>
          <w:color w:val="1F4E79"/>
          <w:sz w:val="32"/>
          <w:szCs w:val="32"/>
        </w:rPr>
        <w:t>BP</w:t>
      </w:r>
      <w:r w:rsidRPr="00690C46">
        <w:rPr>
          <w:rFonts w:ascii="微软雅黑" w:eastAsia="微软雅黑" w:hAnsi="微软雅黑" w:hint="eastAsia"/>
          <w:b/>
          <w:color w:val="1F4E79"/>
          <w:sz w:val="32"/>
          <w:szCs w:val="32"/>
        </w:rPr>
        <w:t>丰田</w:t>
      </w:r>
      <w:r w:rsidR="00D02EAF">
        <w:rPr>
          <w:rFonts w:ascii="微软雅黑" w:eastAsia="微软雅黑" w:hAnsi="微软雅黑" w:hint="eastAsia"/>
          <w:b/>
          <w:color w:val="1F4E79"/>
          <w:sz w:val="32"/>
          <w:szCs w:val="32"/>
        </w:rPr>
        <w:t>问题分析与解决</w:t>
      </w:r>
      <w:r w:rsidRPr="00690C46">
        <w:rPr>
          <w:rFonts w:ascii="微软雅黑" w:eastAsia="微软雅黑" w:hAnsi="微软雅黑" w:hint="eastAsia"/>
          <w:b/>
          <w:color w:val="1F4E79"/>
          <w:sz w:val="32"/>
          <w:szCs w:val="32"/>
        </w:rPr>
        <w:t>方法</w:t>
      </w:r>
    </w:p>
    <w:p w14:paraId="52A981D9" w14:textId="2E2A9560" w:rsidR="00035830" w:rsidRDefault="00035830" w:rsidP="008A064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课程背景：</w:t>
      </w:r>
    </w:p>
    <w:p w14:paraId="1BB8AF4A" w14:textId="04C724F4" w:rsidR="008E3023" w:rsidRPr="008E3023" w:rsidRDefault="008E3023" w:rsidP="008B3C9E">
      <w:pPr>
        <w:spacing w:line="276" w:lineRule="auto"/>
        <w:ind w:firstLineChars="200" w:firstLine="480"/>
        <w:rPr>
          <w:rFonts w:ascii="微软雅黑" w:eastAsia="微软雅黑" w:hAnsi="微软雅黑" w:cs="宋体"/>
          <w:kern w:val="0"/>
          <w:sz w:val="24"/>
          <w:szCs w:val="24"/>
        </w:rPr>
      </w:pPr>
      <w:r w:rsidRPr="008E3023">
        <w:rPr>
          <w:rFonts w:ascii="微软雅黑" w:eastAsia="微软雅黑" w:hAnsi="微软雅黑" w:cs="宋体" w:hint="eastAsia"/>
          <w:kern w:val="0"/>
          <w:sz w:val="24"/>
          <w:szCs w:val="24"/>
        </w:rPr>
        <w:t>为实践Toyota Way的问题解决法。丰田汽车对迄今为止的一些优秀实践了Toyota Way的工作方式进行了整理和汇总。此次我们仅了解丰田的问题解决方法的概念、重要性和基本意识。什么是“TBP”, 它的全称是“Toyota Business Practice”，即丰田问题解决方法。说到TBP，就要先来简单介绍下“Toyota Way”。</w:t>
      </w:r>
    </w:p>
    <w:p w14:paraId="17297843" w14:textId="77777777" w:rsidR="008E3023" w:rsidRPr="008E3023" w:rsidRDefault="008E3023" w:rsidP="008E3023">
      <w:pPr>
        <w:spacing w:line="276" w:lineRule="auto"/>
        <w:rPr>
          <w:rFonts w:ascii="微软雅黑" w:eastAsia="微软雅黑" w:hAnsi="微软雅黑" w:cs="宋体"/>
          <w:kern w:val="0"/>
          <w:sz w:val="24"/>
          <w:szCs w:val="24"/>
        </w:rPr>
      </w:pPr>
      <w:r w:rsidRPr="008E3023">
        <w:rPr>
          <w:rFonts w:ascii="微软雅黑" w:eastAsia="微软雅黑" w:hAnsi="微软雅黑" w:cs="宋体" w:hint="eastAsia"/>
          <w:kern w:val="0"/>
          <w:sz w:val="24"/>
          <w:szCs w:val="24"/>
        </w:rPr>
        <w:t>丰田向客户、员工、地方、社会、股东等相关方提供一种丰田的基本理念的价值观念，</w:t>
      </w:r>
    </w:p>
    <w:p w14:paraId="299B78FA" w14:textId="1F0F61F4" w:rsidR="008E3023" w:rsidRPr="00514B45" w:rsidRDefault="008E3023" w:rsidP="00514B45">
      <w:pPr>
        <w:spacing w:line="276" w:lineRule="auto"/>
        <w:rPr>
          <w:rFonts w:ascii="微软雅黑" w:eastAsia="微软雅黑" w:hAnsi="微软雅黑" w:cs="宋体"/>
          <w:kern w:val="0"/>
          <w:sz w:val="24"/>
          <w:szCs w:val="24"/>
        </w:rPr>
      </w:pPr>
      <w:r w:rsidRPr="008E3023">
        <w:rPr>
          <w:rFonts w:ascii="微软雅黑" w:eastAsia="微软雅黑" w:hAnsi="微软雅黑" w:cs="宋体" w:hint="eastAsia"/>
          <w:kern w:val="0"/>
          <w:sz w:val="24"/>
          <w:szCs w:val="24"/>
        </w:rPr>
        <w:t>例：对客户：最优质的产品、最优质的服务；对员工：最稳定、富裕的生活；对社会发展：最大贡献；对地球：最环保等。如何将丰田的基本理念运用到企业的实际活动中，应拥有的信念、价值观、应采取的行动姿态，就是Toyota way。</w:t>
      </w:r>
      <w:r w:rsidRPr="008E3023">
        <w:rPr>
          <w:rFonts w:ascii="微软雅黑" w:eastAsia="微软雅黑" w:hAnsi="微软雅黑" w:cs="宋体"/>
          <w:kern w:val="0"/>
          <w:sz w:val="24"/>
          <w:szCs w:val="24"/>
        </w:rPr>
        <w:t>2005年1月，丰田公司通过解决问题，概括了丰田模式在实际经营中的“丰田问题解决法”(Toyota Business Practices，TBP)，希望所有员工都能掌握“丰田问题解决法”，并将其应用于日常工作中，以实现丰田模式的价值。</w:t>
      </w:r>
    </w:p>
    <w:p w14:paraId="01422E9E" w14:textId="77777777" w:rsidR="00035830" w:rsidRPr="0086496A" w:rsidRDefault="009D2EFB" w:rsidP="008A064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课程收益</w:t>
      </w:r>
      <w:r w:rsidR="00035830" w:rsidRPr="0086496A">
        <w:rPr>
          <w:rFonts w:ascii="微软雅黑" w:eastAsia="微软雅黑" w:hAnsi="微软雅黑" w:hint="eastAsia"/>
          <w:b/>
          <w:color w:val="1F4E79"/>
        </w:rPr>
        <w:t>：</w:t>
      </w:r>
    </w:p>
    <w:p w14:paraId="0923CACB" w14:textId="14FA71D6" w:rsidR="00040C5B" w:rsidRPr="00040C5B" w:rsidRDefault="00040C5B" w:rsidP="00040C5B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>.</w:t>
      </w:r>
      <w:r w:rsidRPr="00040C5B">
        <w:rPr>
          <w:rFonts w:ascii="微软雅黑" w:eastAsia="微软雅黑" w:hAnsi="微软雅黑"/>
        </w:rPr>
        <w:t>了解什么是丰田之道</w:t>
      </w:r>
    </w:p>
    <w:p w14:paraId="3D2781BF" w14:textId="1FCD4FB6" w:rsidR="00040C5B" w:rsidRPr="00040C5B" w:rsidRDefault="00040C5B" w:rsidP="00040C5B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>.</w:t>
      </w:r>
      <w:r w:rsidRPr="00040C5B">
        <w:rPr>
          <w:rFonts w:ascii="微软雅黑" w:eastAsia="微软雅黑" w:hAnsi="微软雅黑"/>
        </w:rPr>
        <w:t>了解什么是问题</w:t>
      </w:r>
    </w:p>
    <w:p w14:paraId="74DD2BF7" w14:textId="77777777" w:rsidR="00040C5B" w:rsidRDefault="00040C5B" w:rsidP="00040C5B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>.</w:t>
      </w:r>
      <w:r w:rsidRPr="00040C5B">
        <w:rPr>
          <w:rFonts w:ascii="微软雅黑" w:eastAsia="微软雅黑" w:hAnsi="微软雅黑"/>
        </w:rPr>
        <w:t>掌握丰田解决问题法的10个基本意识</w:t>
      </w:r>
    </w:p>
    <w:p w14:paraId="3C98A0D1" w14:textId="6A173D55" w:rsidR="00040C5B" w:rsidRDefault="00040C5B" w:rsidP="00040C5B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4.</w:t>
      </w:r>
      <w:r w:rsidRPr="00040C5B">
        <w:rPr>
          <w:rFonts w:ascii="微软雅黑" w:eastAsia="微软雅黑" w:hAnsi="微软雅黑"/>
        </w:rPr>
        <w:t>掌握问题解决的八个步骤</w:t>
      </w:r>
    </w:p>
    <w:p w14:paraId="630301BE" w14:textId="4DC87A79" w:rsidR="00035830" w:rsidRDefault="00040C5B" w:rsidP="00514B4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5.</w:t>
      </w:r>
      <w:r>
        <w:rPr>
          <w:rFonts w:ascii="微软雅黑" w:eastAsia="微软雅黑" w:hAnsi="微软雅黑" w:hint="eastAsia"/>
        </w:rPr>
        <w:t>掌握A</w:t>
      </w:r>
      <w:r>
        <w:rPr>
          <w:rFonts w:ascii="微软雅黑" w:eastAsia="微软雅黑" w:hAnsi="微软雅黑"/>
        </w:rPr>
        <w:t>3</w:t>
      </w:r>
      <w:r>
        <w:rPr>
          <w:rFonts w:ascii="微软雅黑" w:eastAsia="微软雅黑" w:hAnsi="微软雅黑" w:hint="eastAsia"/>
        </w:rPr>
        <w:t>报告的编写</w:t>
      </w:r>
    </w:p>
    <w:p w14:paraId="2B48D146" w14:textId="202D2E36" w:rsidR="00A126BE" w:rsidRPr="00040C5B" w:rsidRDefault="00A126BE" w:rsidP="00514B4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6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掌握问题分析与解决常用的1</w:t>
      </w:r>
      <w:r>
        <w:rPr>
          <w:rFonts w:ascii="微软雅黑" w:eastAsia="微软雅黑" w:hAnsi="微软雅黑"/>
        </w:rPr>
        <w:t>1</w:t>
      </w:r>
      <w:r>
        <w:rPr>
          <w:rFonts w:ascii="微软雅黑" w:eastAsia="微软雅黑" w:hAnsi="微软雅黑" w:hint="eastAsia"/>
        </w:rPr>
        <w:t>个工具</w:t>
      </w:r>
    </w:p>
    <w:p w14:paraId="5319AE26" w14:textId="77777777" w:rsidR="00FD72B0" w:rsidRPr="00B52CDC" w:rsidRDefault="00FD72B0" w:rsidP="00FD72B0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24583B">
        <w:rPr>
          <w:rFonts w:ascii="微软雅黑" w:eastAsia="微软雅黑" w:hAnsi="微软雅黑" w:hint="eastAsia"/>
          <w:b/>
          <w:color w:val="1F4E79"/>
        </w:rPr>
        <w:t>授课方式</w:t>
      </w:r>
      <w:r>
        <w:rPr>
          <w:rFonts w:ascii="微软雅黑" w:eastAsia="微软雅黑" w:hAnsi="微软雅黑" w:hint="eastAsia"/>
          <w:b/>
          <w:color w:val="1F4E79"/>
        </w:rPr>
        <w:t>：</w:t>
      </w:r>
      <w:r w:rsidRPr="00B52CDC">
        <w:rPr>
          <w:rFonts w:ascii="微软雅黑" w:eastAsia="微软雅黑" w:hAnsi="微软雅黑" w:hint="eastAsia"/>
        </w:rPr>
        <w:t>课程讲授60%</w:t>
      </w:r>
      <w:r>
        <w:rPr>
          <w:rFonts w:ascii="微软雅黑" w:eastAsia="微软雅黑" w:hAnsi="微软雅黑" w:hint="eastAsia"/>
        </w:rPr>
        <w:t>，案例分析及互动</w:t>
      </w:r>
      <w:r w:rsidRPr="00B52CDC">
        <w:rPr>
          <w:rFonts w:ascii="微软雅黑" w:eastAsia="微软雅黑" w:hAnsi="微软雅黑" w:hint="eastAsia"/>
        </w:rPr>
        <w:t>研讨30%，实操练习10%</w:t>
      </w:r>
    </w:p>
    <w:p w14:paraId="1B3ADBF2" w14:textId="77777777" w:rsidR="00FD72B0" w:rsidRPr="00C60373" w:rsidRDefault="00FD72B0" w:rsidP="00FD72B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C60373">
        <w:rPr>
          <w:rFonts w:ascii="微软雅黑" w:eastAsia="微软雅黑" w:hAnsi="微软雅黑"/>
          <w:b/>
          <w:color w:val="1F4E79"/>
        </w:rPr>
        <w:t>授课风格</w:t>
      </w:r>
      <w:r w:rsidRPr="00C60373">
        <w:rPr>
          <w:rFonts w:ascii="微软雅黑" w:eastAsia="微软雅黑" w:hAnsi="微软雅黑" w:hint="eastAsia"/>
          <w:b/>
          <w:color w:val="1F4E79"/>
        </w:rPr>
        <w:t>：</w:t>
      </w:r>
    </w:p>
    <w:p w14:paraId="3C149B38" w14:textId="77777777" w:rsidR="00FD72B0" w:rsidRPr="0067366C" w:rsidRDefault="00FD72B0" w:rsidP="00FD72B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BC3CD3">
        <w:rPr>
          <w:rFonts w:ascii="微软雅黑" w:eastAsia="微软雅黑" w:hAnsi="微软雅黑" w:hint="eastAsia"/>
        </w:rPr>
        <w:t>▲</w:t>
      </w:r>
      <w:r w:rsidRPr="0067366C">
        <w:rPr>
          <w:rFonts w:ascii="微软雅黑" w:eastAsia="微软雅黑" w:hAnsi="微软雅黑"/>
          <w:b/>
        </w:rPr>
        <w:t>丰富性与实用性：</w:t>
      </w:r>
      <w:r w:rsidRPr="0067366C">
        <w:rPr>
          <w:rFonts w:ascii="微软雅黑" w:eastAsia="微软雅黑" w:hAnsi="微软雅黑"/>
        </w:rPr>
        <w:t>针对课程知识点，既有广度又有深度。案例来源于</w:t>
      </w:r>
      <w:r w:rsidR="00B759F0">
        <w:rPr>
          <w:rFonts w:ascii="微软雅黑" w:eastAsia="微软雅黑" w:hAnsi="微软雅黑"/>
        </w:rPr>
        <w:t>老师做咨询</w:t>
      </w:r>
      <w:r w:rsidRPr="0067366C">
        <w:rPr>
          <w:rFonts w:ascii="微软雅黑" w:eastAsia="微软雅黑" w:hAnsi="微软雅黑"/>
        </w:rPr>
        <w:t>的实际工作和辅导经验</w:t>
      </w:r>
      <w:r w:rsidRPr="0067366C">
        <w:rPr>
          <w:rFonts w:ascii="微软雅黑" w:eastAsia="微软雅黑" w:hAnsi="微软雅黑" w:hint="eastAsia"/>
        </w:rPr>
        <w:t>，</w:t>
      </w:r>
      <w:r w:rsidRPr="0067366C">
        <w:rPr>
          <w:rFonts w:ascii="微软雅黑" w:eastAsia="微软雅黑" w:hAnsi="微软雅黑"/>
        </w:rPr>
        <w:t>具有很强的实用性。</w:t>
      </w:r>
    </w:p>
    <w:p w14:paraId="7D93980B" w14:textId="77777777" w:rsidR="00FD72B0" w:rsidRPr="0067366C" w:rsidRDefault="00FD72B0" w:rsidP="00FD72B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BC3CD3">
        <w:rPr>
          <w:rFonts w:ascii="微软雅黑" w:eastAsia="微软雅黑" w:hAnsi="微软雅黑" w:hint="eastAsia"/>
        </w:rPr>
        <w:t>▲</w:t>
      </w:r>
      <w:r w:rsidRPr="0067366C">
        <w:rPr>
          <w:rFonts w:ascii="微软雅黑" w:eastAsia="微软雅黑" w:hAnsi="微软雅黑"/>
          <w:b/>
        </w:rPr>
        <w:t>逻辑性与幽默感：</w:t>
      </w:r>
      <w:r w:rsidRPr="0067366C">
        <w:rPr>
          <w:rFonts w:ascii="微软雅黑" w:eastAsia="微软雅黑" w:hAnsi="微软雅黑"/>
        </w:rPr>
        <w:t>通过大量数据和案例进行逻辑分析，得出结论</w:t>
      </w:r>
      <w:r w:rsidRPr="0067366C">
        <w:rPr>
          <w:rFonts w:ascii="微软雅黑" w:eastAsia="微软雅黑" w:hAnsi="微软雅黑" w:hint="eastAsia"/>
        </w:rPr>
        <w:t>；</w:t>
      </w:r>
      <w:r w:rsidRPr="0067366C">
        <w:rPr>
          <w:rFonts w:ascii="微软雅黑" w:eastAsia="微软雅黑" w:hAnsi="微软雅黑"/>
        </w:rPr>
        <w:t>语言幽默，强调生活情趣与乐观</w:t>
      </w:r>
      <w:r w:rsidRPr="0067366C">
        <w:rPr>
          <w:rFonts w:ascii="微软雅黑" w:eastAsia="微软雅黑" w:hAnsi="微软雅黑" w:hint="eastAsia"/>
        </w:rPr>
        <w:t>，</w:t>
      </w:r>
      <w:r w:rsidRPr="0067366C">
        <w:rPr>
          <w:rFonts w:ascii="微软雅黑" w:eastAsia="微软雅黑" w:hAnsi="微软雅黑"/>
        </w:rPr>
        <w:t>让学员在生活常识中领悟深奥枯燥的精益理论知识。</w:t>
      </w:r>
    </w:p>
    <w:p w14:paraId="223CE2FF" w14:textId="77777777" w:rsidR="00FD72B0" w:rsidRPr="00047B40" w:rsidRDefault="00FD72B0" w:rsidP="00FD72B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BC3CD3">
        <w:rPr>
          <w:rFonts w:ascii="微软雅黑" w:eastAsia="微软雅黑" w:hAnsi="微软雅黑" w:hint="eastAsia"/>
        </w:rPr>
        <w:lastRenderedPageBreak/>
        <w:t>▲</w:t>
      </w:r>
      <w:r w:rsidRPr="0067366C">
        <w:rPr>
          <w:rFonts w:ascii="微软雅黑" w:eastAsia="微软雅黑" w:hAnsi="微软雅黑"/>
          <w:b/>
        </w:rPr>
        <w:t>创造性与干货型：</w:t>
      </w:r>
      <w:r w:rsidRPr="0067366C">
        <w:rPr>
          <w:rFonts w:ascii="微软雅黑" w:eastAsia="微软雅黑" w:hAnsi="微软雅黑"/>
        </w:rPr>
        <w:t>整篇课程讲究干货，让学员通过学习，自己加以创新</w:t>
      </w:r>
      <w:r w:rsidRPr="0067366C">
        <w:rPr>
          <w:rFonts w:ascii="微软雅黑" w:eastAsia="微软雅黑" w:hAnsi="微软雅黑" w:hint="eastAsia"/>
        </w:rPr>
        <w:t>，</w:t>
      </w:r>
      <w:r w:rsidRPr="0067366C">
        <w:rPr>
          <w:rFonts w:ascii="微软雅黑" w:eastAsia="微软雅黑" w:hAnsi="微软雅黑"/>
        </w:rPr>
        <w:t>做到学习</w:t>
      </w:r>
      <w:r w:rsidRPr="0067366C">
        <w:rPr>
          <w:rFonts w:ascii="微软雅黑" w:eastAsia="微软雅黑" w:hAnsi="微软雅黑" w:hint="eastAsia"/>
        </w:rPr>
        <w:t>、</w:t>
      </w:r>
      <w:r w:rsidRPr="0067366C">
        <w:rPr>
          <w:rFonts w:ascii="微软雅黑" w:eastAsia="微软雅黑" w:hAnsi="微软雅黑"/>
        </w:rPr>
        <w:t>深化，再上一个新台阶。</w:t>
      </w:r>
    </w:p>
    <w:p w14:paraId="14DD1400" w14:textId="3C14D75E" w:rsidR="00035830" w:rsidRPr="00907291" w:rsidRDefault="00035830" w:rsidP="008A064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课程时间：</w:t>
      </w:r>
      <w:r w:rsidR="00C814E4" w:rsidRPr="001D7A21">
        <w:rPr>
          <w:rFonts w:ascii="微软雅黑" w:eastAsia="微软雅黑" w:hAnsi="微软雅黑" w:hint="eastAsia"/>
        </w:rPr>
        <w:t>2</w:t>
      </w:r>
      <w:r w:rsidRPr="00907291">
        <w:rPr>
          <w:rFonts w:ascii="微软雅黑" w:eastAsia="微软雅黑" w:hAnsi="微软雅黑" w:hint="eastAsia"/>
        </w:rPr>
        <w:t>天，6小时/天</w:t>
      </w:r>
    </w:p>
    <w:p w14:paraId="005502CB" w14:textId="3CE140AA" w:rsidR="00035830" w:rsidRDefault="00035830" w:rsidP="008A064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授课对象：</w:t>
      </w:r>
      <w:r w:rsidR="00697283">
        <w:rPr>
          <w:rFonts w:ascii="微软雅黑" w:eastAsia="微软雅黑" w:hAnsi="微软雅黑" w:hint="eastAsia"/>
        </w:rPr>
        <w:t>生产主管</w:t>
      </w:r>
      <w:r w:rsidR="004C14D6" w:rsidRPr="00907291">
        <w:rPr>
          <w:rFonts w:ascii="微软雅黑" w:eastAsia="微软雅黑" w:hAnsi="微软雅黑" w:hint="eastAsia"/>
        </w:rPr>
        <w:t>、生产</w:t>
      </w:r>
      <w:r w:rsidR="00A409C7">
        <w:rPr>
          <w:rFonts w:ascii="微软雅黑" w:eastAsia="微软雅黑" w:hAnsi="微软雅黑" w:hint="eastAsia"/>
        </w:rPr>
        <w:t>经理</w:t>
      </w:r>
      <w:r w:rsidR="004C14D6" w:rsidRPr="00907291">
        <w:rPr>
          <w:rFonts w:ascii="微软雅黑" w:eastAsia="微软雅黑" w:hAnsi="微软雅黑" w:hint="eastAsia"/>
        </w:rPr>
        <w:t>、</w:t>
      </w:r>
      <w:r w:rsidR="001B2C4E">
        <w:rPr>
          <w:rFonts w:ascii="微软雅黑" w:eastAsia="微软雅黑" w:hAnsi="微软雅黑" w:hint="eastAsia"/>
        </w:rPr>
        <w:t>生产厂长.</w:t>
      </w:r>
      <w:r w:rsidR="004C14D6" w:rsidRPr="00907291">
        <w:rPr>
          <w:rFonts w:ascii="微软雅黑" w:eastAsia="微软雅黑" w:hAnsi="微软雅黑" w:hint="eastAsia"/>
        </w:rPr>
        <w:t>IE工程师、工艺管理员</w:t>
      </w:r>
    </w:p>
    <w:p w14:paraId="0D438016" w14:textId="46DF4DE8" w:rsidR="002A5C47" w:rsidRDefault="002A5C47" w:rsidP="008A064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1F4E79"/>
        </w:rPr>
      </w:pPr>
      <w:r w:rsidRPr="002A5C47">
        <w:rPr>
          <w:rFonts w:ascii="微软雅黑" w:eastAsia="微软雅黑" w:hAnsi="微软雅黑" w:hint="eastAsia"/>
          <w:b/>
          <w:color w:val="1F4E79"/>
        </w:rPr>
        <w:t>课程模型:</w:t>
      </w:r>
    </w:p>
    <w:p w14:paraId="2E9CE5AD" w14:textId="6867F37E" w:rsidR="00D75887" w:rsidRPr="0009393D" w:rsidRDefault="00061056" w:rsidP="00970328">
      <w:pPr>
        <w:pStyle w:val="a3"/>
        <w:spacing w:before="0" w:beforeAutospacing="0" w:after="0" w:afterAutospacing="0"/>
        <w:rPr>
          <w:rFonts w:ascii="微软雅黑" w:eastAsia="微软雅黑" w:hAnsi="微软雅黑"/>
          <w:b/>
          <w:color w:val="1F4E79"/>
        </w:rPr>
      </w:pPr>
      <w:r>
        <w:rPr>
          <w:noProof/>
        </w:rPr>
        <w:drawing>
          <wp:inline distT="0" distB="0" distL="0" distR="0" wp14:anchorId="0B28E93A" wp14:editId="3B88105D">
            <wp:extent cx="5645440" cy="3772094"/>
            <wp:effectExtent l="0" t="0" r="0" b="0"/>
            <wp:docPr id="11829617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96177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45440" cy="3772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E6327" w14:textId="77777777" w:rsidR="00035830" w:rsidRPr="0086496A" w:rsidRDefault="0050242B" w:rsidP="00012FF6">
      <w:pPr>
        <w:pStyle w:val="a3"/>
        <w:spacing w:before="0" w:beforeAutospacing="0" w:after="0" w:afterAutospacing="0" w:line="460" w:lineRule="exact"/>
        <w:jc w:val="center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 w:hint="eastAsia"/>
          <w:b/>
          <w:color w:val="1F4E79"/>
        </w:rPr>
        <w:t>课程大纲</w:t>
      </w:r>
    </w:p>
    <w:p w14:paraId="5CBEBDFC" w14:textId="63227449" w:rsidR="00CC6D74" w:rsidRPr="0086496A" w:rsidRDefault="007A12A6" w:rsidP="008A064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第一单元</w:t>
      </w:r>
      <w:r w:rsidR="00035830" w:rsidRPr="0086496A">
        <w:rPr>
          <w:rFonts w:ascii="微软雅黑" w:eastAsia="微软雅黑" w:hAnsi="微软雅黑" w:hint="eastAsia"/>
          <w:b/>
          <w:color w:val="1F4E79"/>
        </w:rPr>
        <w:t>：</w:t>
      </w:r>
      <w:r w:rsidR="009C5A19">
        <w:rPr>
          <w:rFonts w:ascii="微软雅黑" w:eastAsia="微软雅黑" w:hAnsi="微软雅黑"/>
          <w:b/>
          <w:color w:val="1F4E79"/>
        </w:rPr>
        <w:t>TBP</w:t>
      </w:r>
      <w:r w:rsidR="009C5A19">
        <w:rPr>
          <w:rFonts w:ascii="微软雅黑" w:eastAsia="微软雅黑" w:hAnsi="微软雅黑" w:hint="eastAsia"/>
          <w:b/>
          <w:color w:val="1F4E79"/>
        </w:rPr>
        <w:t>丰田工作方法概述</w:t>
      </w:r>
    </w:p>
    <w:p w14:paraId="4D6345F9" w14:textId="77777777" w:rsidR="009C5A19" w:rsidRPr="00A02A05" w:rsidRDefault="009C5A19" w:rsidP="009C5A19">
      <w:pPr>
        <w:spacing w:line="276" w:lineRule="auto"/>
        <w:rPr>
          <w:rFonts w:ascii="思源黑体 CN Normal" w:eastAsia="思源黑体 CN Normal" w:hAnsi="思源黑体 CN Normal"/>
        </w:rPr>
      </w:pPr>
      <w:r w:rsidRPr="00A02A05">
        <w:rPr>
          <w:rFonts w:ascii="思源黑体 CN Normal" w:eastAsia="思源黑体 CN Normal" w:hAnsi="思源黑体 CN Normal"/>
        </w:rPr>
        <w:t>1.丰田工作方法</w:t>
      </w:r>
    </w:p>
    <w:p w14:paraId="748031B4" w14:textId="77777777" w:rsidR="009C5A19" w:rsidRPr="00DB0FD5" w:rsidRDefault="009C5A19" w:rsidP="009C5A19">
      <w:pPr>
        <w:spacing w:line="276" w:lineRule="auto"/>
        <w:rPr>
          <w:rFonts w:ascii="思源黑体 CN Normal" w:eastAsia="思源黑体 CN Normal" w:hAnsi="思源黑体 CN Normal"/>
        </w:rPr>
      </w:pPr>
      <w:r w:rsidRPr="00A02A05">
        <w:rPr>
          <w:rFonts w:ascii="思源黑体 CN Normal" w:eastAsia="思源黑体 CN Normal" w:hAnsi="思源黑体 CN Normal"/>
        </w:rPr>
        <w:t>2.丰田工作方法的开发背景</w:t>
      </w:r>
    </w:p>
    <w:p w14:paraId="74FFB4D5" w14:textId="77777777" w:rsidR="009C5A19" w:rsidRPr="00A02A05" w:rsidRDefault="009C5A19" w:rsidP="009C5A19">
      <w:pPr>
        <w:spacing w:line="276" w:lineRule="auto"/>
        <w:rPr>
          <w:rFonts w:ascii="思源黑体 CN Normal" w:eastAsia="思源黑体 CN Normal" w:hAnsi="思源黑体 CN Normal"/>
        </w:rPr>
      </w:pPr>
      <w:r w:rsidRPr="00A02A05">
        <w:rPr>
          <w:rFonts w:ascii="思源黑体 CN Normal" w:eastAsia="思源黑体 CN Normal" w:hAnsi="思源黑体 CN Normal"/>
        </w:rPr>
        <w:t>3.TOYOTA WAY和丰田工作方法的关系</w:t>
      </w:r>
    </w:p>
    <w:p w14:paraId="10C945B2" w14:textId="77777777" w:rsidR="009C5A19" w:rsidRPr="00A02A05" w:rsidRDefault="009C5A19" w:rsidP="009C5A19">
      <w:pPr>
        <w:spacing w:line="276" w:lineRule="auto"/>
        <w:rPr>
          <w:rFonts w:ascii="思源黑体 CN Normal" w:eastAsia="思源黑体 CN Normal" w:hAnsi="思源黑体 CN Normal"/>
        </w:rPr>
      </w:pPr>
      <w:r w:rsidRPr="00A02A05">
        <w:rPr>
          <w:rFonts w:ascii="思源黑体 CN Normal" w:eastAsia="思源黑体 CN Normal" w:hAnsi="思源黑体 CN Normal"/>
        </w:rPr>
        <w:t>4.丰田工作方法的整体图</w:t>
      </w:r>
    </w:p>
    <w:p w14:paraId="148369F3" w14:textId="77777777" w:rsidR="009C5A19" w:rsidRPr="00DB0FD5" w:rsidRDefault="009C5A19" w:rsidP="009C5A19">
      <w:pPr>
        <w:spacing w:line="276" w:lineRule="auto"/>
        <w:rPr>
          <w:rFonts w:ascii="思源黑体 CN Normal" w:eastAsia="思源黑体 CN Normal" w:hAnsi="思源黑体 CN Normal"/>
        </w:rPr>
      </w:pPr>
      <w:r w:rsidRPr="00A02A05">
        <w:rPr>
          <w:rFonts w:ascii="思源黑体 CN Normal" w:eastAsia="思源黑体 CN Normal" w:hAnsi="思源黑体 CN Normal"/>
        </w:rPr>
        <w:t>5.掌握丰田工作方法的重要性</w:t>
      </w:r>
    </w:p>
    <w:p w14:paraId="0A03FAAD" w14:textId="4C758FA7" w:rsidR="00332A2E" w:rsidRPr="00332A2E" w:rsidRDefault="00FC1726" w:rsidP="00FC1726">
      <w:pPr>
        <w:spacing w:line="276" w:lineRule="auto"/>
        <w:rPr>
          <w:rFonts w:ascii="思源黑体 CN Normal" w:eastAsia="思源黑体 CN Normal" w:hAnsi="思源黑体 CN Normal"/>
        </w:rPr>
      </w:pPr>
      <w:r w:rsidRPr="00FC1726">
        <w:rPr>
          <w:rFonts w:ascii="思源黑体 CN Normal" w:eastAsia="思源黑体 CN Normal" w:hAnsi="思源黑体 CN Normal" w:hint="eastAsia"/>
        </w:rPr>
        <w:t>6</w:t>
      </w:r>
      <w:r w:rsidR="00332A2E">
        <w:rPr>
          <w:rFonts w:ascii="思源黑体 CN Normal" w:eastAsia="思源黑体 CN Normal" w:hAnsi="思源黑体 CN Normal"/>
        </w:rPr>
        <w:t>.</w:t>
      </w:r>
      <w:r w:rsidRPr="00FC1726">
        <w:rPr>
          <w:rFonts w:ascii="思源黑体 CN Normal" w:eastAsia="思源黑体 CN Normal" w:hAnsi="思源黑体 CN Normal" w:hint="eastAsia"/>
        </w:rPr>
        <w:t>丰田定义的问题</w:t>
      </w:r>
      <w:r>
        <w:rPr>
          <w:rFonts w:ascii="思源黑体 CN Normal" w:eastAsia="思源黑体 CN Normal" w:hAnsi="思源黑体 CN Normal" w:hint="eastAsia"/>
        </w:rPr>
        <w:t>及问题类型</w:t>
      </w:r>
    </w:p>
    <w:p w14:paraId="072DE4D8" w14:textId="57BBF7BE" w:rsidR="00332A2E" w:rsidRDefault="00332A2E" w:rsidP="00FC1726">
      <w:pPr>
        <w:spacing w:line="276" w:lineRule="auto"/>
        <w:rPr>
          <w:rFonts w:ascii="思源黑体 CN Normal" w:eastAsia="思源黑体 CN Normal" w:hAnsi="思源黑体 CN Normal"/>
          <w:b/>
          <w:bCs/>
        </w:rPr>
      </w:pPr>
      <w:r>
        <w:rPr>
          <w:rFonts w:ascii="思源黑体 CN Normal" w:eastAsia="思源黑体 CN Normal" w:hAnsi="思源黑体 CN Normal"/>
          <w:noProof/>
        </w:rPr>
        <w:lastRenderedPageBreak/>
        <w:drawing>
          <wp:inline distT="0" distB="0" distL="0" distR="0" wp14:anchorId="611C2876" wp14:editId="10491B0D">
            <wp:extent cx="3959817" cy="1224280"/>
            <wp:effectExtent l="0" t="0" r="3175" b="0"/>
            <wp:docPr id="5641976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3218" cy="12346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81CCC0" w14:textId="5893F90B" w:rsidR="00096AE9" w:rsidRDefault="00096AE9" w:rsidP="00FC1726">
      <w:pPr>
        <w:spacing w:line="276" w:lineRule="auto"/>
        <w:rPr>
          <w:rFonts w:ascii="思源黑体 CN Normal" w:eastAsia="思源黑体 CN Normal" w:hAnsi="思源黑体 CN Normal"/>
        </w:rPr>
      </w:pPr>
      <w:r w:rsidRPr="0076156F">
        <w:rPr>
          <w:rFonts w:ascii="思源黑体 CN Normal" w:eastAsia="思源黑体 CN Normal" w:hAnsi="思源黑体 CN Normal" w:hint="eastAsia"/>
          <w:b/>
          <w:bCs/>
        </w:rPr>
        <w:t>案例分析</w:t>
      </w:r>
      <w:r w:rsidRPr="00096AE9">
        <w:rPr>
          <w:rFonts w:ascii="思源黑体 CN Normal" w:eastAsia="思源黑体 CN Normal" w:hAnsi="思源黑体 CN Normal" w:hint="eastAsia"/>
          <w:b/>
          <w:bCs/>
        </w:rPr>
        <w:t>:</w:t>
      </w:r>
      <w:r>
        <w:rPr>
          <w:rFonts w:ascii="思源黑体 CN Normal" w:eastAsia="思源黑体 CN Normal" w:hAnsi="思源黑体 CN Normal" w:hint="eastAsia"/>
        </w:rPr>
        <w:t>观看某工厂图片,找出问题项目.</w:t>
      </w:r>
    </w:p>
    <w:p w14:paraId="4793BE74" w14:textId="0CB7E790" w:rsidR="00332A2E" w:rsidRPr="00FC1726" w:rsidRDefault="00332A2E" w:rsidP="00FC1726">
      <w:pPr>
        <w:spacing w:line="276" w:lineRule="auto"/>
        <w:rPr>
          <w:rFonts w:ascii="思源黑体 CN Normal" w:eastAsia="思源黑体 CN Normal" w:hAnsi="思源黑体 CN Normal"/>
        </w:rPr>
      </w:pPr>
      <w:r>
        <w:rPr>
          <w:rFonts w:ascii="思源黑体 CN Normal" w:eastAsia="思源黑体 CN Normal" w:hAnsi="思源黑体 CN Normal"/>
          <w:noProof/>
        </w:rPr>
        <w:drawing>
          <wp:inline distT="0" distB="0" distL="0" distR="0" wp14:anchorId="1AA4182B" wp14:editId="3C406037">
            <wp:extent cx="5730875" cy="3469005"/>
            <wp:effectExtent l="0" t="0" r="3175" b="0"/>
            <wp:docPr id="11108507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3469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142737" w14:textId="3788FD3F" w:rsidR="00E37069" w:rsidRDefault="007A12A6" w:rsidP="008A064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第二单元</w:t>
      </w:r>
      <w:r w:rsidR="00035830" w:rsidRPr="0086496A">
        <w:rPr>
          <w:rFonts w:ascii="微软雅黑" w:eastAsia="微软雅黑" w:hAnsi="微软雅黑" w:hint="eastAsia"/>
          <w:b/>
          <w:color w:val="1F4E79"/>
        </w:rPr>
        <w:t>：</w:t>
      </w:r>
      <w:r w:rsidR="00AE2030">
        <w:rPr>
          <w:rFonts w:ascii="微软雅黑" w:eastAsia="微软雅黑" w:hAnsi="微软雅黑"/>
          <w:b/>
          <w:color w:val="1F4E79"/>
        </w:rPr>
        <w:t>TBP</w:t>
      </w:r>
      <w:r w:rsidR="00AE2030">
        <w:rPr>
          <w:rFonts w:ascii="微软雅黑" w:eastAsia="微软雅黑" w:hAnsi="微软雅黑" w:hint="eastAsia"/>
          <w:b/>
          <w:color w:val="1F4E79"/>
        </w:rPr>
        <w:t>丰田问题十大意识</w:t>
      </w:r>
    </w:p>
    <w:p w14:paraId="0F508670" w14:textId="77777777" w:rsidR="00F573E6" w:rsidRPr="00F573E6" w:rsidRDefault="00F573E6" w:rsidP="00F573E6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73E6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1.客户至上</w:t>
      </w:r>
    </w:p>
    <w:p w14:paraId="1F4237E1" w14:textId="77777777" w:rsidR="00F573E6" w:rsidRPr="00F573E6" w:rsidRDefault="00F573E6" w:rsidP="00F573E6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73E6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2.经常自问自答“为了什么”</w:t>
      </w:r>
    </w:p>
    <w:p w14:paraId="4A666743" w14:textId="77777777" w:rsidR="00F573E6" w:rsidRPr="00F573E6" w:rsidRDefault="00F573E6" w:rsidP="00F573E6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73E6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3.当事者意识</w:t>
      </w:r>
    </w:p>
    <w:p w14:paraId="55945BD7" w14:textId="77777777" w:rsidR="00F573E6" w:rsidRPr="00F573E6" w:rsidRDefault="00F573E6" w:rsidP="00F573E6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73E6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4.可视化</w:t>
      </w:r>
    </w:p>
    <w:p w14:paraId="37943387" w14:textId="77777777" w:rsidR="00F573E6" w:rsidRPr="00F573E6" w:rsidRDefault="00F573E6" w:rsidP="00F573E6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73E6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5.依据现场和事实进行判断</w:t>
      </w:r>
    </w:p>
    <w:p w14:paraId="4B899583" w14:textId="77777777" w:rsidR="00F573E6" w:rsidRPr="00F573E6" w:rsidRDefault="00F573E6" w:rsidP="00F573E6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73E6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6.彻底的思考和执行</w:t>
      </w:r>
    </w:p>
    <w:p w14:paraId="7839A9C3" w14:textId="77777777" w:rsidR="00F573E6" w:rsidRPr="00F573E6" w:rsidRDefault="00F573E6" w:rsidP="00F573E6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73E6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7.速度、时机</w:t>
      </w:r>
    </w:p>
    <w:p w14:paraId="5732A29D" w14:textId="77777777" w:rsidR="00F573E6" w:rsidRPr="00F573E6" w:rsidRDefault="00F573E6" w:rsidP="00F573E6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73E6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8.诚实、正直</w:t>
      </w:r>
    </w:p>
    <w:p w14:paraId="4C9535C7" w14:textId="77777777" w:rsidR="00F573E6" w:rsidRPr="00F573E6" w:rsidRDefault="00F573E6" w:rsidP="00F573E6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73E6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9.实现彻底的沟通</w:t>
      </w:r>
    </w:p>
    <w:p w14:paraId="133CFDD8" w14:textId="77777777" w:rsidR="00F573E6" w:rsidRPr="00F573E6" w:rsidRDefault="00F573E6" w:rsidP="00F573E6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73E6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10.全员参与</w:t>
      </w:r>
    </w:p>
    <w:p w14:paraId="705595C9" w14:textId="7F106280" w:rsidR="007830ED" w:rsidRDefault="00620B09" w:rsidP="001950E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color w:val="000000" w:themeColor="text1"/>
        </w:rPr>
      </w:pPr>
      <w:r w:rsidRPr="00620B09">
        <w:rPr>
          <w:rFonts w:ascii="微软雅黑" w:eastAsia="微软雅黑" w:hAnsi="微软雅黑" w:hint="eastAsia"/>
          <w:b/>
          <w:bCs/>
          <w:color w:val="000000" w:themeColor="text1"/>
        </w:rPr>
        <w:t>案例分析</w:t>
      </w:r>
      <w:r w:rsidRPr="00620B09">
        <w:rPr>
          <w:rFonts w:ascii="微软雅黑" w:eastAsia="微软雅黑" w:hAnsi="微软雅黑" w:hint="eastAsia"/>
          <w:color w:val="000000" w:themeColor="text1"/>
        </w:rPr>
        <w:t>:如何理解客户至上?</w:t>
      </w:r>
    </w:p>
    <w:p w14:paraId="52242A4D" w14:textId="335023D3" w:rsidR="00620B09" w:rsidRPr="00620B09" w:rsidRDefault="00620B09" w:rsidP="001950E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color w:val="000000" w:themeColor="text1"/>
        </w:rPr>
      </w:pPr>
      <w:r w:rsidRPr="00620B09">
        <w:rPr>
          <w:rFonts w:ascii="微软雅黑" w:eastAsia="微软雅黑" w:hAnsi="微软雅黑" w:hint="eastAsia"/>
          <w:b/>
          <w:bCs/>
          <w:color w:val="000000" w:themeColor="text1"/>
        </w:rPr>
        <w:lastRenderedPageBreak/>
        <w:t>案例分析</w:t>
      </w:r>
      <w:r w:rsidRPr="00620B09">
        <w:rPr>
          <w:rFonts w:ascii="微软雅黑" w:eastAsia="微软雅黑" w:hAnsi="微软雅黑" w:hint="eastAsia"/>
          <w:color w:val="000000" w:themeColor="text1"/>
        </w:rPr>
        <w:t>:</w:t>
      </w:r>
      <w:r>
        <w:rPr>
          <w:rFonts w:ascii="微软雅黑" w:eastAsia="微软雅黑" w:hAnsi="微软雅黑" w:hint="eastAsia"/>
          <w:color w:val="000000" w:themeColor="text1"/>
        </w:rPr>
        <w:t>5</w:t>
      </w:r>
      <w:r>
        <w:rPr>
          <w:rFonts w:ascii="微软雅黑" w:eastAsia="微软雅黑" w:hAnsi="微软雅黑"/>
          <w:color w:val="000000" w:themeColor="text1"/>
        </w:rPr>
        <w:t>WHY</w:t>
      </w:r>
      <w:r>
        <w:rPr>
          <w:rFonts w:ascii="微软雅黑" w:eastAsia="微软雅黑" w:hAnsi="微软雅黑" w:hint="eastAsia"/>
          <w:color w:val="000000" w:themeColor="text1"/>
        </w:rPr>
        <w:t>分析法</w:t>
      </w:r>
    </w:p>
    <w:p w14:paraId="59491E88" w14:textId="557893A2" w:rsidR="00DD5F9D" w:rsidRDefault="004D0D3C" w:rsidP="001950E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第三单元</w:t>
      </w:r>
      <w:r w:rsidR="001950E5">
        <w:rPr>
          <w:rFonts w:ascii="微软雅黑" w:eastAsia="微软雅黑" w:hAnsi="微软雅黑" w:hint="eastAsia"/>
          <w:b/>
          <w:color w:val="1F4E79"/>
        </w:rPr>
        <w:t>:</w:t>
      </w:r>
      <w:r w:rsidR="00620B09">
        <w:rPr>
          <w:rFonts w:ascii="微软雅黑" w:eastAsia="微软雅黑" w:hAnsi="微软雅黑" w:hint="eastAsia"/>
          <w:b/>
          <w:color w:val="1F4E79"/>
        </w:rPr>
        <w:t>T</w:t>
      </w:r>
      <w:r w:rsidR="00620B09">
        <w:rPr>
          <w:rFonts w:ascii="微软雅黑" w:eastAsia="微软雅黑" w:hAnsi="微软雅黑"/>
          <w:b/>
          <w:color w:val="1F4E79"/>
        </w:rPr>
        <w:t>BP</w:t>
      </w:r>
      <w:r w:rsidR="00620B09">
        <w:rPr>
          <w:rFonts w:ascii="微软雅黑" w:eastAsia="微软雅黑" w:hAnsi="微软雅黑" w:hint="eastAsia"/>
          <w:b/>
          <w:color w:val="1F4E79"/>
        </w:rPr>
        <w:t>丰田问题解决8步法</w:t>
      </w:r>
    </w:p>
    <w:p w14:paraId="12AF8BC6" w14:textId="480392A0" w:rsidR="00E744F9" w:rsidRPr="0043136D" w:rsidRDefault="00E744F9" w:rsidP="00E744F9">
      <w:pPr>
        <w:pStyle w:val="a3"/>
        <w:spacing w:before="0" w:beforeAutospacing="0" w:after="0" w:afterAutospacing="0"/>
        <w:jc w:val="both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/>
          <w:b/>
          <w:noProof/>
          <w:color w:val="1F4E79"/>
        </w:rPr>
        <w:drawing>
          <wp:inline distT="0" distB="0" distL="0" distR="0" wp14:anchorId="40279545" wp14:editId="5D4ACB5F">
            <wp:extent cx="4432515" cy="3069609"/>
            <wp:effectExtent l="0" t="0" r="6350" b="0"/>
            <wp:docPr id="140013072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4388" cy="30778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68BFCB" w14:textId="77777777" w:rsidR="00620B09" w:rsidRPr="00FC610C" w:rsidRDefault="00620B09" w:rsidP="00FC610C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 w:rsidRPr="00FC610C">
        <w:rPr>
          <w:rFonts w:ascii="微软雅黑" w:eastAsia="微软雅黑" w:hAnsi="微软雅黑"/>
          <w:b/>
          <w:color w:val="C45911"/>
        </w:rPr>
        <w:t>1.Step 1.明确问题</w:t>
      </w:r>
    </w:p>
    <w:p w14:paraId="6892AE47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1）思考工作的“真正目的”</w:t>
      </w:r>
    </w:p>
    <w:p w14:paraId="5E34CA55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追溯自己工作的真正目的</w:t>
      </w:r>
    </w:p>
    <w:p w14:paraId="2A431857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从自己的工作是“谁”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,“为谁”,“做什么”,“怎么做”角度出发,具体的考虑</w:t>
      </w:r>
    </w:p>
    <w:p w14:paraId="6B0985F0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2）思考工作的“理想状态”与“现状”</w:t>
      </w:r>
    </w:p>
    <w:p w14:paraId="67643B33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3）将“理想状态”和“现状”之间的差距可视化</w:t>
      </w:r>
    </w:p>
    <w:p w14:paraId="0B400CD7" w14:textId="0C7D9EE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97FA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案例</w:t>
      </w: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：降低</w:t>
      </w:r>
      <w:r w:rsidR="00F97FA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漏水</w:t>
      </w: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不良之问题明确</w:t>
      </w:r>
    </w:p>
    <w:p w14:paraId="33394A81" w14:textId="77777777" w:rsidR="00620B09" w:rsidRPr="00FC610C" w:rsidRDefault="00620B09" w:rsidP="00FC610C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 w:rsidRPr="00FC610C">
        <w:rPr>
          <w:rFonts w:ascii="微软雅黑" w:eastAsia="微软雅黑" w:hAnsi="微软雅黑"/>
          <w:b/>
          <w:color w:val="C45911"/>
        </w:rPr>
        <w:t>2.Step 2.分解问题</w:t>
      </w:r>
    </w:p>
    <w:p w14:paraId="37EC0BC2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(1)将问题分层次,具体化</w:t>
      </w:r>
    </w:p>
    <w:p w14:paraId="758BE398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(2)决定要优先着手解决的问题</w:t>
      </w:r>
    </w:p>
    <w:p w14:paraId="12A7416C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(3)“现地现物”观察过程，明确“问题点”</w:t>
      </w:r>
    </w:p>
    <w:p w14:paraId="2703BB2F" w14:textId="77777777" w:rsidR="00620B09" w:rsidRPr="00FC610C" w:rsidRDefault="00620B09" w:rsidP="00FC610C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 w:rsidRPr="00FC610C">
        <w:rPr>
          <w:rFonts w:ascii="微软雅黑" w:eastAsia="微软雅黑" w:hAnsi="微软雅黑"/>
          <w:b/>
          <w:color w:val="C45911"/>
        </w:rPr>
        <w:t>3.Step 3.设定目标</w:t>
      </w:r>
    </w:p>
    <w:p w14:paraId="5530C839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(1)下定自己解决问题的决心</w:t>
      </w:r>
    </w:p>
    <w:p w14:paraId="4B7E1DDB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(2)设定定量的、具体的、富有挑战性的目标</w:t>
      </w:r>
    </w:p>
    <w:p w14:paraId="404C2AA8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(3)设定定量的目标，可以有多种方法</w:t>
      </w:r>
    </w:p>
    <w:p w14:paraId="2AB1392D" w14:textId="77777777" w:rsidR="00620B09" w:rsidRPr="00FC610C" w:rsidRDefault="00620B09" w:rsidP="00FC610C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 w:rsidRPr="00FC610C">
        <w:rPr>
          <w:rFonts w:ascii="微软雅黑" w:eastAsia="微软雅黑" w:hAnsi="微软雅黑"/>
          <w:b/>
          <w:color w:val="C45911"/>
        </w:rPr>
        <w:t>4.Step 4.把握真因</w:t>
      </w:r>
    </w:p>
    <w:p w14:paraId="6BEB373B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1）抛弃先入为主的观念,多方面思考要因</w:t>
      </w:r>
    </w:p>
    <w:p w14:paraId="39B2C201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2）要因解析的目的</w:t>
      </w:r>
    </w:p>
    <w:p w14:paraId="19C965AD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lastRenderedPageBreak/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3）要因解析的典型途径</w:t>
      </w:r>
    </w:p>
    <w:p w14:paraId="5E4E51FF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4）现地现物地确认事实，反复追问“为什么”</w:t>
      </w:r>
    </w:p>
    <w:p w14:paraId="7DAC8DA8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5）明确真因</w:t>
      </w:r>
    </w:p>
    <w:p w14:paraId="5FC3670E" w14:textId="4C92114D" w:rsid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97FA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案例</w:t>
      </w: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：</w:t>
      </w:r>
      <w:r w:rsidR="00F97FA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8个真因如何确定</w:t>
      </w:r>
    </w:p>
    <w:p w14:paraId="651BAEE2" w14:textId="1018FBBF" w:rsidR="00217ABE" w:rsidRPr="00620B09" w:rsidRDefault="00217ABE" w:rsidP="00217ABE">
      <w:pP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/>
          <w:noProof/>
          <w:color w:val="000000" w:themeColor="text1"/>
          <w:kern w:val="0"/>
          <w:sz w:val="24"/>
          <w:szCs w:val="24"/>
        </w:rPr>
        <w:drawing>
          <wp:inline distT="0" distB="0" distL="0" distR="0" wp14:anchorId="131413B8" wp14:editId="26E3E6E3">
            <wp:extent cx="3936570" cy="2043527"/>
            <wp:effectExtent l="0" t="0" r="6985" b="0"/>
            <wp:docPr id="2044685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5676" cy="20482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557C32" w14:textId="77777777" w:rsidR="00620B09" w:rsidRPr="00FC610C" w:rsidRDefault="00620B09" w:rsidP="00FC610C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 w:rsidRPr="00FC610C">
        <w:rPr>
          <w:rFonts w:ascii="微软雅黑" w:eastAsia="微软雅黑" w:hAnsi="微软雅黑"/>
          <w:b/>
          <w:color w:val="C45911"/>
        </w:rPr>
        <w:t>5.Step 5.制定对策</w:t>
      </w:r>
    </w:p>
    <w:p w14:paraId="788A6A85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1）思考尽可能多的对策</w:t>
      </w:r>
    </w:p>
    <w:p w14:paraId="712560C8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2）筛选出附加价值高的对策</w:t>
      </w:r>
    </w:p>
    <w:p w14:paraId="41FECB39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3）寻求共识</w:t>
      </w:r>
    </w:p>
    <w:p w14:paraId="66C71934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4）制定明确具体的实施计划</w:t>
      </w:r>
    </w:p>
    <w:p w14:paraId="7F1ED560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5）临时措施 vs 对策</w:t>
      </w:r>
    </w:p>
    <w:p w14:paraId="5CECBCE2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6）制定对策的步骤</w:t>
      </w:r>
    </w:p>
    <w:p w14:paraId="0117116F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8）对策时应遵循的原则</w:t>
      </w:r>
    </w:p>
    <w:p w14:paraId="6D046EF1" w14:textId="77777777" w:rsidR="00620B09" w:rsidRPr="00FC610C" w:rsidRDefault="00620B09" w:rsidP="00FC610C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 w:rsidRPr="00FC610C">
        <w:rPr>
          <w:rFonts w:ascii="微软雅黑" w:eastAsia="微软雅黑" w:hAnsi="微软雅黑"/>
          <w:b/>
          <w:color w:val="C45911"/>
        </w:rPr>
        <w:t>6.Step 6.贯彻实施对策</w:t>
      </w:r>
    </w:p>
    <w:p w14:paraId="5E21066A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1）贯彻实施对策 齐心协力，迅速贯彻，永不言弃，坚持到底！</w:t>
      </w:r>
    </w:p>
    <w:p w14:paraId="3400076C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2）通过及时的汇报</w:t>
      </w: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・联络・商谈共享进展信息</w:t>
      </w:r>
    </w:p>
    <w:p w14:paraId="002977D4" w14:textId="77777777" w:rsid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3）强化执行</w:t>
      </w:r>
    </w:p>
    <w:p w14:paraId="06C03E50" w14:textId="7EB0BD10" w:rsidR="00217ABE" w:rsidRPr="00620B09" w:rsidRDefault="00217ABE" w:rsidP="00217ABE">
      <w:pP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/>
          <w:noProof/>
          <w:color w:val="000000" w:themeColor="text1"/>
          <w:kern w:val="0"/>
          <w:sz w:val="24"/>
          <w:szCs w:val="24"/>
        </w:rPr>
        <w:lastRenderedPageBreak/>
        <w:drawing>
          <wp:inline distT="0" distB="0" distL="0" distR="0" wp14:anchorId="45D978D2" wp14:editId="14904B98">
            <wp:extent cx="5730875" cy="2310765"/>
            <wp:effectExtent l="0" t="0" r="3175" b="0"/>
            <wp:docPr id="22023102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2310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E6BF54" w14:textId="77777777" w:rsidR="00620B09" w:rsidRPr="00FC610C" w:rsidRDefault="00620B09" w:rsidP="00FC610C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 w:rsidRPr="00FC610C">
        <w:rPr>
          <w:rFonts w:ascii="微软雅黑" w:eastAsia="微软雅黑" w:hAnsi="微软雅黑"/>
          <w:b/>
          <w:color w:val="C45911"/>
        </w:rPr>
        <w:t>7.Step 7.评价结果和过程</w:t>
      </w:r>
    </w:p>
    <w:p w14:paraId="1C46E604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1）评价结果</w:t>
      </w:r>
    </w:p>
    <w:p w14:paraId="66F2E9EA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2）评价过程</w:t>
      </w:r>
    </w:p>
    <w:p w14:paraId="10049445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3）小结</w:t>
      </w:r>
    </w:p>
    <w:p w14:paraId="1AB8E1E0" w14:textId="77777777" w:rsidR="00620B09" w:rsidRPr="00FC610C" w:rsidRDefault="00620B09" w:rsidP="00FC610C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 w:rsidRPr="00FC610C">
        <w:rPr>
          <w:rFonts w:ascii="微软雅黑" w:eastAsia="微软雅黑" w:hAnsi="微软雅黑"/>
          <w:b/>
          <w:color w:val="C45911"/>
        </w:rPr>
        <w:t>8.Step 8. 巩固成果</w:t>
      </w:r>
    </w:p>
    <w:p w14:paraId="41BE1ACD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1）巩固成功的机制，不断提高水平</w:t>
      </w:r>
    </w:p>
    <w:p w14:paraId="35170ECD" w14:textId="77777777" w:rsidR="00620B09" w:rsidRP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2）建立“无论何时、由谁都能避免浪费、不均衡、蛮干”的机制。</w:t>
      </w:r>
    </w:p>
    <w:p w14:paraId="509FB0A1" w14:textId="77777777" w:rsidR="00620B09" w:rsidRDefault="00620B09" w:rsidP="00620B0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620B09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620B09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3）小结</w:t>
      </w:r>
    </w:p>
    <w:p w14:paraId="022D3F0D" w14:textId="31BB8C8D" w:rsidR="00217ABE" w:rsidRPr="00620B09" w:rsidRDefault="00217ABE" w:rsidP="00217ABE">
      <w:pP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/>
          <w:noProof/>
          <w:color w:val="000000" w:themeColor="text1"/>
          <w:kern w:val="0"/>
          <w:sz w:val="24"/>
          <w:szCs w:val="24"/>
        </w:rPr>
        <w:drawing>
          <wp:inline distT="0" distB="0" distL="0" distR="0" wp14:anchorId="3AB25417" wp14:editId="360B633D">
            <wp:extent cx="4533254" cy="2552378"/>
            <wp:effectExtent l="0" t="0" r="1270" b="635"/>
            <wp:docPr id="41447182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6142" cy="25540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555554" w14:textId="61C13AA4" w:rsidR="0045619F" w:rsidRPr="00DF2C01" w:rsidRDefault="00072E8D" w:rsidP="00DF2C01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F45956">
        <w:rPr>
          <w:rFonts w:ascii="微软雅黑" w:eastAsia="微软雅黑" w:hAnsi="微软雅黑" w:hint="eastAsia"/>
          <w:b/>
          <w:sz w:val="24"/>
          <w:szCs w:val="24"/>
        </w:rPr>
        <w:t>案例分析</w:t>
      </w:r>
      <w:r w:rsidRPr="00F45956">
        <w:rPr>
          <w:rFonts w:ascii="微软雅黑" w:eastAsia="微软雅黑" w:hAnsi="微软雅黑" w:hint="eastAsia"/>
          <w:sz w:val="24"/>
          <w:szCs w:val="24"/>
        </w:rPr>
        <w:t>：某</w:t>
      </w:r>
      <w:r w:rsidR="00DD6CD0">
        <w:rPr>
          <w:rFonts w:ascii="微软雅黑" w:eastAsia="微软雅黑" w:hAnsi="微软雅黑" w:hint="eastAsia"/>
          <w:sz w:val="24"/>
          <w:szCs w:val="24"/>
        </w:rPr>
        <w:t>上市</w:t>
      </w:r>
      <w:r w:rsidRPr="00F45956">
        <w:rPr>
          <w:rFonts w:ascii="微软雅黑" w:eastAsia="微软雅黑" w:hAnsi="微软雅黑" w:hint="eastAsia"/>
          <w:sz w:val="24"/>
          <w:szCs w:val="24"/>
        </w:rPr>
        <w:t>企业</w:t>
      </w:r>
      <w:r w:rsidR="00F46272">
        <w:rPr>
          <w:rFonts w:ascii="微软雅黑" w:eastAsia="微软雅黑" w:hAnsi="微软雅黑" w:hint="eastAsia"/>
          <w:sz w:val="24"/>
          <w:szCs w:val="24"/>
        </w:rPr>
        <w:t>关于</w:t>
      </w:r>
      <w:r w:rsidR="00603E3C">
        <w:rPr>
          <w:rFonts w:ascii="微软雅黑" w:eastAsia="微软雅黑" w:hAnsi="微软雅黑" w:hint="eastAsia"/>
          <w:sz w:val="24"/>
          <w:szCs w:val="24"/>
        </w:rPr>
        <w:t>质量问题改善</w:t>
      </w:r>
      <w:r w:rsidR="00AA2129">
        <w:rPr>
          <w:rFonts w:ascii="微软雅黑" w:eastAsia="微软雅黑" w:hAnsi="微软雅黑" w:hint="eastAsia"/>
          <w:sz w:val="24"/>
          <w:szCs w:val="24"/>
        </w:rPr>
        <w:t>8个步骤的</w:t>
      </w:r>
      <w:r w:rsidR="00F46272">
        <w:rPr>
          <w:rFonts w:ascii="微软雅黑" w:eastAsia="微软雅黑" w:hAnsi="微软雅黑" w:hint="eastAsia"/>
          <w:sz w:val="24"/>
          <w:szCs w:val="24"/>
        </w:rPr>
        <w:t>全案分析</w:t>
      </w:r>
    </w:p>
    <w:p w14:paraId="74C4465A" w14:textId="77777777" w:rsidR="00F07383" w:rsidRDefault="00F07383" w:rsidP="008A064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bCs/>
          <w:color w:val="ED7D31" w:themeColor="accent2"/>
        </w:rPr>
      </w:pPr>
    </w:p>
    <w:p w14:paraId="76F5D683" w14:textId="569B0041" w:rsidR="004D0D3C" w:rsidRDefault="00C271E0" w:rsidP="008A064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 w:hint="eastAsia"/>
          <w:b/>
          <w:color w:val="1F4E79"/>
        </w:rPr>
        <w:t>第</w:t>
      </w:r>
      <w:r w:rsidR="001679EF">
        <w:rPr>
          <w:rFonts w:ascii="微软雅黑" w:eastAsia="微软雅黑" w:hAnsi="微软雅黑" w:hint="eastAsia"/>
          <w:b/>
          <w:color w:val="1F4E79"/>
        </w:rPr>
        <w:t>四</w:t>
      </w:r>
      <w:r w:rsidR="004D0D3C" w:rsidRPr="0086496A">
        <w:rPr>
          <w:rFonts w:ascii="微软雅黑" w:eastAsia="微软雅黑" w:hAnsi="微软雅黑" w:hint="eastAsia"/>
          <w:b/>
          <w:color w:val="1F4E79"/>
        </w:rPr>
        <w:t>单元：</w:t>
      </w:r>
      <w:r w:rsidR="004B281D">
        <w:rPr>
          <w:rFonts w:ascii="微软雅黑" w:eastAsia="微软雅黑" w:hAnsi="微软雅黑" w:hint="eastAsia"/>
          <w:b/>
          <w:color w:val="1F4E79"/>
        </w:rPr>
        <w:t>A</w:t>
      </w:r>
      <w:r w:rsidR="004B281D">
        <w:rPr>
          <w:rFonts w:ascii="微软雅黑" w:eastAsia="微软雅黑" w:hAnsi="微软雅黑"/>
          <w:b/>
          <w:color w:val="1F4E79"/>
        </w:rPr>
        <w:t>3</w:t>
      </w:r>
      <w:r w:rsidR="004B281D">
        <w:rPr>
          <w:rFonts w:ascii="微软雅黑" w:eastAsia="微软雅黑" w:hAnsi="微软雅黑" w:hint="eastAsia"/>
          <w:b/>
          <w:color w:val="1F4E79"/>
        </w:rPr>
        <w:t>报告制作</w:t>
      </w:r>
      <w:r w:rsidR="007168BA">
        <w:rPr>
          <w:rFonts w:ascii="微软雅黑" w:eastAsia="微软雅黑" w:hAnsi="微软雅黑" w:hint="eastAsia"/>
          <w:b/>
          <w:color w:val="1F4E79"/>
        </w:rPr>
        <w:t>与工具</w:t>
      </w:r>
    </w:p>
    <w:p w14:paraId="5260BD35" w14:textId="5A6D5323" w:rsidR="00B30867" w:rsidRPr="00B30867" w:rsidRDefault="002E394C" w:rsidP="002E394C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一</w:t>
      </w:r>
      <w:r w:rsidR="00B30867" w:rsidRPr="002E394C">
        <w:rPr>
          <w:rFonts w:ascii="微软雅黑" w:eastAsia="微软雅黑" w:hAnsi="微软雅黑"/>
          <w:b/>
          <w:color w:val="C45911"/>
        </w:rPr>
        <w:t>.</w:t>
      </w:r>
      <w:r w:rsidR="00B30867" w:rsidRPr="00B30867">
        <w:rPr>
          <w:rFonts w:ascii="微软雅黑" w:eastAsia="微软雅黑" w:hAnsi="微软雅黑" w:hint="eastAsia"/>
          <w:b/>
          <w:color w:val="C45911"/>
        </w:rPr>
        <w:t>A3报告的背景</w:t>
      </w:r>
    </w:p>
    <w:p w14:paraId="644785A0" w14:textId="46A9567F" w:rsidR="00B30867" w:rsidRPr="00B30867" w:rsidRDefault="002E394C" w:rsidP="00B30867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1</w:t>
      </w:r>
      <w:r>
        <w:rPr>
          <w:rFonts w:ascii="微软雅黑" w:eastAsia="微软雅黑" w:hAnsi="微软雅黑"/>
          <w:bCs/>
          <w:sz w:val="24"/>
          <w:szCs w:val="24"/>
        </w:rPr>
        <w:t>.</w:t>
      </w:r>
      <w:r w:rsidR="00B30867" w:rsidRPr="00B30867">
        <w:rPr>
          <w:rFonts w:ascii="微软雅黑" w:eastAsia="微软雅黑" w:hAnsi="微软雅黑" w:hint="eastAsia"/>
          <w:bCs/>
          <w:sz w:val="24"/>
          <w:szCs w:val="24"/>
        </w:rPr>
        <w:t>解决问题的发展史</w:t>
      </w:r>
    </w:p>
    <w:p w14:paraId="26DE3021" w14:textId="5871E495" w:rsidR="00B30867" w:rsidRPr="00B30867" w:rsidRDefault="002E394C" w:rsidP="00B30867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2</w:t>
      </w:r>
      <w:r>
        <w:rPr>
          <w:rFonts w:ascii="微软雅黑" w:eastAsia="微软雅黑" w:hAnsi="微软雅黑"/>
          <w:bCs/>
          <w:sz w:val="24"/>
          <w:szCs w:val="24"/>
        </w:rPr>
        <w:t>.</w:t>
      </w:r>
      <w:r w:rsidR="00B30867" w:rsidRPr="00B30867">
        <w:rPr>
          <w:rFonts w:ascii="微软雅黑" w:eastAsia="微软雅黑" w:hAnsi="微软雅黑" w:hint="eastAsia"/>
          <w:bCs/>
          <w:sz w:val="24"/>
          <w:szCs w:val="24"/>
        </w:rPr>
        <w:t>问题整改黑皮书——变速器异响</w:t>
      </w:r>
    </w:p>
    <w:p w14:paraId="34E93622" w14:textId="516A6425" w:rsidR="00B30867" w:rsidRPr="00B30867" w:rsidRDefault="002E394C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hint="eastAsia"/>
          <w:bCs/>
        </w:rPr>
        <w:lastRenderedPageBreak/>
        <w:t>3</w:t>
      </w:r>
      <w:r>
        <w:rPr>
          <w:rFonts w:ascii="微软雅黑" w:eastAsia="微软雅黑" w:hAnsi="微软雅黑"/>
          <w:bCs/>
        </w:rPr>
        <w:t>.</w:t>
      </w:r>
      <w:r w:rsidR="00B30867" w:rsidRPr="00B30867">
        <w:rPr>
          <w:rFonts w:ascii="微软雅黑" w:eastAsia="微软雅黑" w:hAnsi="微软雅黑" w:cs="Times New Roman" w:hint="eastAsia"/>
          <w:bCs/>
          <w:kern w:val="2"/>
        </w:rPr>
        <w:t>原因分析</w:t>
      </w:r>
    </w:p>
    <w:p w14:paraId="71CE8F83" w14:textId="42AA739A" w:rsidR="00B30867" w:rsidRPr="00907726" w:rsidRDefault="002E394C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 w:rsidRPr="00907726">
        <w:rPr>
          <w:rFonts w:ascii="微软雅黑" w:eastAsia="微软雅黑" w:hAnsi="微软雅黑" w:hint="eastAsia"/>
          <w:bCs/>
        </w:rPr>
        <w:t>4</w:t>
      </w:r>
      <w:r w:rsidRPr="00907726">
        <w:rPr>
          <w:rFonts w:ascii="微软雅黑" w:eastAsia="微软雅黑" w:hAnsi="微软雅黑"/>
          <w:bCs/>
        </w:rPr>
        <w:t>.</w:t>
      </w:r>
      <w:r w:rsidR="00B30867" w:rsidRPr="00B30867">
        <w:rPr>
          <w:rFonts w:ascii="微软雅黑" w:eastAsia="微软雅黑" w:hAnsi="微软雅黑" w:hint="eastAsia"/>
          <w:bCs/>
        </w:rPr>
        <w:t>解决方法</w:t>
      </w:r>
    </w:p>
    <w:p w14:paraId="2C5052E5" w14:textId="587AFC61" w:rsidR="00B44F65" w:rsidRPr="00B44F65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二.</w:t>
      </w:r>
      <w:r w:rsidR="00B44F65" w:rsidRPr="00B44F65">
        <w:rPr>
          <w:rFonts w:ascii="微软雅黑" w:eastAsia="微软雅黑" w:hAnsi="微软雅黑" w:hint="eastAsia"/>
          <w:b/>
          <w:color w:val="C45911"/>
        </w:rPr>
        <w:t>“A3报告”的基本概念</w:t>
      </w:r>
    </w:p>
    <w:p w14:paraId="2088E00E" w14:textId="4D08D2A2" w:rsidR="00B44F65" w:rsidRPr="00B44F65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 w:rsidRPr="00907726">
        <w:rPr>
          <w:rFonts w:ascii="微软雅黑" w:eastAsia="微软雅黑" w:hAnsi="微软雅黑"/>
          <w:bCs/>
        </w:rPr>
        <w:t>1.</w:t>
      </w:r>
      <w:r w:rsidR="00B44F65" w:rsidRPr="00B44F65">
        <w:rPr>
          <w:rFonts w:ascii="微软雅黑" w:eastAsia="微软雅黑" w:hAnsi="微软雅黑" w:hint="eastAsia"/>
          <w:bCs/>
        </w:rPr>
        <w:t>A3报告的特点</w:t>
      </w:r>
    </w:p>
    <w:p w14:paraId="3E0829CA" w14:textId="2A0706A9" w:rsidR="00B44F65" w:rsidRPr="00B44F65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 w:rsidRPr="00907726">
        <w:rPr>
          <w:rFonts w:ascii="微软雅黑" w:eastAsia="微软雅黑" w:hAnsi="微软雅黑"/>
          <w:bCs/>
        </w:rPr>
        <w:t>2.</w:t>
      </w:r>
      <w:r w:rsidR="00B44F65" w:rsidRPr="00B44F65">
        <w:rPr>
          <w:rFonts w:ascii="微软雅黑" w:eastAsia="微软雅黑" w:hAnsi="微软雅黑" w:hint="eastAsia"/>
          <w:bCs/>
        </w:rPr>
        <w:t>A3报告与PDCA</w:t>
      </w:r>
    </w:p>
    <w:p w14:paraId="5A3806C5" w14:textId="470D7296" w:rsidR="00B44F65" w:rsidRPr="00B44F65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 w:rsidRPr="00907726">
        <w:rPr>
          <w:rFonts w:ascii="微软雅黑" w:eastAsia="微软雅黑" w:hAnsi="微软雅黑"/>
          <w:bCs/>
        </w:rPr>
        <w:t>3.</w:t>
      </w:r>
      <w:r w:rsidR="00B44F65" w:rsidRPr="00B44F65">
        <w:rPr>
          <w:rFonts w:ascii="微软雅黑" w:eastAsia="微软雅黑" w:hAnsi="微软雅黑" w:hint="eastAsia"/>
          <w:bCs/>
        </w:rPr>
        <w:t>A3报告与碎石法</w:t>
      </w:r>
    </w:p>
    <w:p w14:paraId="32688BFC" w14:textId="7BBAA20E" w:rsidR="00B44F65" w:rsidRPr="00B44F65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 w:rsidRPr="00907726">
        <w:rPr>
          <w:rFonts w:ascii="微软雅黑" w:eastAsia="微软雅黑" w:hAnsi="微软雅黑"/>
          <w:bCs/>
        </w:rPr>
        <w:t>4.</w:t>
      </w:r>
      <w:r w:rsidR="00B44F65" w:rsidRPr="00B44F65">
        <w:rPr>
          <w:rFonts w:ascii="微软雅黑" w:eastAsia="微软雅黑" w:hAnsi="微软雅黑" w:hint="eastAsia"/>
          <w:bCs/>
        </w:rPr>
        <w:t>A3报告的分类</w:t>
      </w:r>
    </w:p>
    <w:p w14:paraId="3AFE841F" w14:textId="509DF5ED" w:rsidR="00B44F65" w:rsidRPr="00B44F65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三.</w:t>
      </w:r>
      <w:r w:rsidR="00B44F65" w:rsidRPr="00B44F65">
        <w:rPr>
          <w:rFonts w:ascii="微软雅黑" w:eastAsia="微软雅黑" w:hAnsi="微软雅黑" w:hint="eastAsia"/>
          <w:b/>
          <w:color w:val="C45911"/>
        </w:rPr>
        <w:t>“A3报告”</w:t>
      </w:r>
      <w:r w:rsidR="00FE66A9">
        <w:rPr>
          <w:rFonts w:ascii="微软雅黑" w:eastAsia="微软雅黑" w:hAnsi="微软雅黑" w:hint="eastAsia"/>
          <w:b/>
          <w:color w:val="C45911"/>
        </w:rPr>
        <w:t>的</w:t>
      </w:r>
      <w:r w:rsidR="00FE66A9" w:rsidRPr="00B44F65">
        <w:rPr>
          <w:rFonts w:ascii="微软雅黑" w:eastAsia="微软雅黑" w:hAnsi="微软雅黑" w:hint="eastAsia"/>
          <w:b/>
          <w:color w:val="C45911"/>
        </w:rPr>
        <w:t>三种类型</w:t>
      </w:r>
    </w:p>
    <w:p w14:paraId="511F64DD" w14:textId="101D59D5" w:rsidR="00B44F65" w:rsidRPr="00B44F65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1</w:t>
      </w:r>
      <w:r>
        <w:rPr>
          <w:rFonts w:ascii="微软雅黑" w:eastAsia="微软雅黑" w:hAnsi="微软雅黑"/>
          <w:bCs/>
        </w:rPr>
        <w:t>.</w:t>
      </w:r>
      <w:r w:rsidR="00B44F65" w:rsidRPr="00B44F65">
        <w:rPr>
          <w:rFonts w:ascii="微软雅黑" w:eastAsia="微软雅黑" w:hAnsi="微软雅黑" w:hint="eastAsia"/>
          <w:bCs/>
        </w:rPr>
        <w:t>解决问题型“A3报告”</w:t>
      </w:r>
    </w:p>
    <w:p w14:paraId="3C6D56B1" w14:textId="5223EF67" w:rsidR="00B44F65" w:rsidRPr="00B44F65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2</w:t>
      </w:r>
      <w:r>
        <w:rPr>
          <w:rFonts w:ascii="微软雅黑" w:eastAsia="微软雅黑" w:hAnsi="微软雅黑"/>
          <w:bCs/>
        </w:rPr>
        <w:t>.</w:t>
      </w:r>
      <w:r w:rsidR="00B44F65" w:rsidRPr="00B44F65">
        <w:rPr>
          <w:rFonts w:ascii="微软雅黑" w:eastAsia="微软雅黑" w:hAnsi="微软雅黑" w:hint="eastAsia"/>
          <w:bCs/>
        </w:rPr>
        <w:t>建议提案型 “A3报告”</w:t>
      </w:r>
    </w:p>
    <w:p w14:paraId="11E59C50" w14:textId="7F808EC3" w:rsidR="00B44F65" w:rsidRPr="00907726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3</w:t>
      </w:r>
      <w:r>
        <w:rPr>
          <w:rFonts w:ascii="微软雅黑" w:eastAsia="微软雅黑" w:hAnsi="微软雅黑"/>
          <w:bCs/>
        </w:rPr>
        <w:t>.</w:t>
      </w:r>
      <w:r w:rsidR="00B44F65" w:rsidRPr="00907726">
        <w:rPr>
          <w:rFonts w:ascii="微软雅黑" w:eastAsia="微软雅黑" w:hAnsi="微软雅黑" w:hint="eastAsia"/>
          <w:bCs/>
        </w:rPr>
        <w:t>汇报成果型“A3报告</w:t>
      </w:r>
    </w:p>
    <w:p w14:paraId="25B2D828" w14:textId="75A9701D" w:rsidR="00B44F65" w:rsidRPr="00B44F65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四.</w:t>
      </w:r>
      <w:r w:rsidR="00B44F65" w:rsidRPr="00B44F65">
        <w:rPr>
          <w:rFonts w:ascii="微软雅黑" w:eastAsia="微软雅黑" w:hAnsi="微软雅黑" w:hint="eastAsia"/>
          <w:b/>
          <w:color w:val="C45911"/>
        </w:rPr>
        <w:t>“A3报告”制作步骤及要领</w:t>
      </w:r>
    </w:p>
    <w:p w14:paraId="591B3339" w14:textId="007C5B68" w:rsidR="00B44F65" w:rsidRPr="00B44F65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1</w:t>
      </w:r>
      <w:r>
        <w:rPr>
          <w:rFonts w:ascii="微软雅黑" w:eastAsia="微软雅黑" w:hAnsi="微软雅黑"/>
          <w:bCs/>
        </w:rPr>
        <w:t>.</w:t>
      </w:r>
      <w:r w:rsidR="00B44F65" w:rsidRPr="00B44F65">
        <w:rPr>
          <w:rFonts w:ascii="微软雅黑" w:eastAsia="微软雅黑" w:hAnsi="微软雅黑" w:hint="eastAsia"/>
          <w:bCs/>
        </w:rPr>
        <w:t>明确制作目的</w:t>
      </w:r>
    </w:p>
    <w:p w14:paraId="0388F07F" w14:textId="3B706B62" w:rsidR="00B44F65" w:rsidRPr="00B44F65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2</w:t>
      </w:r>
      <w:r>
        <w:rPr>
          <w:rFonts w:ascii="微软雅黑" w:eastAsia="微软雅黑" w:hAnsi="微软雅黑"/>
          <w:bCs/>
        </w:rPr>
        <w:t>.</w:t>
      </w:r>
      <w:r w:rsidR="00B44F65" w:rsidRPr="00B44F65">
        <w:rPr>
          <w:rFonts w:ascii="微软雅黑" w:eastAsia="微软雅黑" w:hAnsi="微软雅黑" w:hint="eastAsia"/>
          <w:bCs/>
        </w:rPr>
        <w:t>撰写报告提纲</w:t>
      </w:r>
    </w:p>
    <w:p w14:paraId="377EE2FF" w14:textId="093ECE28" w:rsidR="00B44F65" w:rsidRPr="00B44F65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3</w:t>
      </w:r>
      <w:r>
        <w:rPr>
          <w:rFonts w:ascii="微软雅黑" w:eastAsia="微软雅黑" w:hAnsi="微软雅黑"/>
          <w:bCs/>
        </w:rPr>
        <w:t>.</w:t>
      </w:r>
      <w:r w:rsidR="00B44F65" w:rsidRPr="00B44F65">
        <w:rPr>
          <w:rFonts w:ascii="微软雅黑" w:eastAsia="微软雅黑" w:hAnsi="微软雅黑" w:hint="eastAsia"/>
          <w:bCs/>
        </w:rPr>
        <w:t>确定版面设计</w:t>
      </w:r>
    </w:p>
    <w:p w14:paraId="19D72695" w14:textId="0C89654B" w:rsidR="00B44F65" w:rsidRPr="00B44F65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4</w:t>
      </w:r>
      <w:r>
        <w:rPr>
          <w:rFonts w:ascii="微软雅黑" w:eastAsia="微软雅黑" w:hAnsi="微软雅黑"/>
          <w:bCs/>
        </w:rPr>
        <w:t>.</w:t>
      </w:r>
      <w:r w:rsidR="00B44F65" w:rsidRPr="00B44F65">
        <w:rPr>
          <w:rFonts w:ascii="微软雅黑" w:eastAsia="微软雅黑" w:hAnsi="微软雅黑" w:hint="eastAsia"/>
          <w:bCs/>
        </w:rPr>
        <w:t>撰写报告内容</w:t>
      </w:r>
    </w:p>
    <w:p w14:paraId="6DEFE2B7" w14:textId="25BAA78D" w:rsidR="00B44F65" w:rsidRPr="00B44F65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5</w:t>
      </w:r>
      <w:r>
        <w:rPr>
          <w:rFonts w:ascii="微软雅黑" w:eastAsia="微软雅黑" w:hAnsi="微软雅黑"/>
          <w:bCs/>
        </w:rPr>
        <w:t>.</w:t>
      </w:r>
      <w:r w:rsidR="00B44F65" w:rsidRPr="00B44F65">
        <w:rPr>
          <w:rFonts w:ascii="微软雅黑" w:eastAsia="微软雅黑" w:hAnsi="微软雅黑" w:hint="eastAsia"/>
          <w:bCs/>
        </w:rPr>
        <w:t>检查校对报告</w:t>
      </w:r>
    </w:p>
    <w:p w14:paraId="4E25CD17" w14:textId="40DE6C88" w:rsidR="00B44F65" w:rsidRPr="00B44F65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五.</w:t>
      </w:r>
      <w:r w:rsidR="00B44F65" w:rsidRPr="00B44F65">
        <w:rPr>
          <w:rFonts w:ascii="微软雅黑" w:eastAsia="微软雅黑" w:hAnsi="微软雅黑" w:hint="eastAsia"/>
          <w:b/>
          <w:color w:val="C45911"/>
        </w:rPr>
        <w:t>“A3报告”的形式及应用</w:t>
      </w:r>
    </w:p>
    <w:p w14:paraId="1B39CE43" w14:textId="7AB88FF9" w:rsidR="00B44F65" w:rsidRPr="00B44F65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1</w:t>
      </w:r>
      <w:r>
        <w:rPr>
          <w:rFonts w:ascii="微软雅黑" w:eastAsia="微软雅黑" w:hAnsi="微软雅黑"/>
          <w:bCs/>
        </w:rPr>
        <w:t>.</w:t>
      </w:r>
      <w:r w:rsidR="00B44F65" w:rsidRPr="00B44F65">
        <w:rPr>
          <w:rFonts w:ascii="微软雅黑" w:eastAsia="微软雅黑" w:hAnsi="微软雅黑" w:hint="eastAsia"/>
          <w:bCs/>
        </w:rPr>
        <w:t>手写和电脑A3报告对比</w:t>
      </w:r>
    </w:p>
    <w:p w14:paraId="13AAB131" w14:textId="42DC6FBA" w:rsidR="00B44F65" w:rsidRPr="00B44F65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2</w:t>
      </w:r>
      <w:r>
        <w:rPr>
          <w:rFonts w:ascii="微软雅黑" w:eastAsia="微软雅黑" w:hAnsi="微软雅黑"/>
          <w:bCs/>
        </w:rPr>
        <w:t>.</w:t>
      </w:r>
      <w:r w:rsidR="00B44F65" w:rsidRPr="00B44F65">
        <w:rPr>
          <w:rFonts w:ascii="微软雅黑" w:eastAsia="微软雅黑" w:hAnsi="微软雅黑" w:hint="eastAsia"/>
          <w:bCs/>
        </w:rPr>
        <w:t>丰田A3报告</w:t>
      </w:r>
    </w:p>
    <w:p w14:paraId="165C57E8" w14:textId="11921343" w:rsidR="00B44F65" w:rsidRPr="00B44F65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3</w:t>
      </w:r>
      <w:r>
        <w:rPr>
          <w:rFonts w:ascii="微软雅黑" w:eastAsia="微软雅黑" w:hAnsi="微软雅黑"/>
          <w:bCs/>
        </w:rPr>
        <w:t>.</w:t>
      </w:r>
      <w:r w:rsidR="00B44F65" w:rsidRPr="00B44F65">
        <w:rPr>
          <w:rFonts w:ascii="微软雅黑" w:eastAsia="微软雅黑" w:hAnsi="微软雅黑" w:hint="eastAsia"/>
          <w:bCs/>
        </w:rPr>
        <w:t>手写“A3报告”</w:t>
      </w:r>
    </w:p>
    <w:p w14:paraId="6FA50E1C" w14:textId="223AA2DA" w:rsidR="00B44F65" w:rsidRPr="00B44F65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/>
          <w:bCs/>
        </w:rPr>
        <w:t>4.</w:t>
      </w:r>
      <w:r w:rsidR="00B44F65" w:rsidRPr="00B44F65">
        <w:rPr>
          <w:rFonts w:ascii="微软雅黑" w:eastAsia="微软雅黑" w:hAnsi="微软雅黑" w:hint="eastAsia"/>
          <w:bCs/>
        </w:rPr>
        <w:t>A3报告的Excel形式</w:t>
      </w:r>
    </w:p>
    <w:p w14:paraId="2A1B362B" w14:textId="40247A0B" w:rsidR="00B44F65" w:rsidRPr="00B44F65" w:rsidRDefault="00907726" w:rsidP="00B44F6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/>
          <w:bCs/>
        </w:rPr>
        <w:t>5.</w:t>
      </w:r>
      <w:r w:rsidR="00B44F65" w:rsidRPr="00B44F65">
        <w:rPr>
          <w:rFonts w:ascii="微软雅黑" w:eastAsia="微软雅黑" w:hAnsi="微软雅黑" w:hint="eastAsia"/>
          <w:bCs/>
        </w:rPr>
        <w:t>A3报告的多行业运用</w:t>
      </w:r>
    </w:p>
    <w:p w14:paraId="476E550E" w14:textId="4EB10206" w:rsidR="00B30867" w:rsidRDefault="00DE48E9" w:rsidP="00DE48E9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六.</w:t>
      </w:r>
      <w:r w:rsidR="007168BA">
        <w:rPr>
          <w:rFonts w:ascii="微软雅黑" w:eastAsia="微软雅黑" w:hAnsi="微软雅黑" w:hint="eastAsia"/>
          <w:b/>
          <w:color w:val="C45911"/>
        </w:rPr>
        <w:t>问题分析与解决的</w:t>
      </w:r>
      <w:r w:rsidR="00C73A95">
        <w:rPr>
          <w:rFonts w:ascii="微软雅黑" w:eastAsia="微软雅黑" w:hAnsi="微软雅黑" w:hint="eastAsia"/>
          <w:b/>
          <w:color w:val="C45911"/>
        </w:rPr>
        <w:t>工具</w:t>
      </w:r>
    </w:p>
    <w:p w14:paraId="30A28732" w14:textId="77777777" w:rsidR="007168BA" w:rsidRDefault="007168BA" w:rsidP="007168BA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7168B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工具1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：VOC问题来源</w:t>
      </w:r>
    </w:p>
    <w:p w14:paraId="66296792" w14:textId="77777777" w:rsidR="007168BA" w:rsidRDefault="007168BA" w:rsidP="007168BA">
      <w:pPr>
        <w:spacing w:line="460" w:lineRule="exact"/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</w:pPr>
      <w:r w:rsidRPr="007168B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工具2</w:t>
      </w:r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：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BSC平衡计分卡</w:t>
      </w:r>
    </w:p>
    <w:p w14:paraId="5D774725" w14:textId="77777777" w:rsidR="007168BA" w:rsidRDefault="007168BA" w:rsidP="007168BA">
      <w:pPr>
        <w:spacing w:line="460" w:lineRule="exact"/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</w:pPr>
      <w:r w:rsidRPr="007168B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工具3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：QFD质量机能展开</w:t>
      </w:r>
    </w:p>
    <w:p w14:paraId="43F140FD" w14:textId="77777777" w:rsidR="007168BA" w:rsidRDefault="007168BA" w:rsidP="007168BA">
      <w:pPr>
        <w:spacing w:line="460" w:lineRule="exact"/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</w:pPr>
      <w:r w:rsidRPr="007168B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工具4：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BS头脑风暴</w:t>
      </w:r>
    </w:p>
    <w:p w14:paraId="19570EFE" w14:textId="77777777" w:rsidR="007168BA" w:rsidRDefault="007168BA" w:rsidP="007168BA">
      <w:pPr>
        <w:spacing w:line="460" w:lineRule="exact"/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</w:pPr>
      <w:r w:rsidRPr="007168B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工具5：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CPK</w:t>
      </w:r>
    </w:p>
    <w:p w14:paraId="3BE6DB06" w14:textId="77777777" w:rsidR="007168BA" w:rsidRDefault="007168BA" w:rsidP="007168BA">
      <w:pPr>
        <w:spacing w:line="460" w:lineRule="exact"/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</w:pPr>
      <w:r w:rsidRPr="007168B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工具6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：树图</w:t>
      </w:r>
    </w:p>
    <w:p w14:paraId="226D4A3A" w14:textId="77777777" w:rsidR="007168BA" w:rsidRDefault="007168BA" w:rsidP="007168BA">
      <w:pPr>
        <w:spacing w:line="460" w:lineRule="exact"/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</w:pPr>
      <w:r w:rsidRPr="007168B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工具7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：直方图</w:t>
      </w:r>
    </w:p>
    <w:p w14:paraId="55C54CC4" w14:textId="77777777" w:rsidR="007168BA" w:rsidRDefault="007168BA" w:rsidP="007168BA">
      <w:pPr>
        <w:spacing w:line="460" w:lineRule="exact"/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</w:pPr>
      <w:r w:rsidRPr="007168B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工具8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：柏拉图</w:t>
      </w:r>
    </w:p>
    <w:p w14:paraId="0D1ECFCD" w14:textId="77777777" w:rsidR="007168BA" w:rsidRDefault="007168BA" w:rsidP="007168BA">
      <w:pPr>
        <w:spacing w:line="460" w:lineRule="exact"/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</w:pPr>
      <w:r w:rsidRPr="007168B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lastRenderedPageBreak/>
        <w:t>工具9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：鱼骨图</w:t>
      </w:r>
    </w:p>
    <w:p w14:paraId="7216A1B8" w14:textId="77777777" w:rsidR="007168BA" w:rsidRPr="001142AE" w:rsidRDefault="007168BA" w:rsidP="007168BA">
      <w:pPr>
        <w:spacing w:line="460" w:lineRule="exact"/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</w:pPr>
      <w:r w:rsidRPr="007168B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工具10:</w:t>
      </w:r>
      <w:r w:rsidRPr="001142AE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散点图</w:t>
      </w:r>
    </w:p>
    <w:p w14:paraId="6946FD29" w14:textId="77777777" w:rsidR="007168BA" w:rsidRDefault="007168BA" w:rsidP="007168BA">
      <w:pPr>
        <w:spacing w:line="460" w:lineRule="exact"/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</w:pPr>
      <w:r w:rsidRPr="007168B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工具11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：FMEA</w:t>
      </w:r>
    </w:p>
    <w:p w14:paraId="636B0EB2" w14:textId="77777777" w:rsidR="007168BA" w:rsidRDefault="007168BA" w:rsidP="007168BA">
      <w:pPr>
        <w:spacing w:line="460" w:lineRule="exact"/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</w:pPr>
      <w:r w:rsidRPr="007168B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工具12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：Proofing防错防呆</w:t>
      </w:r>
    </w:p>
    <w:p w14:paraId="09864BC0" w14:textId="77777777" w:rsidR="007168BA" w:rsidRPr="007168BA" w:rsidRDefault="007168BA" w:rsidP="00DE48E9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 w:hint="eastAsia"/>
          <w:b/>
          <w:color w:val="C45911"/>
        </w:rPr>
      </w:pPr>
    </w:p>
    <w:p w14:paraId="39195BDD" w14:textId="4F1A053D" w:rsidR="007C500E" w:rsidRDefault="007C500E" w:rsidP="007C500E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 w:rsidRPr="00F2568F">
        <w:rPr>
          <w:rFonts w:ascii="微软雅黑" w:eastAsia="微软雅黑" w:hAnsi="微软雅黑" w:hint="eastAsia"/>
          <w:b/>
          <w:color w:val="1F4E79"/>
        </w:rPr>
        <w:t>第</w:t>
      </w:r>
      <w:r w:rsidR="00DE48E9">
        <w:rPr>
          <w:rFonts w:ascii="微软雅黑" w:eastAsia="微软雅黑" w:hAnsi="微软雅黑" w:hint="eastAsia"/>
          <w:b/>
          <w:color w:val="1F4E79"/>
        </w:rPr>
        <w:t>五</w:t>
      </w:r>
      <w:r w:rsidR="00141338">
        <w:rPr>
          <w:rFonts w:ascii="微软雅黑" w:eastAsia="微软雅黑" w:hAnsi="微软雅黑" w:hint="eastAsia"/>
          <w:b/>
          <w:color w:val="1F4E79"/>
        </w:rPr>
        <w:t>单元</w:t>
      </w:r>
      <w:r w:rsidRPr="00F2568F">
        <w:rPr>
          <w:rFonts w:ascii="微软雅黑" w:eastAsia="微软雅黑" w:hAnsi="微软雅黑" w:hint="eastAsia"/>
          <w:b/>
          <w:color w:val="1F4E79"/>
        </w:rPr>
        <w:t>：</w:t>
      </w:r>
      <w:r>
        <w:rPr>
          <w:rFonts w:ascii="微软雅黑" w:eastAsia="微软雅黑" w:hAnsi="微软雅黑" w:hint="eastAsia"/>
          <w:b/>
          <w:color w:val="1F4E79"/>
        </w:rPr>
        <w:t>课程总结与互动答疑</w:t>
      </w:r>
    </w:p>
    <w:p w14:paraId="69AEA164" w14:textId="637F3EBE" w:rsidR="006A55B4" w:rsidRPr="007B28F0" w:rsidRDefault="007C500E" w:rsidP="00DE48E9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</w:rPr>
      </w:pPr>
      <w:r w:rsidRPr="001F392B">
        <w:rPr>
          <w:rFonts w:ascii="微软雅黑" w:eastAsia="微软雅黑" w:hAnsi="微软雅黑" w:hint="eastAsia"/>
          <w:b/>
          <w:color w:val="C45911"/>
        </w:rPr>
        <w:t>一</w:t>
      </w:r>
      <w:r>
        <w:rPr>
          <w:rFonts w:ascii="微软雅黑" w:eastAsia="微软雅黑" w:hAnsi="微软雅黑"/>
          <w:b/>
          <w:color w:val="C45911"/>
        </w:rPr>
        <w:t>,</w:t>
      </w:r>
      <w:r w:rsidR="00D61AFC">
        <w:rPr>
          <w:rFonts w:ascii="微软雅黑" w:eastAsia="微软雅黑" w:hAnsi="微软雅黑" w:hint="eastAsia"/>
          <w:b/>
          <w:color w:val="C45911"/>
        </w:rPr>
        <w:t>回顾本次课程的知识点,</w:t>
      </w:r>
      <w:r w:rsidR="00DE48E9">
        <w:rPr>
          <w:rFonts w:ascii="微软雅黑" w:eastAsia="微软雅黑" w:hAnsi="微软雅黑" w:hint="eastAsia"/>
          <w:b/>
          <w:color w:val="C45911"/>
        </w:rPr>
        <w:t>运用思维导图总结知识点</w:t>
      </w:r>
      <w:r w:rsidR="00DE48E9" w:rsidRPr="007B28F0">
        <w:rPr>
          <w:rFonts w:ascii="微软雅黑" w:eastAsia="微软雅黑" w:hAnsi="微软雅黑"/>
          <w:bCs/>
        </w:rPr>
        <w:t xml:space="preserve"> </w:t>
      </w:r>
    </w:p>
    <w:p w14:paraId="5E620312" w14:textId="77777777" w:rsidR="007C500E" w:rsidRPr="00DB133B" w:rsidRDefault="007C500E" w:rsidP="007C500E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/>
          <w:color w:val="1F4E79"/>
        </w:rPr>
      </w:pPr>
      <w:r w:rsidRPr="001F392B">
        <w:rPr>
          <w:rFonts w:ascii="微软雅黑" w:eastAsia="微软雅黑" w:hAnsi="微软雅黑" w:cs="宋体" w:hint="eastAsia"/>
          <w:b/>
          <w:color w:val="C45911"/>
          <w:kern w:val="0"/>
          <w:sz w:val="24"/>
          <w:szCs w:val="24"/>
        </w:rPr>
        <w:t>二，互动答疑，老师回答学员的问题，给出改善建议，提供相关工具包。</w:t>
      </w:r>
    </w:p>
    <w:p w14:paraId="62769920" w14:textId="77777777" w:rsidR="00CE661D" w:rsidRPr="005016AB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</w:t>
      </w:r>
      <w:r w:rsidRPr="005016AB">
        <w:rPr>
          <w:rFonts w:ascii="微软雅黑" w:eastAsia="微软雅黑" w:hAnsi="微软雅黑" w:hint="eastAsia"/>
        </w:rPr>
        <w:t>.</w:t>
      </w:r>
      <w:r>
        <w:rPr>
          <w:rFonts w:ascii="微软雅黑" w:eastAsia="微软雅黑" w:hAnsi="微软雅黑" w:hint="eastAsia"/>
        </w:rPr>
        <w:t>以小组为单位进行</w:t>
      </w:r>
      <w:r w:rsidRPr="005016AB">
        <w:rPr>
          <w:rFonts w:ascii="微软雅黑" w:eastAsia="微软雅黑" w:hAnsi="微软雅黑" w:hint="eastAsia"/>
        </w:rPr>
        <w:t>课程总结，</w:t>
      </w:r>
      <w:r>
        <w:rPr>
          <w:rFonts w:ascii="微软雅黑" w:eastAsia="微软雅黑" w:hAnsi="微软雅黑" w:hint="eastAsia"/>
        </w:rPr>
        <w:t>老师提供</w:t>
      </w:r>
      <w:r w:rsidRPr="005016AB">
        <w:rPr>
          <w:rFonts w:ascii="微软雅黑" w:eastAsia="微软雅黑" w:hAnsi="微软雅黑" w:hint="eastAsia"/>
        </w:rPr>
        <w:t>思维导图</w:t>
      </w:r>
      <w:r>
        <w:rPr>
          <w:rFonts w:ascii="微软雅黑" w:eastAsia="微软雅黑" w:hAnsi="微软雅黑" w:hint="eastAsia"/>
        </w:rPr>
        <w:t>的知识点.</w:t>
      </w:r>
    </w:p>
    <w:p w14:paraId="7ADD3C09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</w:t>
      </w:r>
      <w:r>
        <w:rPr>
          <w:rFonts w:ascii="微软雅黑" w:eastAsia="微软雅黑" w:hAnsi="微软雅黑" w:hint="eastAsia"/>
        </w:rPr>
        <w:t>.互动：</w:t>
      </w:r>
      <w:r w:rsidRPr="00CD24A0">
        <w:rPr>
          <w:rFonts w:ascii="微软雅黑" w:eastAsia="微软雅黑" w:hAnsi="微软雅黑" w:hint="eastAsia"/>
        </w:rPr>
        <w:t>回答学员的提问，并给出后续的改善建议。</w:t>
      </w:r>
    </w:p>
    <w:p w14:paraId="14551631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</w:t>
      </w:r>
      <w:r>
        <w:rPr>
          <w:rFonts w:ascii="微软雅黑" w:eastAsia="微软雅黑" w:hAnsi="微软雅黑" w:hint="eastAsia"/>
        </w:rPr>
        <w:t>.</w:t>
      </w:r>
      <w:r w:rsidRPr="00CD24A0">
        <w:rPr>
          <w:rFonts w:ascii="微软雅黑" w:eastAsia="微软雅黑" w:hAnsi="微软雅黑" w:hint="eastAsia"/>
        </w:rPr>
        <w:t>向学员提供5</w:t>
      </w:r>
      <w:r w:rsidRPr="00CD24A0">
        <w:rPr>
          <w:rFonts w:ascii="微软雅黑" w:eastAsia="微软雅黑" w:hAnsi="微软雅黑"/>
        </w:rPr>
        <w:t>31</w:t>
      </w:r>
      <w:r w:rsidRPr="00CD24A0">
        <w:rPr>
          <w:rFonts w:ascii="微软雅黑" w:eastAsia="微软雅黑" w:hAnsi="微软雅黑" w:hint="eastAsia"/>
        </w:rPr>
        <w:t>学习工具表，布置课后作业，</w:t>
      </w:r>
      <w:r>
        <w:rPr>
          <w:rFonts w:ascii="微软雅黑" w:eastAsia="微软雅黑" w:hAnsi="微软雅黑" w:hint="eastAsia"/>
        </w:rPr>
        <w:t>提供课程配套相关精益工具表单，</w:t>
      </w:r>
      <w:r w:rsidRPr="00CD24A0">
        <w:rPr>
          <w:rFonts w:ascii="微软雅黑" w:eastAsia="微软雅黑" w:hAnsi="微软雅黑" w:hint="eastAsia"/>
        </w:rPr>
        <w:t>结束本次课程</w:t>
      </w:r>
      <w:r>
        <w:rPr>
          <w:rFonts w:ascii="微软雅黑" w:eastAsia="微软雅黑" w:hAnsi="微软雅黑" w:hint="eastAsia"/>
        </w:rPr>
        <w:t>。</w:t>
      </w:r>
    </w:p>
    <w:p w14:paraId="1F40FF17" w14:textId="42A9FDEB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工具表单1</w:t>
      </w:r>
      <w:r>
        <w:rPr>
          <w:rFonts w:ascii="微软雅黑" w:eastAsia="微软雅黑" w:hAnsi="微软雅黑" w:hint="eastAsia"/>
        </w:rPr>
        <w:t>：《</w:t>
      </w:r>
      <w:r w:rsidR="00DE48E9">
        <w:rPr>
          <w:rFonts w:ascii="微软雅黑" w:eastAsia="微软雅黑" w:hAnsi="微软雅黑"/>
        </w:rPr>
        <w:t>A3</w:t>
      </w:r>
      <w:r w:rsidR="00DE48E9">
        <w:rPr>
          <w:rFonts w:ascii="微软雅黑" w:eastAsia="微软雅黑" w:hAnsi="微软雅黑" w:hint="eastAsia"/>
        </w:rPr>
        <w:t>报告</w:t>
      </w:r>
      <w:r>
        <w:rPr>
          <w:rFonts w:ascii="微软雅黑" w:eastAsia="微软雅黑" w:hAnsi="微软雅黑" w:hint="eastAsia"/>
        </w:rPr>
        <w:t>模板》</w:t>
      </w:r>
    </w:p>
    <w:p w14:paraId="1B86CC0E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bCs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2：</w:t>
      </w:r>
      <w:r>
        <w:rPr>
          <w:rFonts w:ascii="微软雅黑" w:eastAsia="微软雅黑" w:hAnsi="微软雅黑" w:hint="eastAsia"/>
        </w:rPr>
        <w:t>《标准工时计算表格》</w:t>
      </w:r>
    </w:p>
    <w:p w14:paraId="1D4EFF7E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3：</w:t>
      </w:r>
      <w:r>
        <w:rPr>
          <w:rFonts w:ascii="微软雅黑" w:eastAsia="微软雅黑" w:hAnsi="微软雅黑" w:hint="eastAsia"/>
        </w:rPr>
        <w:t>《流程图模板》</w:t>
      </w:r>
    </w:p>
    <w:p w14:paraId="7AAC4668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4：</w:t>
      </w:r>
      <w:r>
        <w:rPr>
          <w:rFonts w:ascii="微软雅黑" w:eastAsia="微软雅黑" w:hAnsi="微软雅黑" w:hint="eastAsia"/>
        </w:rPr>
        <w:t>《配送管理体系制度》</w:t>
      </w:r>
    </w:p>
    <w:p w14:paraId="3E16087B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5：</w:t>
      </w:r>
      <w:r>
        <w:rPr>
          <w:rFonts w:ascii="微软雅黑" w:eastAsia="微软雅黑" w:hAnsi="微软雅黑" w:hint="eastAsia"/>
        </w:rPr>
        <w:t>《搬运系数等级表模板》</w:t>
      </w:r>
    </w:p>
    <w:p w14:paraId="6E502488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6：</w:t>
      </w:r>
      <w:r>
        <w:rPr>
          <w:rFonts w:ascii="微软雅黑" w:eastAsia="微软雅黑" w:hAnsi="微软雅黑" w:hint="eastAsia"/>
        </w:rPr>
        <w:t>《17类动作模板》</w:t>
      </w:r>
    </w:p>
    <w:p w14:paraId="13966B0C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7：</w:t>
      </w:r>
      <w:r>
        <w:rPr>
          <w:rFonts w:ascii="微软雅黑" w:eastAsia="微软雅黑" w:hAnsi="微软雅黑" w:hint="eastAsia"/>
        </w:rPr>
        <w:t>《快速换模模板》</w:t>
      </w:r>
    </w:p>
    <w:p w14:paraId="0C9565BB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8：</w:t>
      </w:r>
      <w:r>
        <w:rPr>
          <w:rFonts w:ascii="微软雅黑" w:eastAsia="微软雅黑" w:hAnsi="微软雅黑" w:hint="eastAsia"/>
        </w:rPr>
        <w:t>《P</w:t>
      </w:r>
      <w:r>
        <w:rPr>
          <w:rFonts w:ascii="微软雅黑" w:eastAsia="微软雅黑" w:hAnsi="微软雅黑"/>
        </w:rPr>
        <w:t>DCA</w:t>
      </w:r>
      <w:r>
        <w:rPr>
          <w:rFonts w:ascii="微软雅黑" w:eastAsia="微软雅黑" w:hAnsi="微软雅黑" w:hint="eastAsia"/>
        </w:rPr>
        <w:t>改善模板》</w:t>
      </w:r>
    </w:p>
    <w:p w14:paraId="5A6C7D84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9：</w:t>
      </w:r>
      <w:r>
        <w:rPr>
          <w:rFonts w:ascii="微软雅黑" w:eastAsia="微软雅黑" w:hAnsi="微软雅黑" w:hint="eastAsia"/>
        </w:rPr>
        <w:t>《线平衡率计算模板》</w:t>
      </w:r>
    </w:p>
    <w:p w14:paraId="384D0F36" w14:textId="6193501C" w:rsidR="00D4147A" w:rsidRDefault="00D4147A" w:rsidP="00D4147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/>
          <w:b/>
          <w:bCs/>
        </w:rPr>
        <w:t>10:</w:t>
      </w:r>
      <w:r w:rsidRPr="00D4147A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</w:rPr>
        <w:t>《生产</w:t>
      </w:r>
      <w:r w:rsidR="003B0F36">
        <w:rPr>
          <w:rFonts w:ascii="微软雅黑" w:eastAsia="微软雅黑" w:hAnsi="微软雅黑" w:hint="eastAsia"/>
        </w:rPr>
        <w:t>干部</w:t>
      </w:r>
      <w:r>
        <w:rPr>
          <w:rFonts w:ascii="微软雅黑" w:eastAsia="微软雅黑" w:hAnsi="微软雅黑" w:hint="eastAsia"/>
        </w:rPr>
        <w:t>管理手册》</w:t>
      </w:r>
    </w:p>
    <w:p w14:paraId="0F180ED7" w14:textId="7F4D4B94" w:rsidR="00CE661D" w:rsidRPr="00D4147A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</w:p>
    <w:p w14:paraId="28FE1870" w14:textId="77777777" w:rsidR="00CE661D" w:rsidRPr="00502F42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</w:p>
    <w:p w14:paraId="44FC6766" w14:textId="77777777" w:rsidR="00A36D12" w:rsidRPr="00CE661D" w:rsidRDefault="00A36D12" w:rsidP="0018740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</w:p>
    <w:sectPr w:rsidR="00A36D12" w:rsidRPr="00CE661D" w:rsidSect="00E804A6">
      <w:footerReference w:type="default" r:id="rId15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1AE55" w14:textId="77777777" w:rsidR="00F84719" w:rsidRDefault="00F84719" w:rsidP="0093305B">
      <w:r>
        <w:separator/>
      </w:r>
    </w:p>
  </w:endnote>
  <w:endnote w:type="continuationSeparator" w:id="0">
    <w:p w14:paraId="04BD5D6B" w14:textId="77777777" w:rsidR="00F84719" w:rsidRDefault="00F84719" w:rsidP="009330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思源黑体 CN Normal">
    <w:panose1 w:val="020B0400000000000000"/>
    <w:charset w:val="86"/>
    <w:family w:val="swiss"/>
    <w:notTrueType/>
    <w:pitch w:val="variable"/>
    <w:sig w:usb0="20000207" w:usb1="2ADF3C10" w:usb2="00000016" w:usb3="00000000" w:csb0="0006010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EFB75" w14:textId="77777777" w:rsidR="00C302B2" w:rsidRDefault="00C302B2" w:rsidP="00C302B2">
    <w:pPr>
      <w:pStyle w:val="a9"/>
      <w:jc w:val="center"/>
    </w:pP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3A1CE8">
      <w:rPr>
        <w:b/>
        <w:bCs/>
        <w:noProof/>
      </w:rPr>
      <w:t>11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3A1CE8">
      <w:rPr>
        <w:b/>
        <w:bCs/>
        <w:noProof/>
      </w:rPr>
      <w:t>11</w:t>
    </w:r>
    <w:r>
      <w:rPr>
        <w:b/>
        <w:bCs/>
        <w:sz w:val="24"/>
        <w:szCs w:val="24"/>
      </w:rPr>
      <w:fldChar w:fldCharType="end"/>
    </w:r>
  </w:p>
  <w:p w14:paraId="765191A4" w14:textId="77777777" w:rsidR="00C302B2" w:rsidRDefault="00C302B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EE8451" w14:textId="77777777" w:rsidR="00F84719" w:rsidRDefault="00F84719" w:rsidP="0093305B">
      <w:r>
        <w:separator/>
      </w:r>
    </w:p>
  </w:footnote>
  <w:footnote w:type="continuationSeparator" w:id="0">
    <w:p w14:paraId="12E8130E" w14:textId="77777777" w:rsidR="00F84719" w:rsidRDefault="00F84719" w:rsidP="009330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CE2FF0"/>
    <w:multiLevelType w:val="hybridMultilevel"/>
    <w:tmpl w:val="A6F6DE62"/>
    <w:lvl w:ilvl="0" w:tplc="DFB8419A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CC38C2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C0C47A0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E22BE66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561C0C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B180938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1AFCD8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28002AC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7C3B9A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D22CDD"/>
    <w:multiLevelType w:val="hybridMultilevel"/>
    <w:tmpl w:val="B8205B9C"/>
    <w:lvl w:ilvl="0" w:tplc="CFD83A34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6B890B2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4EC47C0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22AEFA0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78297E4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8BACEE0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C236CE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A92BA6E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7B0A6AC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D15BF4"/>
    <w:multiLevelType w:val="hybridMultilevel"/>
    <w:tmpl w:val="2856ED46"/>
    <w:lvl w:ilvl="0" w:tplc="129663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DCB3C21"/>
    <w:multiLevelType w:val="hybridMultilevel"/>
    <w:tmpl w:val="4DFC145C"/>
    <w:lvl w:ilvl="0" w:tplc="67F8FD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FC61C87"/>
    <w:multiLevelType w:val="hybridMultilevel"/>
    <w:tmpl w:val="104697BE"/>
    <w:lvl w:ilvl="0" w:tplc="BDFCDFBC">
      <w:start w:val="1"/>
      <w:numFmt w:val="japaneseCounting"/>
      <w:lvlText w:val="%1."/>
      <w:lvlJc w:val="left"/>
      <w:pPr>
        <w:ind w:left="3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3CA2CB2"/>
    <w:multiLevelType w:val="hybridMultilevel"/>
    <w:tmpl w:val="4C9E998C"/>
    <w:lvl w:ilvl="0" w:tplc="51A469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B5E6416"/>
    <w:multiLevelType w:val="hybridMultilevel"/>
    <w:tmpl w:val="D9D67EA6"/>
    <w:lvl w:ilvl="0" w:tplc="0E9E02EE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1CE6088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864672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13A034C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FA8899C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67402C2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7657F6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F0EAF3C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FB618E2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0D254A"/>
    <w:multiLevelType w:val="hybridMultilevel"/>
    <w:tmpl w:val="9E7ECCFC"/>
    <w:lvl w:ilvl="0" w:tplc="9D3A3404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CE4CAB4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66BA84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2CB8A4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CAE3DA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B8638E0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0824244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F02BA6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3FAD938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8E1270"/>
    <w:multiLevelType w:val="hybridMultilevel"/>
    <w:tmpl w:val="5578341A"/>
    <w:lvl w:ilvl="0" w:tplc="4DD8EA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50C216B"/>
    <w:multiLevelType w:val="hybridMultilevel"/>
    <w:tmpl w:val="68CE1B28"/>
    <w:lvl w:ilvl="0" w:tplc="243435DC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4A4BF0E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BAC2EEC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F7630AE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169C14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8EDB26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9FC97EC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FFA81F0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FA01488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590C4C"/>
    <w:multiLevelType w:val="hybridMultilevel"/>
    <w:tmpl w:val="B6208CE8"/>
    <w:lvl w:ilvl="0" w:tplc="A0E2AE64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86904076">
    <w:abstractNumId w:val="3"/>
  </w:num>
  <w:num w:numId="2" w16cid:durableId="654115141">
    <w:abstractNumId w:val="4"/>
  </w:num>
  <w:num w:numId="3" w16cid:durableId="1323774599">
    <w:abstractNumId w:val="10"/>
  </w:num>
  <w:num w:numId="4" w16cid:durableId="1668165916">
    <w:abstractNumId w:val="8"/>
  </w:num>
  <w:num w:numId="5" w16cid:durableId="2051607376">
    <w:abstractNumId w:val="5"/>
  </w:num>
  <w:num w:numId="6" w16cid:durableId="1633094081">
    <w:abstractNumId w:val="2"/>
  </w:num>
  <w:num w:numId="7" w16cid:durableId="1519588398">
    <w:abstractNumId w:val="7"/>
  </w:num>
  <w:num w:numId="8" w16cid:durableId="999818656">
    <w:abstractNumId w:val="9"/>
  </w:num>
  <w:num w:numId="9" w16cid:durableId="1446538504">
    <w:abstractNumId w:val="0"/>
  </w:num>
  <w:num w:numId="10" w16cid:durableId="58523744">
    <w:abstractNumId w:val="6"/>
  </w:num>
  <w:num w:numId="11" w16cid:durableId="127282547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1880"/>
    <w:rsid w:val="00002715"/>
    <w:rsid w:val="000028E0"/>
    <w:rsid w:val="00012FF6"/>
    <w:rsid w:val="00024C8E"/>
    <w:rsid w:val="00030FF5"/>
    <w:rsid w:val="00035830"/>
    <w:rsid w:val="000404BA"/>
    <w:rsid w:val="00040A6D"/>
    <w:rsid w:val="00040C5B"/>
    <w:rsid w:val="0004234A"/>
    <w:rsid w:val="00053259"/>
    <w:rsid w:val="00061056"/>
    <w:rsid w:val="00067A9D"/>
    <w:rsid w:val="00072E8D"/>
    <w:rsid w:val="00081B44"/>
    <w:rsid w:val="00091C96"/>
    <w:rsid w:val="0009393D"/>
    <w:rsid w:val="00096AE9"/>
    <w:rsid w:val="000A2C84"/>
    <w:rsid w:val="000C5984"/>
    <w:rsid w:val="000E4D59"/>
    <w:rsid w:val="000F0E1E"/>
    <w:rsid w:val="0010319B"/>
    <w:rsid w:val="001032FC"/>
    <w:rsid w:val="00106DE0"/>
    <w:rsid w:val="001142AE"/>
    <w:rsid w:val="0012144E"/>
    <w:rsid w:val="00122C24"/>
    <w:rsid w:val="001254FA"/>
    <w:rsid w:val="00125F6B"/>
    <w:rsid w:val="001272F3"/>
    <w:rsid w:val="001334A8"/>
    <w:rsid w:val="00135DE9"/>
    <w:rsid w:val="00141338"/>
    <w:rsid w:val="00151E5B"/>
    <w:rsid w:val="00155280"/>
    <w:rsid w:val="00157173"/>
    <w:rsid w:val="00162F0D"/>
    <w:rsid w:val="001679EF"/>
    <w:rsid w:val="0017119B"/>
    <w:rsid w:val="00175614"/>
    <w:rsid w:val="00187405"/>
    <w:rsid w:val="00191DA2"/>
    <w:rsid w:val="00193026"/>
    <w:rsid w:val="001950E5"/>
    <w:rsid w:val="00196A8F"/>
    <w:rsid w:val="001A0024"/>
    <w:rsid w:val="001A02BE"/>
    <w:rsid w:val="001A5228"/>
    <w:rsid w:val="001B2C4E"/>
    <w:rsid w:val="001B3FBC"/>
    <w:rsid w:val="001C2D10"/>
    <w:rsid w:val="001C5345"/>
    <w:rsid w:val="001D7A21"/>
    <w:rsid w:val="001E1880"/>
    <w:rsid w:val="00202DAC"/>
    <w:rsid w:val="002052C6"/>
    <w:rsid w:val="00217ABE"/>
    <w:rsid w:val="00217E24"/>
    <w:rsid w:val="0022165F"/>
    <w:rsid w:val="002252D6"/>
    <w:rsid w:val="002319F2"/>
    <w:rsid w:val="002353D6"/>
    <w:rsid w:val="0024478E"/>
    <w:rsid w:val="00251DE2"/>
    <w:rsid w:val="00252BCF"/>
    <w:rsid w:val="002704CD"/>
    <w:rsid w:val="00272964"/>
    <w:rsid w:val="00272AF0"/>
    <w:rsid w:val="00272BA9"/>
    <w:rsid w:val="00276312"/>
    <w:rsid w:val="00283D2B"/>
    <w:rsid w:val="00290752"/>
    <w:rsid w:val="002A1A82"/>
    <w:rsid w:val="002A5C47"/>
    <w:rsid w:val="002B0634"/>
    <w:rsid w:val="002B3744"/>
    <w:rsid w:val="002B7702"/>
    <w:rsid w:val="002C5039"/>
    <w:rsid w:val="002C651C"/>
    <w:rsid w:val="002C6EB9"/>
    <w:rsid w:val="002D41F2"/>
    <w:rsid w:val="002E394C"/>
    <w:rsid w:val="002F7725"/>
    <w:rsid w:val="003025D1"/>
    <w:rsid w:val="00310821"/>
    <w:rsid w:val="00320C2B"/>
    <w:rsid w:val="00330DC9"/>
    <w:rsid w:val="0033125A"/>
    <w:rsid w:val="00331FA2"/>
    <w:rsid w:val="00332A2E"/>
    <w:rsid w:val="00362F6F"/>
    <w:rsid w:val="00364CCF"/>
    <w:rsid w:val="00370967"/>
    <w:rsid w:val="0037129C"/>
    <w:rsid w:val="003807E0"/>
    <w:rsid w:val="003A04B3"/>
    <w:rsid w:val="003A1CE8"/>
    <w:rsid w:val="003B0F36"/>
    <w:rsid w:val="003B49D8"/>
    <w:rsid w:val="003C38F0"/>
    <w:rsid w:val="003D126E"/>
    <w:rsid w:val="003D26C1"/>
    <w:rsid w:val="003D63C2"/>
    <w:rsid w:val="003D6BCC"/>
    <w:rsid w:val="003D79F0"/>
    <w:rsid w:val="003E32AF"/>
    <w:rsid w:val="003E54D5"/>
    <w:rsid w:val="003E7E28"/>
    <w:rsid w:val="003F1EB0"/>
    <w:rsid w:val="00410A83"/>
    <w:rsid w:val="00411E9B"/>
    <w:rsid w:val="00415A2D"/>
    <w:rsid w:val="004175E3"/>
    <w:rsid w:val="004218D5"/>
    <w:rsid w:val="00427BE0"/>
    <w:rsid w:val="004305C1"/>
    <w:rsid w:val="0043136D"/>
    <w:rsid w:val="00451E65"/>
    <w:rsid w:val="0045619F"/>
    <w:rsid w:val="00460116"/>
    <w:rsid w:val="004665BB"/>
    <w:rsid w:val="00467C8F"/>
    <w:rsid w:val="00473828"/>
    <w:rsid w:val="00484F01"/>
    <w:rsid w:val="004877E9"/>
    <w:rsid w:val="004928A5"/>
    <w:rsid w:val="00493E32"/>
    <w:rsid w:val="004A0C0F"/>
    <w:rsid w:val="004B281D"/>
    <w:rsid w:val="004C14D6"/>
    <w:rsid w:val="004C51EB"/>
    <w:rsid w:val="004D0D3C"/>
    <w:rsid w:val="004D2AE1"/>
    <w:rsid w:val="004D4A93"/>
    <w:rsid w:val="004E0844"/>
    <w:rsid w:val="004F1E1C"/>
    <w:rsid w:val="0050196E"/>
    <w:rsid w:val="0050242B"/>
    <w:rsid w:val="0050493D"/>
    <w:rsid w:val="00507299"/>
    <w:rsid w:val="00512593"/>
    <w:rsid w:val="00513A1D"/>
    <w:rsid w:val="00514B45"/>
    <w:rsid w:val="00546681"/>
    <w:rsid w:val="00547DB6"/>
    <w:rsid w:val="00550AE8"/>
    <w:rsid w:val="00552613"/>
    <w:rsid w:val="005608E7"/>
    <w:rsid w:val="005719FC"/>
    <w:rsid w:val="005751FB"/>
    <w:rsid w:val="0059314E"/>
    <w:rsid w:val="005A1ABF"/>
    <w:rsid w:val="005A70CB"/>
    <w:rsid w:val="005B0C29"/>
    <w:rsid w:val="005B1663"/>
    <w:rsid w:val="005C1A0E"/>
    <w:rsid w:val="005D2DC5"/>
    <w:rsid w:val="005D3FED"/>
    <w:rsid w:val="005D5E73"/>
    <w:rsid w:val="005D63BE"/>
    <w:rsid w:val="005E11F9"/>
    <w:rsid w:val="005E4BEA"/>
    <w:rsid w:val="00603E3C"/>
    <w:rsid w:val="00620B09"/>
    <w:rsid w:val="006308A4"/>
    <w:rsid w:val="006311EA"/>
    <w:rsid w:val="00653394"/>
    <w:rsid w:val="00655A14"/>
    <w:rsid w:val="006575AD"/>
    <w:rsid w:val="0066621E"/>
    <w:rsid w:val="006762B6"/>
    <w:rsid w:val="0068392D"/>
    <w:rsid w:val="00690C46"/>
    <w:rsid w:val="00694BB4"/>
    <w:rsid w:val="00695BF0"/>
    <w:rsid w:val="00697283"/>
    <w:rsid w:val="006A42AF"/>
    <w:rsid w:val="006A55B4"/>
    <w:rsid w:val="006A5AD3"/>
    <w:rsid w:val="006B12BE"/>
    <w:rsid w:val="006C503C"/>
    <w:rsid w:val="006C6728"/>
    <w:rsid w:val="006D3151"/>
    <w:rsid w:val="006F714E"/>
    <w:rsid w:val="00701410"/>
    <w:rsid w:val="00706F20"/>
    <w:rsid w:val="00710627"/>
    <w:rsid w:val="007168BA"/>
    <w:rsid w:val="00716BCB"/>
    <w:rsid w:val="00741262"/>
    <w:rsid w:val="0076156F"/>
    <w:rsid w:val="007641E1"/>
    <w:rsid w:val="00772FF9"/>
    <w:rsid w:val="00781DA1"/>
    <w:rsid w:val="007830ED"/>
    <w:rsid w:val="007A12A6"/>
    <w:rsid w:val="007C0787"/>
    <w:rsid w:val="007C3704"/>
    <w:rsid w:val="007C500E"/>
    <w:rsid w:val="007E18FD"/>
    <w:rsid w:val="007E205E"/>
    <w:rsid w:val="007E5A0B"/>
    <w:rsid w:val="007F7C43"/>
    <w:rsid w:val="008207DB"/>
    <w:rsid w:val="00822608"/>
    <w:rsid w:val="0083475F"/>
    <w:rsid w:val="00841578"/>
    <w:rsid w:val="008423E9"/>
    <w:rsid w:val="008436C2"/>
    <w:rsid w:val="00843BDD"/>
    <w:rsid w:val="00843C30"/>
    <w:rsid w:val="00844DB6"/>
    <w:rsid w:val="00847B33"/>
    <w:rsid w:val="0085317C"/>
    <w:rsid w:val="008535D8"/>
    <w:rsid w:val="008546B6"/>
    <w:rsid w:val="00856E8D"/>
    <w:rsid w:val="0086496A"/>
    <w:rsid w:val="00882FC2"/>
    <w:rsid w:val="00893787"/>
    <w:rsid w:val="00894933"/>
    <w:rsid w:val="008A0644"/>
    <w:rsid w:val="008A32C8"/>
    <w:rsid w:val="008A49E4"/>
    <w:rsid w:val="008A737A"/>
    <w:rsid w:val="008B0292"/>
    <w:rsid w:val="008B3C9E"/>
    <w:rsid w:val="008D4935"/>
    <w:rsid w:val="008E3023"/>
    <w:rsid w:val="0090251E"/>
    <w:rsid w:val="00907291"/>
    <w:rsid w:val="00907726"/>
    <w:rsid w:val="00907B32"/>
    <w:rsid w:val="00910BBF"/>
    <w:rsid w:val="0093305B"/>
    <w:rsid w:val="00934246"/>
    <w:rsid w:val="0093465C"/>
    <w:rsid w:val="009379F8"/>
    <w:rsid w:val="00940B0A"/>
    <w:rsid w:val="009410A6"/>
    <w:rsid w:val="00962D57"/>
    <w:rsid w:val="00970328"/>
    <w:rsid w:val="00973DDE"/>
    <w:rsid w:val="00992315"/>
    <w:rsid w:val="009B0992"/>
    <w:rsid w:val="009C5A19"/>
    <w:rsid w:val="009D123E"/>
    <w:rsid w:val="009D2EFB"/>
    <w:rsid w:val="009E3A44"/>
    <w:rsid w:val="00A126BE"/>
    <w:rsid w:val="00A15513"/>
    <w:rsid w:val="00A15BD6"/>
    <w:rsid w:val="00A1785F"/>
    <w:rsid w:val="00A31710"/>
    <w:rsid w:val="00A31C5E"/>
    <w:rsid w:val="00A36D12"/>
    <w:rsid w:val="00A409C7"/>
    <w:rsid w:val="00A44B5C"/>
    <w:rsid w:val="00A452DA"/>
    <w:rsid w:val="00A45E78"/>
    <w:rsid w:val="00A4768F"/>
    <w:rsid w:val="00A47F49"/>
    <w:rsid w:val="00A520C3"/>
    <w:rsid w:val="00A758E8"/>
    <w:rsid w:val="00A925D0"/>
    <w:rsid w:val="00A95130"/>
    <w:rsid w:val="00AA1A7D"/>
    <w:rsid w:val="00AA2129"/>
    <w:rsid w:val="00AA2288"/>
    <w:rsid w:val="00AA5199"/>
    <w:rsid w:val="00AB64EB"/>
    <w:rsid w:val="00AB738C"/>
    <w:rsid w:val="00AC4DF9"/>
    <w:rsid w:val="00AC5673"/>
    <w:rsid w:val="00AD1555"/>
    <w:rsid w:val="00AE2030"/>
    <w:rsid w:val="00AE5D08"/>
    <w:rsid w:val="00AF74EC"/>
    <w:rsid w:val="00B11A00"/>
    <w:rsid w:val="00B158CB"/>
    <w:rsid w:val="00B17652"/>
    <w:rsid w:val="00B30867"/>
    <w:rsid w:val="00B362D4"/>
    <w:rsid w:val="00B44F65"/>
    <w:rsid w:val="00B52802"/>
    <w:rsid w:val="00B669B6"/>
    <w:rsid w:val="00B70A19"/>
    <w:rsid w:val="00B7354E"/>
    <w:rsid w:val="00B759F0"/>
    <w:rsid w:val="00B77BA9"/>
    <w:rsid w:val="00B83472"/>
    <w:rsid w:val="00B8485C"/>
    <w:rsid w:val="00B935D4"/>
    <w:rsid w:val="00BA0B19"/>
    <w:rsid w:val="00BA4D28"/>
    <w:rsid w:val="00BA571D"/>
    <w:rsid w:val="00BA57A7"/>
    <w:rsid w:val="00BC3E13"/>
    <w:rsid w:val="00BF0A1A"/>
    <w:rsid w:val="00BF0F4D"/>
    <w:rsid w:val="00C15E82"/>
    <w:rsid w:val="00C20499"/>
    <w:rsid w:val="00C2089B"/>
    <w:rsid w:val="00C271E0"/>
    <w:rsid w:val="00C302B2"/>
    <w:rsid w:val="00C442BF"/>
    <w:rsid w:val="00C454A1"/>
    <w:rsid w:val="00C4594C"/>
    <w:rsid w:val="00C502C5"/>
    <w:rsid w:val="00C73A95"/>
    <w:rsid w:val="00C757BE"/>
    <w:rsid w:val="00C814E4"/>
    <w:rsid w:val="00C850D8"/>
    <w:rsid w:val="00CA3175"/>
    <w:rsid w:val="00CB3A59"/>
    <w:rsid w:val="00CB4BE1"/>
    <w:rsid w:val="00CB51A5"/>
    <w:rsid w:val="00CC2CE9"/>
    <w:rsid w:val="00CC3A0D"/>
    <w:rsid w:val="00CC6D74"/>
    <w:rsid w:val="00CC72F8"/>
    <w:rsid w:val="00CD03BB"/>
    <w:rsid w:val="00CD4656"/>
    <w:rsid w:val="00CE661D"/>
    <w:rsid w:val="00CE7CEF"/>
    <w:rsid w:val="00D02EAF"/>
    <w:rsid w:val="00D1675D"/>
    <w:rsid w:val="00D202D9"/>
    <w:rsid w:val="00D23D99"/>
    <w:rsid w:val="00D24A8A"/>
    <w:rsid w:val="00D338C8"/>
    <w:rsid w:val="00D40CE2"/>
    <w:rsid w:val="00D4147A"/>
    <w:rsid w:val="00D453BD"/>
    <w:rsid w:val="00D4774F"/>
    <w:rsid w:val="00D61AFC"/>
    <w:rsid w:val="00D65912"/>
    <w:rsid w:val="00D75887"/>
    <w:rsid w:val="00D82139"/>
    <w:rsid w:val="00D85A98"/>
    <w:rsid w:val="00D86DA7"/>
    <w:rsid w:val="00D97E7A"/>
    <w:rsid w:val="00DA0819"/>
    <w:rsid w:val="00DB018D"/>
    <w:rsid w:val="00DC0CDC"/>
    <w:rsid w:val="00DC4AB6"/>
    <w:rsid w:val="00DC4E13"/>
    <w:rsid w:val="00DD42F5"/>
    <w:rsid w:val="00DD5F9D"/>
    <w:rsid w:val="00DD6CD0"/>
    <w:rsid w:val="00DE48E9"/>
    <w:rsid w:val="00DF2C01"/>
    <w:rsid w:val="00DF566A"/>
    <w:rsid w:val="00E03137"/>
    <w:rsid w:val="00E11EC3"/>
    <w:rsid w:val="00E15F3D"/>
    <w:rsid w:val="00E16FBF"/>
    <w:rsid w:val="00E30D4C"/>
    <w:rsid w:val="00E31B32"/>
    <w:rsid w:val="00E35347"/>
    <w:rsid w:val="00E37069"/>
    <w:rsid w:val="00E452C9"/>
    <w:rsid w:val="00E54FA6"/>
    <w:rsid w:val="00E5748D"/>
    <w:rsid w:val="00E57B89"/>
    <w:rsid w:val="00E66D90"/>
    <w:rsid w:val="00E67D44"/>
    <w:rsid w:val="00E737B4"/>
    <w:rsid w:val="00E744F9"/>
    <w:rsid w:val="00E804A6"/>
    <w:rsid w:val="00E84B5A"/>
    <w:rsid w:val="00E85194"/>
    <w:rsid w:val="00E875DD"/>
    <w:rsid w:val="00E901E2"/>
    <w:rsid w:val="00E921FB"/>
    <w:rsid w:val="00E94A62"/>
    <w:rsid w:val="00EB31B4"/>
    <w:rsid w:val="00EB43C5"/>
    <w:rsid w:val="00EC371A"/>
    <w:rsid w:val="00ED688A"/>
    <w:rsid w:val="00F00996"/>
    <w:rsid w:val="00F010F5"/>
    <w:rsid w:val="00F06E85"/>
    <w:rsid w:val="00F07383"/>
    <w:rsid w:val="00F14342"/>
    <w:rsid w:val="00F24B54"/>
    <w:rsid w:val="00F46272"/>
    <w:rsid w:val="00F5257B"/>
    <w:rsid w:val="00F57129"/>
    <w:rsid w:val="00F573E6"/>
    <w:rsid w:val="00F603CE"/>
    <w:rsid w:val="00F7376E"/>
    <w:rsid w:val="00F84719"/>
    <w:rsid w:val="00F90846"/>
    <w:rsid w:val="00F97FAA"/>
    <w:rsid w:val="00FA2486"/>
    <w:rsid w:val="00FA552F"/>
    <w:rsid w:val="00FC0C15"/>
    <w:rsid w:val="00FC1726"/>
    <w:rsid w:val="00FC610C"/>
    <w:rsid w:val="00FC782B"/>
    <w:rsid w:val="00FD408C"/>
    <w:rsid w:val="00FD72B0"/>
    <w:rsid w:val="00FE1E1B"/>
    <w:rsid w:val="00FE3B88"/>
    <w:rsid w:val="00FE6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7690CD"/>
  <w15:docId w15:val="{23E67D1B-C1F8-4A3A-8AC9-B1218F24F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华文宋体" w:eastAsia="华文宋体" w:hAnsi="华文宋体" w:cstheme="minorBidi"/>
        <w:b/>
        <w:kern w:val="2"/>
        <w:sz w:val="28"/>
        <w:szCs w:val="28"/>
        <w:lang w:val="en-US" w:eastAsia="zh-CN" w:bidi="ar-SA"/>
      </w:rPr>
    </w:rPrDefault>
    <w:pPrDefault>
      <w:pPr>
        <w:spacing w:before="100" w:beforeAutospacing="1" w:after="100" w:afterAutospacing="1" w:line="4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5830"/>
    <w:pPr>
      <w:widowControl w:val="0"/>
      <w:spacing w:before="0" w:beforeAutospacing="0" w:after="0" w:afterAutospacing="0" w:line="240" w:lineRule="auto"/>
      <w:jc w:val="both"/>
    </w:pPr>
    <w:rPr>
      <w:rFonts w:ascii="Calibri" w:eastAsia="宋体" w:hAnsi="Calibri" w:cs="Times New Roman"/>
      <w:b w:val="0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58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035830"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427BE0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427BE0"/>
    <w:rPr>
      <w:rFonts w:ascii="Calibri" w:eastAsia="宋体" w:hAnsi="Calibri" w:cs="Times New Roman"/>
      <w:b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9330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3305B"/>
    <w:rPr>
      <w:rFonts w:ascii="Calibri" w:eastAsia="宋体" w:hAnsi="Calibri" w:cs="Times New Roman"/>
      <w:b w:val="0"/>
      <w:sz w:val="18"/>
      <w:szCs w:val="18"/>
    </w:rPr>
  </w:style>
  <w:style w:type="paragraph" w:styleId="a9">
    <w:name w:val="footer"/>
    <w:basedOn w:val="a"/>
    <w:link w:val="1"/>
    <w:uiPriority w:val="99"/>
    <w:unhideWhenUsed/>
    <w:rsid w:val="009330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">
    <w:name w:val="页脚 字符1"/>
    <w:basedOn w:val="a0"/>
    <w:link w:val="a9"/>
    <w:uiPriority w:val="99"/>
    <w:rsid w:val="0093305B"/>
    <w:rPr>
      <w:rFonts w:ascii="Calibri" w:eastAsia="宋体" w:hAnsi="Calibri" w:cs="Times New Roman"/>
      <w:b w:val="0"/>
      <w:sz w:val="18"/>
      <w:szCs w:val="18"/>
    </w:rPr>
  </w:style>
  <w:style w:type="paragraph" w:customStyle="1" w:styleId="5">
    <w:name w:val="样式5"/>
    <w:basedOn w:val="a"/>
    <w:rsid w:val="005751FB"/>
    <w:pPr>
      <w:ind w:firstLine="442"/>
    </w:pPr>
    <w:rPr>
      <w:rFonts w:ascii="宋体" w:hAnsi="Courier New" w:cs="Courier New"/>
      <w:b/>
      <w:sz w:val="18"/>
      <w:szCs w:val="21"/>
    </w:rPr>
  </w:style>
  <w:style w:type="character" w:customStyle="1" w:styleId="aa">
    <w:name w:val="页脚 字符"/>
    <w:uiPriority w:val="99"/>
    <w:rsid w:val="00C302B2"/>
    <w:rPr>
      <w:rFonts w:ascii="Times New Roman" w:eastAsia="宋体" w:hAnsi="Times New Roman"/>
      <w:kern w:val="2"/>
      <w:sz w:val="18"/>
      <w:szCs w:val="18"/>
    </w:rPr>
  </w:style>
  <w:style w:type="paragraph" w:styleId="ab">
    <w:name w:val="Plain Text"/>
    <w:basedOn w:val="a"/>
    <w:link w:val="ac"/>
    <w:rsid w:val="00893787"/>
    <w:rPr>
      <w:rFonts w:ascii="宋体" w:hAnsi="Courier New" w:cs="Courier New"/>
      <w:szCs w:val="21"/>
    </w:rPr>
  </w:style>
  <w:style w:type="character" w:customStyle="1" w:styleId="ac">
    <w:name w:val="纯文本 字符"/>
    <w:basedOn w:val="a0"/>
    <w:link w:val="ab"/>
    <w:rsid w:val="00893787"/>
    <w:rPr>
      <w:rFonts w:ascii="宋体" w:eastAsia="宋体" w:hAnsi="Courier New" w:cs="Courier New"/>
      <w:b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9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512731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52774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6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0863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65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453993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0178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4953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80216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19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045487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58587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70348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3155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431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12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2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3890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27712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12018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91597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5172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57426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02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6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294636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6179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773711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32040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07204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39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607517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40929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4336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19650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68150-A5AA-4C6D-909C-10DCA7138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1048</TotalTime>
  <Pages>8</Pages>
  <Words>391</Words>
  <Characters>2229</Characters>
  <Application>Microsoft Office Word</Application>
  <DocSecurity>0</DocSecurity>
  <Lines>18</Lines>
  <Paragraphs>5</Paragraphs>
  <ScaleCrop>false</ScaleCrop>
  <Company/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明仿 李</cp:lastModifiedBy>
  <cp:revision>386</cp:revision>
  <dcterms:created xsi:type="dcterms:W3CDTF">2016-04-28T01:08:00Z</dcterms:created>
  <dcterms:modified xsi:type="dcterms:W3CDTF">2023-10-19T06:18:00Z</dcterms:modified>
</cp:coreProperties>
</file>