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D2871" w14:textId="4AD3DB5E" w:rsidR="000F1C54" w:rsidRPr="000F1C54" w:rsidRDefault="00222BFE" w:rsidP="000F1C54">
      <w:pPr>
        <w:widowControl/>
        <w:spacing w:line="460" w:lineRule="exact"/>
        <w:jc w:val="center"/>
        <w:rPr>
          <w:rFonts w:ascii="微软雅黑" w:eastAsia="微软雅黑" w:hAnsi="微软雅黑" w:cs="Times New Roman"/>
          <w:b/>
          <w:color w:val="1F4E79"/>
          <w:sz w:val="32"/>
          <w:szCs w:val="32"/>
        </w:rPr>
      </w:pPr>
      <w:r w:rsidRPr="00222BFE">
        <w:rPr>
          <w:rFonts w:ascii="微软雅黑" w:eastAsia="微软雅黑" w:hAnsi="微软雅黑" w:cs="Times New Roman" w:hint="eastAsia"/>
          <w:b/>
          <w:color w:val="1F4E79"/>
          <w:sz w:val="32"/>
          <w:szCs w:val="32"/>
        </w:rPr>
        <w:t>卓越现场管理与改善技能提升之</w:t>
      </w:r>
      <w:r w:rsidR="00707545">
        <w:rPr>
          <w:rFonts w:ascii="微软雅黑" w:eastAsia="微软雅黑" w:hAnsi="微软雅黑" w:cs="Times New Roman"/>
          <w:b/>
          <w:color w:val="1F4E79"/>
          <w:sz w:val="32"/>
          <w:szCs w:val="32"/>
        </w:rPr>
        <w:t>18</w:t>
      </w:r>
      <w:r w:rsidRPr="00222BFE">
        <w:rPr>
          <w:rFonts w:ascii="微软雅黑" w:eastAsia="微软雅黑" w:hAnsi="微软雅黑" w:cs="Times New Roman"/>
          <w:b/>
          <w:color w:val="1F4E79"/>
          <w:sz w:val="32"/>
          <w:szCs w:val="32"/>
        </w:rPr>
        <w:t>个典型案例分析</w:t>
      </w:r>
    </w:p>
    <w:p w14:paraId="43B53B89" w14:textId="77777777" w:rsidR="000F1C54" w:rsidRPr="004D346F" w:rsidRDefault="000F1C54" w:rsidP="000F1C5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4D346F">
        <w:rPr>
          <w:rFonts w:ascii="微软雅黑" w:eastAsia="微软雅黑" w:hAnsi="微软雅黑"/>
          <w:b/>
          <w:color w:val="1F4E79"/>
        </w:rPr>
        <w:t>课程背景：</w:t>
      </w:r>
    </w:p>
    <w:p w14:paraId="1AB9D15C" w14:textId="5DD37A17" w:rsidR="000F1C54" w:rsidRPr="004D346F" w:rsidRDefault="000F1C54" w:rsidP="000F1C54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</w:rPr>
      </w:pPr>
      <w:r w:rsidRPr="004D346F">
        <w:rPr>
          <w:rFonts w:ascii="微软雅黑" w:eastAsia="微软雅黑" w:hAnsi="微软雅黑" w:cs="宋体"/>
          <w:kern w:val="0"/>
          <w:sz w:val="24"/>
        </w:rPr>
        <w:t>当今商业环境下，产品价格越来越低，而人工成本逐年上涨、上游资源价格越来越高，以前可以通过涨价来转移成本增加。但现在的产品价格并不由企业自己主宰，是由市场竞争说了算的。也就是说，企业想增加利润，只有内部挖潜了。而通过内部制造单位的现场改善，可以达到降低制造</w:t>
      </w:r>
      <w:r w:rsidRPr="004D346F">
        <w:rPr>
          <w:rFonts w:ascii="微软雅黑" w:eastAsia="微软雅黑" w:hAnsi="微软雅黑" w:cs="宋体" w:hint="eastAsia"/>
          <w:kern w:val="0"/>
          <w:sz w:val="24"/>
        </w:rPr>
        <w:t>成本</w:t>
      </w:r>
      <w:r w:rsidRPr="004D346F">
        <w:rPr>
          <w:rFonts w:ascii="微软雅黑" w:eastAsia="微软雅黑" w:hAnsi="微软雅黑" w:cs="宋体"/>
          <w:kern w:val="0"/>
          <w:sz w:val="24"/>
        </w:rPr>
        <w:t>，提高生产效率的目的。现场改善如果做不好，企业在竞争中就失去了制高点。本课程重点探讨如何进行现场管理，如何进行现场改善</w:t>
      </w:r>
      <w:r w:rsidRPr="004D346F">
        <w:rPr>
          <w:rFonts w:ascii="微软雅黑" w:eastAsia="微软雅黑" w:hAnsi="微软雅黑" w:cs="宋体" w:hint="eastAsia"/>
          <w:kern w:val="0"/>
          <w:sz w:val="24"/>
        </w:rPr>
        <w:t>，</w:t>
      </w:r>
      <w:r w:rsidRPr="004D346F">
        <w:rPr>
          <w:rFonts w:ascii="微软雅黑" w:eastAsia="微软雅黑" w:hAnsi="微软雅黑" w:cs="宋体"/>
          <w:kern w:val="0"/>
          <w:sz w:val="24"/>
        </w:rPr>
        <w:t>并详细介绍</w:t>
      </w:r>
      <w:r w:rsidR="00561696">
        <w:rPr>
          <w:rFonts w:ascii="微软雅黑" w:eastAsia="微软雅黑" w:hAnsi="微软雅黑" w:cs="宋体"/>
          <w:kern w:val="0"/>
          <w:sz w:val="24"/>
        </w:rPr>
        <w:t>20</w:t>
      </w:r>
      <w:r w:rsidR="00561696">
        <w:rPr>
          <w:rFonts w:ascii="微软雅黑" w:eastAsia="微软雅黑" w:hAnsi="微软雅黑" w:cs="宋体" w:hint="eastAsia"/>
          <w:kern w:val="0"/>
          <w:sz w:val="24"/>
        </w:rPr>
        <w:t>个</w:t>
      </w:r>
      <w:r w:rsidR="0097311B">
        <w:rPr>
          <w:rFonts w:ascii="微软雅黑" w:eastAsia="微软雅黑" w:hAnsi="微软雅黑" w:cs="宋体" w:hint="eastAsia"/>
          <w:kern w:val="0"/>
          <w:sz w:val="24"/>
        </w:rPr>
        <w:t>现场发生的典型案例及改善</w:t>
      </w:r>
      <w:r w:rsidRPr="004D346F">
        <w:rPr>
          <w:rFonts w:ascii="微软雅黑" w:eastAsia="微软雅黑" w:hAnsi="微软雅黑" w:cs="宋体"/>
          <w:kern w:val="0"/>
          <w:sz w:val="24"/>
        </w:rPr>
        <w:t>工具，帮助企业</w:t>
      </w:r>
      <w:r>
        <w:rPr>
          <w:rFonts w:ascii="微软雅黑" w:eastAsia="微软雅黑" w:hAnsi="微软雅黑" w:cs="宋体"/>
          <w:kern w:val="0"/>
          <w:sz w:val="24"/>
        </w:rPr>
        <w:t>生产管理人员</w:t>
      </w:r>
      <w:r w:rsidRPr="004D346F">
        <w:rPr>
          <w:rFonts w:ascii="微软雅黑" w:eastAsia="微软雅黑" w:hAnsi="微软雅黑" w:cs="宋体"/>
          <w:kern w:val="0"/>
          <w:sz w:val="24"/>
        </w:rPr>
        <w:t>快速掌握改善方法，达到精益改善</w:t>
      </w:r>
      <w:r>
        <w:rPr>
          <w:rFonts w:ascii="微软雅黑" w:eastAsia="微软雅黑" w:hAnsi="微软雅黑" w:cs="宋体" w:hint="eastAsia"/>
          <w:kern w:val="0"/>
          <w:sz w:val="24"/>
        </w:rPr>
        <w:t>，</w:t>
      </w:r>
      <w:r>
        <w:rPr>
          <w:rFonts w:ascii="微软雅黑" w:eastAsia="微软雅黑" w:hAnsi="微软雅黑" w:cs="宋体"/>
          <w:kern w:val="0"/>
          <w:sz w:val="24"/>
        </w:rPr>
        <w:t>提高效率的目的</w:t>
      </w:r>
    </w:p>
    <w:p w14:paraId="65A1810C" w14:textId="77777777" w:rsidR="000F1C54" w:rsidRDefault="000F1C54" w:rsidP="000F1C5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110864">
        <w:rPr>
          <w:rFonts w:ascii="微软雅黑" w:eastAsia="微软雅黑" w:hAnsi="微软雅黑"/>
          <w:b/>
          <w:color w:val="1F4E79"/>
        </w:rPr>
        <w:t>课程收益：</w:t>
      </w:r>
    </w:p>
    <w:p w14:paraId="7FE0A643" w14:textId="566A3791" w:rsidR="000F1C54" w:rsidRPr="00FC7DC3" w:rsidRDefault="000F1C54" w:rsidP="000F1C54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</w:rPr>
      </w:pPr>
      <w:r w:rsidRPr="00BC3CD3">
        <w:rPr>
          <w:rFonts w:ascii="微软雅黑" w:eastAsia="微软雅黑" w:hAnsi="微软雅黑" w:hint="eastAsia"/>
        </w:rPr>
        <w:t>▲</w:t>
      </w:r>
      <w:r w:rsidRPr="00FC7DC3">
        <w:rPr>
          <w:rFonts w:ascii="微软雅黑" w:eastAsia="微软雅黑" w:hAnsi="微软雅黑" w:cs="宋体"/>
          <w:kern w:val="0"/>
          <w:sz w:val="24"/>
        </w:rPr>
        <w:t>掌握</w:t>
      </w:r>
      <w:r w:rsidR="004B06D9">
        <w:rPr>
          <w:rFonts w:ascii="微软雅黑" w:eastAsia="微软雅黑" w:hAnsi="微软雅黑" w:cs="宋体" w:hint="eastAsia"/>
          <w:kern w:val="0"/>
          <w:sz w:val="24"/>
        </w:rPr>
        <w:t>车间布局改善的5个典型案例拆解原理</w:t>
      </w:r>
    </w:p>
    <w:p w14:paraId="13AABCDE" w14:textId="6638E63C" w:rsidR="004B06D9" w:rsidRPr="00FC7DC3" w:rsidRDefault="000F1C54" w:rsidP="004B06D9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</w:rPr>
      </w:pPr>
      <w:r w:rsidRPr="00BC3CD3">
        <w:rPr>
          <w:rFonts w:ascii="微软雅黑" w:eastAsia="微软雅黑" w:hAnsi="微软雅黑" w:hint="eastAsia"/>
        </w:rPr>
        <w:t>▲</w:t>
      </w:r>
      <w:r w:rsidR="004B06D9" w:rsidRPr="00FC7DC3">
        <w:rPr>
          <w:rFonts w:ascii="微软雅黑" w:eastAsia="微软雅黑" w:hAnsi="微软雅黑" w:cs="宋体"/>
          <w:kern w:val="0"/>
          <w:sz w:val="24"/>
        </w:rPr>
        <w:t>掌握</w:t>
      </w:r>
      <w:r w:rsidR="004B06D9">
        <w:rPr>
          <w:rFonts w:ascii="微软雅黑" w:eastAsia="微软雅黑" w:hAnsi="微软雅黑" w:cs="宋体" w:hint="eastAsia"/>
          <w:kern w:val="0"/>
          <w:sz w:val="24"/>
        </w:rPr>
        <w:t>车间物料改善的5个典型案例拆解原理</w:t>
      </w:r>
    </w:p>
    <w:p w14:paraId="54C593FA" w14:textId="4FF14665" w:rsidR="004B06D9" w:rsidRPr="00FC7DC3" w:rsidRDefault="000F1C54" w:rsidP="004B06D9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</w:rPr>
      </w:pPr>
      <w:r w:rsidRPr="00BC3CD3">
        <w:rPr>
          <w:rFonts w:ascii="微软雅黑" w:eastAsia="微软雅黑" w:hAnsi="微软雅黑" w:hint="eastAsia"/>
        </w:rPr>
        <w:t>▲</w:t>
      </w:r>
      <w:r w:rsidR="004B06D9" w:rsidRPr="00FC7DC3">
        <w:rPr>
          <w:rFonts w:ascii="微软雅黑" w:eastAsia="微软雅黑" w:hAnsi="微软雅黑" w:cs="宋体"/>
          <w:kern w:val="0"/>
          <w:sz w:val="24"/>
        </w:rPr>
        <w:t>掌握</w:t>
      </w:r>
      <w:r w:rsidR="004B06D9">
        <w:rPr>
          <w:rFonts w:ascii="微软雅黑" w:eastAsia="微软雅黑" w:hAnsi="微软雅黑" w:cs="宋体" w:hint="eastAsia"/>
          <w:kern w:val="0"/>
          <w:sz w:val="24"/>
        </w:rPr>
        <w:t>车间员工动作作业改善的5个典型案例拆解原理</w:t>
      </w:r>
    </w:p>
    <w:p w14:paraId="4C961308" w14:textId="41F153F8" w:rsidR="000F1C54" w:rsidRPr="004D346F" w:rsidRDefault="000F1C54" w:rsidP="004B06D9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</w:rPr>
      </w:pPr>
      <w:r w:rsidRPr="00BC3CD3">
        <w:rPr>
          <w:rFonts w:ascii="微软雅黑" w:eastAsia="微软雅黑" w:hAnsi="微软雅黑" w:hint="eastAsia"/>
        </w:rPr>
        <w:t>▲</w:t>
      </w:r>
      <w:r w:rsidR="004B06D9" w:rsidRPr="00FC7DC3">
        <w:rPr>
          <w:rFonts w:ascii="微软雅黑" w:eastAsia="微软雅黑" w:hAnsi="微软雅黑" w:cs="宋体"/>
          <w:kern w:val="0"/>
          <w:sz w:val="24"/>
        </w:rPr>
        <w:t>掌握</w:t>
      </w:r>
      <w:r w:rsidR="004B06D9">
        <w:rPr>
          <w:rFonts w:ascii="微软雅黑" w:eastAsia="微软雅黑" w:hAnsi="微软雅黑" w:cs="宋体" w:hint="eastAsia"/>
          <w:kern w:val="0"/>
          <w:sz w:val="24"/>
        </w:rPr>
        <w:t>车间瓶颈改善的</w:t>
      </w:r>
      <w:r w:rsidR="004B06D9">
        <w:rPr>
          <w:rFonts w:ascii="微软雅黑" w:eastAsia="微软雅黑" w:hAnsi="微软雅黑" w:cs="宋体"/>
          <w:kern w:val="0"/>
          <w:sz w:val="24"/>
        </w:rPr>
        <w:t>3</w:t>
      </w:r>
      <w:r w:rsidR="004B06D9">
        <w:rPr>
          <w:rFonts w:ascii="微软雅黑" w:eastAsia="微软雅黑" w:hAnsi="微软雅黑" w:cs="宋体" w:hint="eastAsia"/>
          <w:kern w:val="0"/>
          <w:sz w:val="24"/>
        </w:rPr>
        <w:t>个典型案例拆解原理</w:t>
      </w:r>
    </w:p>
    <w:p w14:paraId="3464F3D2" w14:textId="77777777" w:rsidR="000F1C54" w:rsidRPr="00B52CDC" w:rsidRDefault="000F1C54" w:rsidP="000F1C54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24583B">
        <w:rPr>
          <w:rFonts w:ascii="微软雅黑" w:eastAsia="微软雅黑" w:hAnsi="微软雅黑" w:hint="eastAsia"/>
          <w:b/>
          <w:color w:val="1F4E79"/>
        </w:rPr>
        <w:t>授课方式</w:t>
      </w:r>
      <w:r>
        <w:rPr>
          <w:rFonts w:ascii="微软雅黑" w:eastAsia="微软雅黑" w:hAnsi="微软雅黑" w:hint="eastAsia"/>
          <w:b/>
          <w:color w:val="1F4E79"/>
        </w:rPr>
        <w:t>：</w:t>
      </w:r>
      <w:r w:rsidRPr="00B52CDC">
        <w:rPr>
          <w:rFonts w:ascii="微软雅黑" w:eastAsia="微软雅黑" w:hAnsi="微软雅黑" w:hint="eastAsia"/>
        </w:rPr>
        <w:t>课程讲授60%</w:t>
      </w:r>
      <w:r>
        <w:rPr>
          <w:rFonts w:ascii="微软雅黑" w:eastAsia="微软雅黑" w:hAnsi="微软雅黑" w:hint="eastAsia"/>
        </w:rPr>
        <w:t>，案例分析及互动</w:t>
      </w:r>
      <w:r w:rsidRPr="00B52CDC">
        <w:rPr>
          <w:rFonts w:ascii="微软雅黑" w:eastAsia="微软雅黑" w:hAnsi="微软雅黑" w:hint="eastAsia"/>
        </w:rPr>
        <w:t>研讨30%，实操练习10%</w:t>
      </w:r>
    </w:p>
    <w:p w14:paraId="1FEA97EE" w14:textId="77777777" w:rsidR="000F1C54" w:rsidRPr="00C60373" w:rsidRDefault="000F1C54" w:rsidP="000F1C5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C60373">
        <w:rPr>
          <w:rFonts w:ascii="微软雅黑" w:eastAsia="微软雅黑" w:hAnsi="微软雅黑"/>
          <w:b/>
          <w:color w:val="1F4E79"/>
        </w:rPr>
        <w:t>授课风格</w:t>
      </w:r>
      <w:r w:rsidRPr="00C60373">
        <w:rPr>
          <w:rFonts w:ascii="微软雅黑" w:eastAsia="微软雅黑" w:hAnsi="微软雅黑" w:hint="eastAsia"/>
          <w:b/>
          <w:color w:val="1F4E79"/>
        </w:rPr>
        <w:t>：</w:t>
      </w:r>
    </w:p>
    <w:p w14:paraId="05D35ABC" w14:textId="77777777" w:rsidR="000F1C54" w:rsidRPr="0067366C" w:rsidRDefault="000F1C54" w:rsidP="000F1C5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BC3CD3">
        <w:rPr>
          <w:rFonts w:ascii="微软雅黑" w:eastAsia="微软雅黑" w:hAnsi="微软雅黑" w:hint="eastAsia"/>
        </w:rPr>
        <w:t>▲</w:t>
      </w:r>
      <w:r w:rsidRPr="0067366C">
        <w:rPr>
          <w:rFonts w:ascii="微软雅黑" w:eastAsia="微软雅黑" w:hAnsi="微软雅黑"/>
          <w:b/>
        </w:rPr>
        <w:t>丰富性与实用性：</w:t>
      </w:r>
      <w:r w:rsidRPr="0067366C">
        <w:rPr>
          <w:rFonts w:ascii="微软雅黑" w:eastAsia="微软雅黑" w:hAnsi="微软雅黑"/>
        </w:rPr>
        <w:t>针对课程知识点，既有广度又有深度。案例来源于自己的实际工作和辅导经验</w:t>
      </w:r>
      <w:r w:rsidRPr="0067366C">
        <w:rPr>
          <w:rFonts w:ascii="微软雅黑" w:eastAsia="微软雅黑" w:hAnsi="微软雅黑" w:hint="eastAsia"/>
        </w:rPr>
        <w:t>，</w:t>
      </w:r>
      <w:r w:rsidRPr="0067366C">
        <w:rPr>
          <w:rFonts w:ascii="微软雅黑" w:eastAsia="微软雅黑" w:hAnsi="微软雅黑"/>
        </w:rPr>
        <w:t>具有很强的实用性。</w:t>
      </w:r>
    </w:p>
    <w:p w14:paraId="184C8689" w14:textId="77777777" w:rsidR="000F1C54" w:rsidRPr="0067366C" w:rsidRDefault="000F1C54" w:rsidP="000F1C5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BC3CD3">
        <w:rPr>
          <w:rFonts w:ascii="微软雅黑" w:eastAsia="微软雅黑" w:hAnsi="微软雅黑" w:hint="eastAsia"/>
        </w:rPr>
        <w:t>▲</w:t>
      </w:r>
      <w:r w:rsidRPr="0067366C">
        <w:rPr>
          <w:rFonts w:ascii="微软雅黑" w:eastAsia="微软雅黑" w:hAnsi="微软雅黑"/>
          <w:b/>
        </w:rPr>
        <w:t>逻辑性与幽默感：</w:t>
      </w:r>
      <w:r w:rsidRPr="0067366C">
        <w:rPr>
          <w:rFonts w:ascii="微软雅黑" w:eastAsia="微软雅黑" w:hAnsi="微软雅黑"/>
        </w:rPr>
        <w:t>通过大量数据和案例进行逻辑分析，得出结论</w:t>
      </w:r>
      <w:r w:rsidRPr="0067366C">
        <w:rPr>
          <w:rFonts w:ascii="微软雅黑" w:eastAsia="微软雅黑" w:hAnsi="微软雅黑" w:hint="eastAsia"/>
        </w:rPr>
        <w:t>；</w:t>
      </w:r>
      <w:r w:rsidRPr="0067366C">
        <w:rPr>
          <w:rFonts w:ascii="微软雅黑" w:eastAsia="微软雅黑" w:hAnsi="微软雅黑"/>
        </w:rPr>
        <w:t>语言幽默，强调生活情趣与乐观</w:t>
      </w:r>
      <w:r w:rsidRPr="0067366C">
        <w:rPr>
          <w:rFonts w:ascii="微软雅黑" w:eastAsia="微软雅黑" w:hAnsi="微软雅黑" w:hint="eastAsia"/>
        </w:rPr>
        <w:t>，</w:t>
      </w:r>
      <w:r w:rsidRPr="0067366C">
        <w:rPr>
          <w:rFonts w:ascii="微软雅黑" w:eastAsia="微软雅黑" w:hAnsi="微软雅黑"/>
        </w:rPr>
        <w:t>让学员在生活常识中领悟深奥枯燥的精益理论知识。</w:t>
      </w:r>
    </w:p>
    <w:p w14:paraId="4AD1FE00" w14:textId="77777777" w:rsidR="000F1C54" w:rsidRPr="00047B40" w:rsidRDefault="000F1C54" w:rsidP="000F1C5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BC3CD3">
        <w:rPr>
          <w:rFonts w:ascii="微软雅黑" w:eastAsia="微软雅黑" w:hAnsi="微软雅黑" w:hint="eastAsia"/>
        </w:rPr>
        <w:t>▲</w:t>
      </w:r>
      <w:r w:rsidRPr="0067366C">
        <w:rPr>
          <w:rFonts w:ascii="微软雅黑" w:eastAsia="微软雅黑" w:hAnsi="微软雅黑"/>
          <w:b/>
        </w:rPr>
        <w:t>创造性与干货型：</w:t>
      </w:r>
      <w:r w:rsidRPr="0067366C">
        <w:rPr>
          <w:rFonts w:ascii="微软雅黑" w:eastAsia="微软雅黑" w:hAnsi="微软雅黑"/>
        </w:rPr>
        <w:t>整篇课程讲究干货，让学员通过学习，自己加以创新</w:t>
      </w:r>
      <w:r w:rsidRPr="0067366C">
        <w:rPr>
          <w:rFonts w:ascii="微软雅黑" w:eastAsia="微软雅黑" w:hAnsi="微软雅黑" w:hint="eastAsia"/>
        </w:rPr>
        <w:t>，</w:t>
      </w:r>
      <w:r w:rsidRPr="0067366C">
        <w:rPr>
          <w:rFonts w:ascii="微软雅黑" w:eastAsia="微软雅黑" w:hAnsi="微软雅黑"/>
        </w:rPr>
        <w:t>做到学习</w:t>
      </w:r>
      <w:r w:rsidRPr="0067366C">
        <w:rPr>
          <w:rFonts w:ascii="微软雅黑" w:eastAsia="微软雅黑" w:hAnsi="微软雅黑" w:hint="eastAsia"/>
        </w:rPr>
        <w:t>、</w:t>
      </w:r>
      <w:r w:rsidRPr="0067366C">
        <w:rPr>
          <w:rFonts w:ascii="微软雅黑" w:eastAsia="微软雅黑" w:hAnsi="微软雅黑"/>
        </w:rPr>
        <w:t>深化，再上一个新台阶。</w:t>
      </w:r>
    </w:p>
    <w:p w14:paraId="750A23BB" w14:textId="4292318F" w:rsidR="000F1C54" w:rsidRPr="00C743A7" w:rsidRDefault="000F1C54" w:rsidP="000F1C54">
      <w:pPr>
        <w:pStyle w:val="a3"/>
        <w:spacing w:before="0" w:beforeAutospacing="0" w:after="0" w:afterAutospacing="0" w:line="440" w:lineRule="exact"/>
      </w:pPr>
      <w:r w:rsidRPr="00110864">
        <w:rPr>
          <w:rFonts w:ascii="微软雅黑" w:eastAsia="微软雅黑" w:hAnsi="微软雅黑" w:hint="eastAsia"/>
          <w:b/>
          <w:color w:val="1F4E79"/>
        </w:rPr>
        <w:t>课程</w:t>
      </w:r>
      <w:r w:rsidRPr="00110864">
        <w:rPr>
          <w:rFonts w:ascii="微软雅黑" w:eastAsia="微软雅黑" w:hAnsi="微软雅黑"/>
          <w:b/>
          <w:color w:val="1F4E79"/>
        </w:rPr>
        <w:t>时间：</w:t>
      </w:r>
      <w:r w:rsidR="00DE3F80">
        <w:rPr>
          <w:rFonts w:ascii="微软雅黑" w:eastAsia="微软雅黑" w:hAnsi="微软雅黑"/>
        </w:rPr>
        <w:t>2</w:t>
      </w:r>
      <w:r w:rsidRPr="00110864">
        <w:rPr>
          <w:rFonts w:ascii="微软雅黑" w:eastAsia="微软雅黑" w:hAnsi="微软雅黑"/>
        </w:rPr>
        <w:t>天</w:t>
      </w:r>
      <w:r w:rsidRPr="00110864">
        <w:rPr>
          <w:rFonts w:ascii="微软雅黑" w:eastAsia="微软雅黑" w:hAnsi="微软雅黑" w:hint="eastAsia"/>
        </w:rPr>
        <w:t>，</w:t>
      </w:r>
      <w:r w:rsidRPr="00110864">
        <w:rPr>
          <w:rFonts w:ascii="微软雅黑" w:eastAsia="微软雅黑" w:hAnsi="微软雅黑"/>
        </w:rPr>
        <w:t>6小时/天</w:t>
      </w:r>
    </w:p>
    <w:p w14:paraId="2109C60E" w14:textId="77777777" w:rsidR="000F1C54" w:rsidRPr="00C743A7" w:rsidRDefault="000F1C54" w:rsidP="000F1C54">
      <w:pPr>
        <w:pStyle w:val="a3"/>
        <w:spacing w:before="0" w:beforeAutospacing="0" w:after="0" w:afterAutospacing="0" w:line="440" w:lineRule="exact"/>
      </w:pPr>
      <w:r w:rsidRPr="00110864">
        <w:rPr>
          <w:rFonts w:ascii="微软雅黑" w:eastAsia="微软雅黑" w:hAnsi="微软雅黑" w:hint="eastAsia"/>
          <w:b/>
          <w:color w:val="1F4E79"/>
        </w:rPr>
        <w:t>授课</w:t>
      </w:r>
      <w:r w:rsidRPr="00110864">
        <w:rPr>
          <w:rFonts w:ascii="微软雅黑" w:eastAsia="微软雅黑" w:hAnsi="微软雅黑"/>
          <w:b/>
          <w:color w:val="1F4E79"/>
        </w:rPr>
        <w:t>对象：</w:t>
      </w:r>
      <w:r>
        <w:rPr>
          <w:rFonts w:ascii="微软雅黑" w:eastAsia="微软雅黑" w:hAnsi="微软雅黑" w:hint="eastAsia"/>
        </w:rPr>
        <w:t>生产</w:t>
      </w:r>
      <w:r>
        <w:rPr>
          <w:rFonts w:ascii="微软雅黑" w:eastAsia="微软雅黑" w:hAnsi="微软雅黑"/>
        </w:rPr>
        <w:t>部经理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车间主任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班组长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工艺技术员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品质管理人员</w:t>
      </w:r>
    </w:p>
    <w:p w14:paraId="0EFFCA26" w14:textId="77777777" w:rsidR="000F1C54" w:rsidRPr="00110864" w:rsidRDefault="000F1C54" w:rsidP="000F1C54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 w:rsidRPr="00110864">
        <w:rPr>
          <w:rFonts w:ascii="微软雅黑" w:eastAsia="微软雅黑" w:hAnsi="微软雅黑" w:hint="eastAsia"/>
          <w:b/>
          <w:color w:val="1F4E79"/>
        </w:rPr>
        <w:t>课程</w:t>
      </w:r>
      <w:r w:rsidRPr="00110864">
        <w:rPr>
          <w:rFonts w:ascii="微软雅黑" w:eastAsia="微软雅黑" w:hAnsi="微软雅黑"/>
          <w:b/>
          <w:color w:val="1F4E79"/>
        </w:rPr>
        <w:t>工具：</w:t>
      </w:r>
    </w:p>
    <w:p w14:paraId="35C68C3B" w14:textId="77777777" w:rsidR="000F1C54" w:rsidRDefault="000F1C54" w:rsidP="000F1C54">
      <w:pPr>
        <w:widowControl/>
        <w:spacing w:line="440" w:lineRule="exact"/>
        <w:jc w:val="left"/>
        <w:rPr>
          <w:rFonts w:ascii="宋体" w:hAnsi="宋体" w:cs="宋体"/>
          <w:kern w:val="0"/>
          <w:sz w:val="24"/>
        </w:rPr>
      </w:pPr>
      <w:r w:rsidRPr="009611DD">
        <w:rPr>
          <w:rFonts w:ascii="微软雅黑" w:eastAsia="微软雅黑" w:hAnsi="微软雅黑" w:cs="宋体"/>
          <w:b/>
          <w:color w:val="1F4E79"/>
          <w:kern w:val="0"/>
          <w:sz w:val="24"/>
        </w:rPr>
        <w:t>课室要求：</w:t>
      </w:r>
      <w:r w:rsidRPr="000853AA">
        <w:rPr>
          <w:rFonts w:ascii="微软雅黑" w:eastAsia="微软雅黑" w:hAnsi="微软雅黑" w:cs="宋体"/>
          <w:kern w:val="0"/>
          <w:sz w:val="24"/>
        </w:rPr>
        <w:t>组、投影仪、音箱、白板、白板笔、A4纸(组数*8张)</w:t>
      </w:r>
    </w:p>
    <w:p w14:paraId="1CFE87F5" w14:textId="77777777" w:rsidR="000F1C54" w:rsidRPr="009611DD" w:rsidRDefault="000F1C54" w:rsidP="000F1C54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 w:rsidRPr="009611DD">
        <w:rPr>
          <w:rFonts w:ascii="微软雅黑" w:eastAsia="微软雅黑" w:hAnsi="微软雅黑"/>
          <w:b/>
          <w:color w:val="1F4E79"/>
        </w:rPr>
        <w:t>课程</w:t>
      </w:r>
      <w:r w:rsidRPr="009611DD">
        <w:rPr>
          <w:rFonts w:ascii="微软雅黑" w:eastAsia="微软雅黑" w:hAnsi="微软雅黑" w:hint="eastAsia"/>
          <w:b/>
          <w:color w:val="1F4E79"/>
        </w:rPr>
        <w:t>模型：</w:t>
      </w:r>
    </w:p>
    <w:p w14:paraId="6BB27148" w14:textId="58DE9DE0" w:rsidR="000F1C54" w:rsidRDefault="000F1C54" w:rsidP="000F1C54">
      <w:pPr>
        <w:widowControl/>
        <w:jc w:val="left"/>
        <w:rPr>
          <w:noProof/>
        </w:rPr>
      </w:pPr>
    </w:p>
    <w:p w14:paraId="6F5B7C61" w14:textId="006BF064" w:rsidR="00EF74ED" w:rsidRDefault="000B1098" w:rsidP="000F1C54">
      <w:pPr>
        <w:widowControl/>
        <w:jc w:val="left"/>
        <w:rPr>
          <w:noProof/>
        </w:rPr>
      </w:pPr>
      <w:r>
        <w:rPr>
          <w:noProof/>
        </w:rPr>
        <w:lastRenderedPageBreak/>
        <w:drawing>
          <wp:inline distT="0" distB="0" distL="0" distR="0" wp14:anchorId="47F1E054" wp14:editId="3CCE99BD">
            <wp:extent cx="5577078" cy="4196715"/>
            <wp:effectExtent l="0" t="0" r="5080" b="13335"/>
            <wp:docPr id="2" name="图示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2C892F1E" w14:textId="77777777" w:rsidR="00EF74ED" w:rsidRDefault="00EF74ED" w:rsidP="000F1C54">
      <w:pPr>
        <w:widowControl/>
        <w:jc w:val="left"/>
        <w:rPr>
          <w:rFonts w:ascii="宋体" w:hAnsi="宋体" w:cs="宋体"/>
          <w:b/>
          <w:kern w:val="0"/>
          <w:sz w:val="24"/>
        </w:rPr>
      </w:pPr>
    </w:p>
    <w:p w14:paraId="37B0C899" w14:textId="77777777" w:rsidR="000F1C54" w:rsidRPr="000853AA" w:rsidRDefault="000F1C54" w:rsidP="000F1C54">
      <w:pPr>
        <w:pStyle w:val="a3"/>
        <w:spacing w:before="0" w:beforeAutospacing="0" w:after="0" w:afterAutospacing="0" w:line="440" w:lineRule="exact"/>
        <w:jc w:val="center"/>
        <w:rPr>
          <w:rFonts w:ascii="微软雅黑" w:eastAsia="微软雅黑" w:hAnsi="微软雅黑"/>
          <w:b/>
          <w:color w:val="1F4E79"/>
        </w:rPr>
      </w:pPr>
      <w:r w:rsidRPr="000853AA">
        <w:rPr>
          <w:rFonts w:ascii="微软雅黑" w:eastAsia="微软雅黑" w:hAnsi="微软雅黑"/>
          <w:b/>
          <w:color w:val="1F4E79"/>
        </w:rPr>
        <w:t>课程大纲</w:t>
      </w:r>
    </w:p>
    <w:p w14:paraId="140C6FB9" w14:textId="77777777" w:rsidR="000F1C54" w:rsidRDefault="000F1C54" w:rsidP="000F1C54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 w:rsidRPr="009611DD">
        <w:rPr>
          <w:rFonts w:ascii="微软雅黑" w:eastAsia="微软雅黑" w:hAnsi="微软雅黑" w:hint="eastAsia"/>
          <w:b/>
          <w:color w:val="1F4E79"/>
        </w:rPr>
        <w:t>课程导入</w:t>
      </w:r>
      <w:r w:rsidRPr="009611DD">
        <w:rPr>
          <w:rFonts w:ascii="微软雅黑" w:eastAsia="微软雅黑" w:hAnsi="微软雅黑"/>
          <w:b/>
          <w:color w:val="1F4E79"/>
        </w:rPr>
        <w:t>：</w:t>
      </w:r>
    </w:p>
    <w:p w14:paraId="72F821EF" w14:textId="1DD0E6F6" w:rsidR="000F1C54" w:rsidRDefault="002F0C8F" w:rsidP="002F0C8F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观看某车间员工的装配动作，我们从中发现了哪些问题？如何改善呢？</w:t>
      </w:r>
      <w:r>
        <w:rPr>
          <w:rFonts w:ascii="微软雅黑" w:eastAsia="微软雅黑" w:hAnsi="微软雅黑"/>
        </w:rPr>
        <w:t xml:space="preserve"> </w:t>
      </w:r>
    </w:p>
    <w:p w14:paraId="343AD0F3" w14:textId="35314F72" w:rsidR="000F1C54" w:rsidRPr="002F0C8F" w:rsidRDefault="002F0C8F" w:rsidP="000F1C54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2F0C8F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引导结论</w:t>
      </w:r>
      <w:r w:rsidRPr="002F0C8F">
        <w:rPr>
          <w:rFonts w:ascii="微软雅黑" w:eastAsia="微软雅黑" w:hAnsi="微软雅黑" w:cs="宋体" w:hint="eastAsia"/>
          <w:kern w:val="0"/>
          <w:sz w:val="24"/>
          <w:szCs w:val="24"/>
        </w:rPr>
        <w:t>：现场改善主要从四个方面开展，分别是布局改善、物流改善、动作改善、瓶颈改善。</w:t>
      </w:r>
    </w:p>
    <w:p w14:paraId="4F6ECF52" w14:textId="2427B15F" w:rsidR="000F1C54" w:rsidRPr="00BE3FDC" w:rsidRDefault="000F1C54" w:rsidP="000F1C54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 w:rsidRPr="00BE3FDC">
        <w:rPr>
          <w:rFonts w:ascii="微软雅黑" w:eastAsia="微软雅黑" w:hAnsi="微软雅黑"/>
          <w:b/>
          <w:color w:val="1F4E79"/>
        </w:rPr>
        <w:t>第一讲</w:t>
      </w:r>
      <w:r w:rsidRPr="00BE3FDC">
        <w:rPr>
          <w:rFonts w:ascii="微软雅黑" w:eastAsia="微软雅黑" w:hAnsi="微软雅黑" w:hint="eastAsia"/>
          <w:b/>
          <w:color w:val="1F4E79"/>
        </w:rPr>
        <w:t>：</w:t>
      </w:r>
      <w:r w:rsidR="00A71046">
        <w:rPr>
          <w:rFonts w:ascii="微软雅黑" w:eastAsia="微软雅黑" w:hAnsi="微软雅黑" w:hint="eastAsia"/>
          <w:b/>
          <w:color w:val="1F4E79"/>
        </w:rPr>
        <w:t>布局改善5个典型案例分析</w:t>
      </w:r>
    </w:p>
    <w:p w14:paraId="69145CD8" w14:textId="30129222" w:rsidR="000F1C54" w:rsidRDefault="004E0B57" w:rsidP="004E0B57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一、流线化改善案例</w:t>
      </w:r>
    </w:p>
    <w:p w14:paraId="2FC414CD" w14:textId="2BEBC693" w:rsidR="004E0B57" w:rsidRPr="00462B7B" w:rsidRDefault="005C6558" w:rsidP="004E0B57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szCs w:val="22"/>
        </w:rPr>
        <w:t>1.</w:t>
      </w:r>
      <w:r w:rsidR="00B327E1" w:rsidRPr="00B327E1">
        <w:rPr>
          <w:rFonts w:ascii="微软雅黑" w:eastAsia="微软雅黑" w:hAnsi="微软雅黑" w:hint="eastAsia"/>
          <w:b/>
          <w:szCs w:val="22"/>
        </w:rPr>
        <w:t>痛点分析</w:t>
      </w:r>
      <w:r w:rsidR="00462B7B">
        <w:rPr>
          <w:rFonts w:ascii="微软雅黑" w:eastAsia="微软雅黑" w:hAnsi="微软雅黑" w:hint="eastAsia"/>
          <w:b/>
          <w:szCs w:val="22"/>
        </w:rPr>
        <w:t>：</w:t>
      </w:r>
      <w:r w:rsidR="00462B7B" w:rsidRPr="00462B7B">
        <w:rPr>
          <w:rFonts w:ascii="微软雅黑" w:eastAsia="微软雅黑" w:hAnsi="微软雅黑" w:hint="eastAsia"/>
        </w:rPr>
        <w:t>企业设备布局往往按照传统的功能式布局，导致在制品数量大，转移批量大，生产浪费多，生产周期长，客户订单交期长。</w:t>
      </w:r>
    </w:p>
    <w:p w14:paraId="78EB9121" w14:textId="6AED3545" w:rsidR="00B327E1" w:rsidRPr="00462B7B" w:rsidRDefault="005C6558" w:rsidP="004E0B57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szCs w:val="22"/>
        </w:rPr>
        <w:t>2.</w:t>
      </w:r>
      <w:r w:rsidR="00B327E1">
        <w:rPr>
          <w:rFonts w:ascii="微软雅黑" w:eastAsia="微软雅黑" w:hAnsi="微软雅黑" w:hint="eastAsia"/>
          <w:b/>
          <w:szCs w:val="22"/>
        </w:rPr>
        <w:t>改善思路：</w:t>
      </w:r>
      <w:r w:rsidR="00462B7B" w:rsidRPr="00462B7B">
        <w:rPr>
          <w:rFonts w:ascii="微软雅黑" w:eastAsia="微软雅黑" w:hAnsi="微软雅黑" w:hint="eastAsia"/>
        </w:rPr>
        <w:t>将功能式布局调整为流线化布局，物料不落地原则</w:t>
      </w:r>
    </w:p>
    <w:p w14:paraId="05E43FFB" w14:textId="0911FE6F" w:rsidR="00B327E1" w:rsidRPr="00462B7B" w:rsidRDefault="005C6558" w:rsidP="004E0B57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3.</w:t>
      </w:r>
      <w:r w:rsidR="00B327E1" w:rsidRPr="00462B7B">
        <w:rPr>
          <w:rFonts w:ascii="微软雅黑" w:eastAsia="微软雅黑" w:hAnsi="微软雅黑" w:hint="eastAsia"/>
          <w:b/>
          <w:bCs/>
        </w:rPr>
        <w:t>改善工具</w:t>
      </w:r>
      <w:r w:rsidR="00B327E1" w:rsidRPr="00462B7B">
        <w:rPr>
          <w:rFonts w:ascii="微软雅黑" w:eastAsia="微软雅黑" w:hAnsi="微软雅黑" w:hint="eastAsia"/>
        </w:rPr>
        <w:t>：</w:t>
      </w:r>
      <w:r w:rsidR="00462B7B">
        <w:rPr>
          <w:rFonts w:ascii="微软雅黑" w:eastAsia="微软雅黑" w:hAnsi="微软雅黑" w:hint="eastAsia"/>
        </w:rPr>
        <w:t>流线化布局8大规则</w:t>
      </w:r>
    </w:p>
    <w:p w14:paraId="5064154A" w14:textId="57912F46" w:rsidR="000F1C54" w:rsidRPr="00091E8E" w:rsidRDefault="005C6558" w:rsidP="000F1C54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</w:rPr>
        <w:t>4.</w:t>
      </w:r>
      <w:r w:rsidR="000F1C54" w:rsidRPr="00A100C4">
        <w:rPr>
          <w:rFonts w:ascii="微软雅黑" w:eastAsia="微软雅黑" w:hAnsi="微软雅黑" w:cs="宋体"/>
          <w:b/>
          <w:kern w:val="0"/>
          <w:sz w:val="24"/>
        </w:rPr>
        <w:t>案例分析</w:t>
      </w:r>
      <w:r w:rsidR="000F1C54" w:rsidRPr="00A100C4">
        <w:rPr>
          <w:rFonts w:ascii="微软雅黑" w:eastAsia="微软雅黑" w:hAnsi="微软雅黑" w:cs="宋体" w:hint="eastAsia"/>
          <w:b/>
          <w:kern w:val="0"/>
          <w:sz w:val="24"/>
        </w:rPr>
        <w:t>：</w:t>
      </w:r>
      <w:r w:rsidR="00B327E1" w:rsidRPr="00091E8E">
        <w:rPr>
          <w:rFonts w:ascii="微软雅黑" w:eastAsia="微软雅黑" w:hAnsi="微软雅黑" w:cs="宋体"/>
          <w:kern w:val="0"/>
          <w:sz w:val="24"/>
        </w:rPr>
        <w:t xml:space="preserve"> </w:t>
      </w:r>
      <w:r w:rsidR="00435EE5">
        <w:rPr>
          <w:rFonts w:ascii="微软雅黑" w:eastAsia="微软雅黑" w:hAnsi="微软雅黑" w:cs="宋体" w:hint="eastAsia"/>
          <w:kern w:val="0"/>
          <w:sz w:val="24"/>
        </w:rPr>
        <w:t>某台资企业针对冲压车间的流线化布局改善，效率提高4</w:t>
      </w:r>
      <w:r w:rsidR="00435EE5">
        <w:rPr>
          <w:rFonts w:ascii="微软雅黑" w:eastAsia="微软雅黑" w:hAnsi="微软雅黑" w:cs="宋体"/>
          <w:kern w:val="0"/>
          <w:sz w:val="24"/>
        </w:rPr>
        <w:t>0</w:t>
      </w:r>
      <w:r w:rsidR="00435EE5">
        <w:rPr>
          <w:rFonts w:ascii="微软雅黑" w:eastAsia="微软雅黑" w:hAnsi="微软雅黑" w:cs="宋体" w:hint="eastAsia"/>
          <w:kern w:val="0"/>
          <w:sz w:val="24"/>
        </w:rPr>
        <w:t>%</w:t>
      </w:r>
    </w:p>
    <w:p w14:paraId="2A919ADD" w14:textId="7B184EB5" w:rsidR="000F1C54" w:rsidRPr="005F5C07" w:rsidRDefault="000F1C54" w:rsidP="000F1C5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 w:rsidRPr="005F5C07">
        <w:rPr>
          <w:rFonts w:ascii="微软雅黑" w:eastAsia="微软雅黑" w:hAnsi="微软雅黑"/>
          <w:b/>
          <w:color w:val="C45911"/>
        </w:rPr>
        <w:t>二</w:t>
      </w:r>
      <w:r w:rsidRPr="005F5C07">
        <w:rPr>
          <w:rFonts w:ascii="微软雅黑" w:eastAsia="微软雅黑" w:hAnsi="微软雅黑" w:hint="eastAsia"/>
          <w:b/>
          <w:color w:val="C45911"/>
        </w:rPr>
        <w:t>、</w:t>
      </w:r>
      <w:r w:rsidR="00264057">
        <w:rPr>
          <w:rFonts w:ascii="微软雅黑" w:eastAsia="微软雅黑" w:hAnsi="微软雅黑" w:hint="eastAsia"/>
          <w:b/>
          <w:color w:val="C45911"/>
        </w:rPr>
        <w:t>单元线改善</w:t>
      </w:r>
    </w:p>
    <w:p w14:paraId="1D9C2E1C" w14:textId="37D345A9" w:rsidR="00264057" w:rsidRPr="00462B7B" w:rsidRDefault="00264057" w:rsidP="00264057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szCs w:val="22"/>
        </w:rPr>
        <w:t>1.</w:t>
      </w:r>
      <w:r w:rsidRPr="00B327E1">
        <w:rPr>
          <w:rFonts w:ascii="微软雅黑" w:eastAsia="微软雅黑" w:hAnsi="微软雅黑" w:hint="eastAsia"/>
          <w:b/>
          <w:szCs w:val="22"/>
        </w:rPr>
        <w:t>痛点分析</w:t>
      </w:r>
      <w:r>
        <w:rPr>
          <w:rFonts w:ascii="微软雅黑" w:eastAsia="微软雅黑" w:hAnsi="微软雅黑" w:hint="eastAsia"/>
          <w:b/>
          <w:szCs w:val="22"/>
        </w:rPr>
        <w:t>：</w:t>
      </w:r>
      <w:r w:rsidRPr="00462B7B">
        <w:rPr>
          <w:rFonts w:ascii="微软雅黑" w:eastAsia="微软雅黑" w:hAnsi="微软雅黑" w:hint="eastAsia"/>
        </w:rPr>
        <w:t>企业</w:t>
      </w:r>
      <w:r>
        <w:rPr>
          <w:rFonts w:ascii="微软雅黑" w:eastAsia="微软雅黑" w:hAnsi="微软雅黑" w:hint="eastAsia"/>
        </w:rPr>
        <w:t>针对客户多品种小批量订单，往往束手无策。导致客户交期延误，满意率低。</w:t>
      </w:r>
    </w:p>
    <w:p w14:paraId="0BA1A7A4" w14:textId="2AC534AD" w:rsidR="00264057" w:rsidRPr="00462B7B" w:rsidRDefault="00264057" w:rsidP="00264057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szCs w:val="22"/>
        </w:rPr>
        <w:lastRenderedPageBreak/>
        <w:t>2.改善思路：</w:t>
      </w:r>
      <w:r>
        <w:rPr>
          <w:rFonts w:ascii="微软雅黑" w:eastAsia="微软雅黑" w:hAnsi="微软雅黑" w:hint="eastAsia"/>
        </w:rPr>
        <w:t>运用柏拉图8</w:t>
      </w:r>
      <w:r>
        <w:rPr>
          <w:rFonts w:ascii="微软雅黑" w:eastAsia="微软雅黑" w:hAnsi="微软雅黑"/>
        </w:rPr>
        <w:t>020</w:t>
      </w:r>
      <w:r>
        <w:rPr>
          <w:rFonts w:ascii="微软雅黑" w:eastAsia="微软雅黑" w:hAnsi="微软雅黑" w:hint="eastAsia"/>
        </w:rPr>
        <w:t>法则分析订单数量，车间配合改善单元线，专门用来生产小批量订单</w:t>
      </w:r>
    </w:p>
    <w:p w14:paraId="53A8EC49" w14:textId="7A3861DD" w:rsidR="00264057" w:rsidRPr="00462B7B" w:rsidRDefault="00264057" w:rsidP="00264057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3.</w:t>
      </w:r>
      <w:r w:rsidRPr="00462B7B">
        <w:rPr>
          <w:rFonts w:ascii="微软雅黑" w:eastAsia="微软雅黑" w:hAnsi="微软雅黑" w:hint="eastAsia"/>
          <w:b/>
          <w:bCs/>
        </w:rPr>
        <w:t>改善工具</w:t>
      </w:r>
      <w:r w:rsidRPr="00462B7B">
        <w:rPr>
          <w:rFonts w:ascii="微软雅黑" w:eastAsia="微软雅黑" w:hAnsi="微软雅黑" w:hint="eastAsia"/>
        </w:rPr>
        <w:t>：</w:t>
      </w:r>
      <w:r>
        <w:rPr>
          <w:rFonts w:ascii="微软雅黑" w:eastAsia="微软雅黑" w:hAnsi="微软雅黑" w:hint="eastAsia"/>
        </w:rPr>
        <w:t>U型单元线布局优化流程</w:t>
      </w:r>
    </w:p>
    <w:p w14:paraId="2940C497" w14:textId="77777777" w:rsidR="00F21C08" w:rsidRDefault="00264057" w:rsidP="00F21C08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</w:rPr>
        <w:t>4.</w:t>
      </w:r>
      <w:r w:rsidRPr="00A100C4">
        <w:rPr>
          <w:rFonts w:ascii="微软雅黑" w:eastAsia="微软雅黑" w:hAnsi="微软雅黑" w:cs="宋体"/>
          <w:b/>
          <w:kern w:val="0"/>
          <w:sz w:val="24"/>
        </w:rPr>
        <w:t>案例分析</w:t>
      </w:r>
      <w:r w:rsidRPr="00A100C4">
        <w:rPr>
          <w:rFonts w:ascii="微软雅黑" w:eastAsia="微软雅黑" w:hAnsi="微软雅黑" w:cs="宋体" w:hint="eastAsia"/>
          <w:b/>
          <w:kern w:val="0"/>
          <w:sz w:val="24"/>
        </w:rPr>
        <w:t>：</w:t>
      </w:r>
      <w:r w:rsidR="000E383B">
        <w:rPr>
          <w:rFonts w:ascii="微软雅黑" w:eastAsia="微软雅黑" w:hAnsi="微软雅黑" w:cs="宋体" w:hint="eastAsia"/>
          <w:kern w:val="0"/>
          <w:sz w:val="24"/>
        </w:rPr>
        <w:t>美国福特汽车菲律宾工厂的单元线视频分析</w:t>
      </w:r>
    </w:p>
    <w:p w14:paraId="6A5C17A8" w14:textId="4512EA8E" w:rsidR="00F21C08" w:rsidRPr="00F21C08" w:rsidRDefault="000F1C54" w:rsidP="00F21C08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 w:rsidRPr="005F5C07">
        <w:rPr>
          <w:rFonts w:ascii="微软雅黑" w:eastAsia="微软雅黑" w:hAnsi="微软雅黑"/>
          <w:b/>
          <w:color w:val="C45911"/>
        </w:rPr>
        <w:t>三</w:t>
      </w:r>
      <w:r w:rsidRPr="005F5C07">
        <w:rPr>
          <w:rFonts w:ascii="微软雅黑" w:eastAsia="微软雅黑" w:hAnsi="微软雅黑" w:hint="eastAsia"/>
          <w:b/>
          <w:color w:val="C45911"/>
        </w:rPr>
        <w:t>、</w:t>
      </w:r>
      <w:r w:rsidR="00F21C08" w:rsidRPr="00F21C08">
        <w:rPr>
          <w:rFonts w:ascii="微软雅黑" w:eastAsia="微软雅黑" w:hAnsi="微软雅黑" w:hint="eastAsia"/>
          <w:b/>
          <w:color w:val="C45911"/>
        </w:rPr>
        <w:t>并联式</w:t>
      </w:r>
      <w:r w:rsidR="00F21C08">
        <w:rPr>
          <w:rFonts w:ascii="微软雅黑" w:eastAsia="微软雅黑" w:hAnsi="微软雅黑" w:hint="eastAsia"/>
          <w:b/>
          <w:color w:val="C45911"/>
        </w:rPr>
        <w:t>改善</w:t>
      </w:r>
    </w:p>
    <w:p w14:paraId="04F7C94A" w14:textId="36B836CE" w:rsidR="00F21C08" w:rsidRPr="00462B7B" w:rsidRDefault="00F21C08" w:rsidP="00F21C08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szCs w:val="22"/>
        </w:rPr>
        <w:t>1.</w:t>
      </w:r>
      <w:r w:rsidRPr="00B327E1">
        <w:rPr>
          <w:rFonts w:ascii="微软雅黑" w:eastAsia="微软雅黑" w:hAnsi="微软雅黑" w:hint="eastAsia"/>
          <w:b/>
          <w:szCs w:val="22"/>
        </w:rPr>
        <w:t>痛点分析</w:t>
      </w:r>
      <w:r>
        <w:rPr>
          <w:rFonts w:ascii="微软雅黑" w:eastAsia="微软雅黑" w:hAnsi="微软雅黑" w:hint="eastAsia"/>
          <w:b/>
          <w:szCs w:val="22"/>
        </w:rPr>
        <w:t>：</w:t>
      </w:r>
      <w:r w:rsidR="00E40B7E">
        <w:rPr>
          <w:rFonts w:ascii="微软雅黑" w:eastAsia="微软雅黑" w:hAnsi="微软雅黑" w:hint="eastAsia"/>
        </w:rPr>
        <w:t>部分企业车间现场员工一个人操作1台机器，员工等待闲置时间长，不能产生额外效益，导致工资成本高，人均产值效率低下。</w:t>
      </w:r>
    </w:p>
    <w:p w14:paraId="30F1CD30" w14:textId="14C7F9FA" w:rsidR="00F21C08" w:rsidRPr="00462B7B" w:rsidRDefault="00F21C08" w:rsidP="00F21C08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szCs w:val="22"/>
        </w:rPr>
        <w:t>2.改善思路：</w:t>
      </w:r>
      <w:r w:rsidR="00E40B7E">
        <w:rPr>
          <w:rFonts w:ascii="微软雅黑" w:eastAsia="微软雅黑" w:hAnsi="微软雅黑" w:hint="eastAsia"/>
        </w:rPr>
        <w:t>将串行的设备布局或者孤岛作业调整为并联式设备布局，员工一人可以同时操作2台以上的设备机器，提高人力产出。</w:t>
      </w:r>
      <w:r w:rsidR="00E40B7E" w:rsidRPr="00462B7B">
        <w:rPr>
          <w:rFonts w:ascii="微软雅黑" w:eastAsia="微软雅黑" w:hAnsi="微软雅黑"/>
        </w:rPr>
        <w:t xml:space="preserve"> </w:t>
      </w:r>
    </w:p>
    <w:p w14:paraId="475971D8" w14:textId="3748DABC" w:rsidR="00F21C08" w:rsidRPr="00462B7B" w:rsidRDefault="00F21C08" w:rsidP="00F21C08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3.</w:t>
      </w:r>
      <w:r w:rsidRPr="00462B7B">
        <w:rPr>
          <w:rFonts w:ascii="微软雅黑" w:eastAsia="微软雅黑" w:hAnsi="微软雅黑" w:hint="eastAsia"/>
          <w:b/>
          <w:bCs/>
        </w:rPr>
        <w:t>改善工具</w:t>
      </w:r>
      <w:r w:rsidRPr="00462B7B">
        <w:rPr>
          <w:rFonts w:ascii="微软雅黑" w:eastAsia="微软雅黑" w:hAnsi="微软雅黑" w:hint="eastAsia"/>
        </w:rPr>
        <w:t>：</w:t>
      </w:r>
      <w:r w:rsidR="00E40B7E">
        <w:rPr>
          <w:rFonts w:ascii="微软雅黑" w:eastAsia="微软雅黑" w:hAnsi="微软雅黑" w:hint="eastAsia"/>
        </w:rPr>
        <w:t>并联布局以及变化式样应对规则</w:t>
      </w:r>
    </w:p>
    <w:p w14:paraId="4D714947" w14:textId="7D5927C0" w:rsidR="00F21C08" w:rsidRDefault="00F21C08" w:rsidP="00F21C08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</w:rPr>
        <w:t>4.</w:t>
      </w:r>
      <w:r w:rsidRPr="00A100C4">
        <w:rPr>
          <w:rFonts w:ascii="微软雅黑" w:eastAsia="微软雅黑" w:hAnsi="微软雅黑" w:cs="宋体"/>
          <w:b/>
          <w:kern w:val="0"/>
          <w:sz w:val="24"/>
        </w:rPr>
        <w:t>案例分析</w:t>
      </w:r>
      <w:r w:rsidRPr="00A100C4">
        <w:rPr>
          <w:rFonts w:ascii="微软雅黑" w:eastAsia="微软雅黑" w:hAnsi="微软雅黑" w:cs="宋体" w:hint="eastAsia"/>
          <w:b/>
          <w:kern w:val="0"/>
          <w:sz w:val="24"/>
        </w:rPr>
        <w:t>：</w:t>
      </w:r>
      <w:r w:rsidR="00E40B7E">
        <w:rPr>
          <w:rFonts w:ascii="微软雅黑" w:eastAsia="微软雅黑" w:hAnsi="微软雅黑" w:cs="宋体" w:hint="eastAsia"/>
          <w:kern w:val="0"/>
          <w:sz w:val="24"/>
        </w:rPr>
        <w:t>美的集团车间并联布局，1人同时操作2台以上设备</w:t>
      </w:r>
    </w:p>
    <w:p w14:paraId="4D9485BD" w14:textId="64CED349" w:rsidR="00F21C08" w:rsidRPr="00F21C08" w:rsidRDefault="00BB6FCF" w:rsidP="00BB6FCF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四</w:t>
      </w:r>
      <w:r w:rsidRPr="005F5C07">
        <w:rPr>
          <w:rFonts w:ascii="微软雅黑" w:eastAsia="微软雅黑" w:hAnsi="微软雅黑" w:hint="eastAsia"/>
          <w:b/>
          <w:color w:val="C45911"/>
        </w:rPr>
        <w:t>、</w:t>
      </w:r>
      <w:r w:rsidR="00B16840">
        <w:rPr>
          <w:rFonts w:ascii="微软雅黑" w:eastAsia="微软雅黑" w:hAnsi="微软雅黑" w:hint="eastAsia"/>
          <w:b/>
          <w:color w:val="C45911"/>
        </w:rPr>
        <w:t>流程图</w:t>
      </w:r>
      <w:r>
        <w:rPr>
          <w:rFonts w:ascii="微软雅黑" w:eastAsia="微软雅黑" w:hAnsi="微软雅黑" w:hint="eastAsia"/>
          <w:b/>
          <w:color w:val="C45911"/>
        </w:rPr>
        <w:t>改善</w:t>
      </w:r>
    </w:p>
    <w:p w14:paraId="55DB85AA" w14:textId="7183FBD9" w:rsidR="00BB6FCF" w:rsidRPr="00462B7B" w:rsidRDefault="00BB6FCF" w:rsidP="00BB6FCF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szCs w:val="22"/>
        </w:rPr>
        <w:t>1.</w:t>
      </w:r>
      <w:r w:rsidRPr="00B327E1">
        <w:rPr>
          <w:rFonts w:ascii="微软雅黑" w:eastAsia="微软雅黑" w:hAnsi="微软雅黑" w:hint="eastAsia"/>
          <w:b/>
          <w:szCs w:val="22"/>
        </w:rPr>
        <w:t>痛点分析</w:t>
      </w:r>
      <w:r>
        <w:rPr>
          <w:rFonts w:ascii="微软雅黑" w:eastAsia="微软雅黑" w:hAnsi="微软雅黑" w:hint="eastAsia"/>
          <w:b/>
          <w:szCs w:val="22"/>
        </w:rPr>
        <w:t>：</w:t>
      </w:r>
      <w:r w:rsidR="00B16840">
        <w:rPr>
          <w:rFonts w:ascii="微软雅黑" w:eastAsia="微软雅黑" w:hAnsi="微软雅黑" w:hint="eastAsia"/>
        </w:rPr>
        <w:t>面对车间的复杂交叉物料和人员走动路线，用眼睛观看很难发现真正的问题所在</w:t>
      </w:r>
      <w:r w:rsidR="00B16840" w:rsidRPr="00462B7B">
        <w:rPr>
          <w:rFonts w:ascii="微软雅黑" w:eastAsia="微软雅黑" w:hAnsi="微软雅黑"/>
        </w:rPr>
        <w:t xml:space="preserve"> </w:t>
      </w:r>
    </w:p>
    <w:p w14:paraId="61A3BB13" w14:textId="3C4DAAF9" w:rsidR="00BB6FCF" w:rsidRPr="00462B7B" w:rsidRDefault="00BB6FCF" w:rsidP="00BB6FCF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szCs w:val="22"/>
        </w:rPr>
        <w:t>2.改善思路：</w:t>
      </w:r>
      <w:r w:rsidR="00B16840">
        <w:rPr>
          <w:rFonts w:ascii="微软雅黑" w:eastAsia="微软雅黑" w:hAnsi="微软雅黑" w:hint="eastAsia"/>
        </w:rPr>
        <w:t>将物流和人员走动的路线，用流程图画出来，分析搬运、等待、检验的浪费所在环节，并加以排除改善</w:t>
      </w:r>
    </w:p>
    <w:p w14:paraId="614CAC74" w14:textId="1E09C7B1" w:rsidR="00BB6FCF" w:rsidRPr="00462B7B" w:rsidRDefault="00BB6FCF" w:rsidP="00BB6FCF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3.</w:t>
      </w:r>
      <w:r w:rsidRPr="00462B7B">
        <w:rPr>
          <w:rFonts w:ascii="微软雅黑" w:eastAsia="微软雅黑" w:hAnsi="微软雅黑" w:hint="eastAsia"/>
          <w:b/>
          <w:bCs/>
        </w:rPr>
        <w:t>改善工具</w:t>
      </w:r>
      <w:r w:rsidRPr="00462B7B">
        <w:rPr>
          <w:rFonts w:ascii="微软雅黑" w:eastAsia="微软雅黑" w:hAnsi="微软雅黑" w:hint="eastAsia"/>
        </w:rPr>
        <w:t>：</w:t>
      </w:r>
      <w:r w:rsidR="00B16840">
        <w:rPr>
          <w:rFonts w:ascii="微软雅黑" w:eastAsia="微软雅黑" w:hAnsi="微软雅黑" w:hint="eastAsia"/>
        </w:rPr>
        <w:t>物流型和人员型流程图，路线图</w:t>
      </w:r>
      <w:r w:rsidR="00B16840" w:rsidRPr="00462B7B">
        <w:rPr>
          <w:rFonts w:ascii="微软雅黑" w:eastAsia="微软雅黑" w:hAnsi="微软雅黑" w:hint="eastAsia"/>
        </w:rPr>
        <w:t xml:space="preserve"> </w:t>
      </w:r>
    </w:p>
    <w:p w14:paraId="5580D533" w14:textId="604B47BC" w:rsidR="00BB6FCF" w:rsidRDefault="00BB6FCF" w:rsidP="00BB6FCF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</w:rPr>
        <w:t>4.</w:t>
      </w:r>
      <w:r w:rsidRPr="00A100C4">
        <w:rPr>
          <w:rFonts w:ascii="微软雅黑" w:eastAsia="微软雅黑" w:hAnsi="微软雅黑" w:cs="宋体"/>
          <w:b/>
          <w:kern w:val="0"/>
          <w:sz w:val="24"/>
        </w:rPr>
        <w:t>案例分析</w:t>
      </w:r>
      <w:r w:rsidRPr="00A100C4">
        <w:rPr>
          <w:rFonts w:ascii="微软雅黑" w:eastAsia="微软雅黑" w:hAnsi="微软雅黑" w:cs="宋体" w:hint="eastAsia"/>
          <w:b/>
          <w:kern w:val="0"/>
          <w:sz w:val="24"/>
        </w:rPr>
        <w:t>：</w:t>
      </w:r>
      <w:r w:rsidR="00B16840">
        <w:rPr>
          <w:rFonts w:ascii="微软雅黑" w:eastAsia="微软雅黑" w:hAnsi="微软雅黑" w:cs="宋体" w:hint="eastAsia"/>
          <w:kern w:val="0"/>
          <w:sz w:val="24"/>
        </w:rPr>
        <w:t>某上市公司的流程图改善，效率提高3</w:t>
      </w:r>
      <w:r w:rsidR="00B16840">
        <w:rPr>
          <w:rFonts w:ascii="微软雅黑" w:eastAsia="微软雅黑" w:hAnsi="微软雅黑" w:cs="宋体"/>
          <w:kern w:val="0"/>
          <w:sz w:val="24"/>
        </w:rPr>
        <w:t>0</w:t>
      </w:r>
      <w:r w:rsidR="00B16840">
        <w:rPr>
          <w:rFonts w:ascii="微软雅黑" w:eastAsia="微软雅黑" w:hAnsi="微软雅黑" w:cs="宋体" w:hint="eastAsia"/>
          <w:kern w:val="0"/>
          <w:sz w:val="24"/>
        </w:rPr>
        <w:t>%</w:t>
      </w:r>
    </w:p>
    <w:p w14:paraId="4A7FF76B" w14:textId="52EABD44" w:rsidR="00F21C08" w:rsidRPr="00F21C08" w:rsidRDefault="00BB6FCF" w:rsidP="00BB6FCF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五</w:t>
      </w:r>
      <w:r w:rsidRPr="005F5C07">
        <w:rPr>
          <w:rFonts w:ascii="微软雅黑" w:eastAsia="微软雅黑" w:hAnsi="微软雅黑" w:hint="eastAsia"/>
          <w:b/>
          <w:color w:val="C45911"/>
        </w:rPr>
        <w:t>、</w:t>
      </w:r>
      <w:r w:rsidR="00F073B7">
        <w:rPr>
          <w:rFonts w:ascii="微软雅黑" w:eastAsia="微软雅黑" w:hAnsi="微软雅黑" w:hint="eastAsia"/>
          <w:b/>
          <w:color w:val="C45911"/>
        </w:rPr>
        <w:t>V</w:t>
      </w:r>
      <w:r w:rsidR="00F073B7">
        <w:rPr>
          <w:rFonts w:ascii="微软雅黑" w:eastAsia="微软雅黑" w:hAnsi="微软雅黑"/>
          <w:b/>
          <w:color w:val="C45911"/>
        </w:rPr>
        <w:t>SM</w:t>
      </w:r>
      <w:r w:rsidR="00F073B7">
        <w:rPr>
          <w:rFonts w:ascii="微软雅黑" w:eastAsia="微软雅黑" w:hAnsi="微软雅黑" w:hint="eastAsia"/>
          <w:b/>
          <w:color w:val="C45911"/>
        </w:rPr>
        <w:t>改善</w:t>
      </w:r>
    </w:p>
    <w:p w14:paraId="2A43A14F" w14:textId="769B36FE" w:rsidR="00BB6FCF" w:rsidRPr="00462B7B" w:rsidRDefault="00BB6FCF" w:rsidP="00BB6FCF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szCs w:val="22"/>
        </w:rPr>
        <w:t>1.</w:t>
      </w:r>
      <w:r w:rsidRPr="00B327E1">
        <w:rPr>
          <w:rFonts w:ascii="微软雅黑" w:eastAsia="微软雅黑" w:hAnsi="微软雅黑" w:hint="eastAsia"/>
          <w:b/>
          <w:szCs w:val="22"/>
        </w:rPr>
        <w:t>痛点分析</w:t>
      </w:r>
      <w:r>
        <w:rPr>
          <w:rFonts w:ascii="微软雅黑" w:eastAsia="微软雅黑" w:hAnsi="微软雅黑" w:hint="eastAsia"/>
          <w:b/>
          <w:szCs w:val="22"/>
        </w:rPr>
        <w:t>：</w:t>
      </w:r>
      <w:r w:rsidR="00EF0041">
        <w:rPr>
          <w:rFonts w:ascii="微软雅黑" w:eastAsia="微软雅黑" w:hAnsi="微软雅黑" w:hint="eastAsia"/>
        </w:rPr>
        <w:t>从公司全局角度出发，站在客户角度分析，并不是所有的部门或者环节都产生了价值。</w:t>
      </w:r>
      <w:r w:rsidR="00BE56C9">
        <w:rPr>
          <w:rFonts w:ascii="微软雅黑" w:eastAsia="微软雅黑" w:hAnsi="微软雅黑" w:hint="eastAsia"/>
        </w:rPr>
        <w:t>从而导致交期长。</w:t>
      </w:r>
      <w:r w:rsidR="00EF0041">
        <w:rPr>
          <w:rFonts w:ascii="微软雅黑" w:eastAsia="微软雅黑" w:hAnsi="微软雅黑" w:hint="eastAsia"/>
        </w:rPr>
        <w:t>往往形成了有苦劳，但是没有功劳。</w:t>
      </w:r>
      <w:r w:rsidR="00EF0041" w:rsidRPr="00462B7B">
        <w:rPr>
          <w:rFonts w:ascii="微软雅黑" w:eastAsia="微软雅黑" w:hAnsi="微软雅黑"/>
        </w:rPr>
        <w:t xml:space="preserve"> </w:t>
      </w:r>
    </w:p>
    <w:p w14:paraId="7F901A94" w14:textId="2BB17CD8" w:rsidR="00BB6FCF" w:rsidRPr="00462B7B" w:rsidRDefault="00BB6FCF" w:rsidP="00BB6FCF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szCs w:val="22"/>
        </w:rPr>
        <w:t>2.改善思路：</w:t>
      </w:r>
      <w:r w:rsidR="00EF0041">
        <w:rPr>
          <w:rFonts w:ascii="微软雅黑" w:eastAsia="微软雅黑" w:hAnsi="微软雅黑" w:hint="eastAsia"/>
        </w:rPr>
        <w:t>运用价值流分析，找出没有价值的环节并加以改善</w:t>
      </w:r>
    </w:p>
    <w:p w14:paraId="56589986" w14:textId="732CD9B8" w:rsidR="00BB6FCF" w:rsidRPr="00462B7B" w:rsidRDefault="00BB6FCF" w:rsidP="00BB6FCF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3.</w:t>
      </w:r>
      <w:r w:rsidRPr="00462B7B">
        <w:rPr>
          <w:rFonts w:ascii="微软雅黑" w:eastAsia="微软雅黑" w:hAnsi="微软雅黑" w:hint="eastAsia"/>
          <w:b/>
          <w:bCs/>
        </w:rPr>
        <w:t>改善工具</w:t>
      </w:r>
      <w:r w:rsidRPr="00462B7B">
        <w:rPr>
          <w:rFonts w:ascii="微软雅黑" w:eastAsia="微软雅黑" w:hAnsi="微软雅黑" w:hint="eastAsia"/>
        </w:rPr>
        <w:t>：</w:t>
      </w:r>
      <w:r w:rsidR="00EF0041">
        <w:rPr>
          <w:rFonts w:ascii="微软雅黑" w:eastAsia="微软雅黑" w:hAnsi="微软雅黑" w:hint="eastAsia"/>
        </w:rPr>
        <w:t>V</w:t>
      </w:r>
      <w:r w:rsidR="00EF0041">
        <w:rPr>
          <w:rFonts w:ascii="微软雅黑" w:eastAsia="微软雅黑" w:hAnsi="微软雅黑"/>
        </w:rPr>
        <w:t>SM</w:t>
      </w:r>
      <w:r w:rsidR="00EF0041">
        <w:rPr>
          <w:rFonts w:ascii="微软雅黑" w:eastAsia="微软雅黑" w:hAnsi="微软雅黑" w:hint="eastAsia"/>
        </w:rPr>
        <w:t>价值流图绘制原理</w:t>
      </w:r>
    </w:p>
    <w:p w14:paraId="53A2B68F" w14:textId="031B2EA1" w:rsidR="000F1C54" w:rsidRPr="00F21C08" w:rsidRDefault="00BB6FCF" w:rsidP="000F1C54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</w:rPr>
        <w:t>4.</w:t>
      </w:r>
      <w:r w:rsidRPr="00A100C4">
        <w:rPr>
          <w:rFonts w:ascii="微软雅黑" w:eastAsia="微软雅黑" w:hAnsi="微软雅黑" w:cs="宋体"/>
          <w:b/>
          <w:kern w:val="0"/>
          <w:sz w:val="24"/>
        </w:rPr>
        <w:t>案例分析</w:t>
      </w:r>
      <w:r w:rsidRPr="00A100C4">
        <w:rPr>
          <w:rFonts w:ascii="微软雅黑" w:eastAsia="微软雅黑" w:hAnsi="微软雅黑" w:cs="宋体" w:hint="eastAsia"/>
          <w:b/>
          <w:kern w:val="0"/>
          <w:sz w:val="24"/>
        </w:rPr>
        <w:t>：</w:t>
      </w:r>
      <w:r w:rsidR="00EF0041">
        <w:rPr>
          <w:rFonts w:ascii="微软雅黑" w:eastAsia="微软雅黑" w:hAnsi="微软雅黑" w:cs="宋体" w:hint="eastAsia"/>
          <w:kern w:val="0"/>
          <w:sz w:val="24"/>
        </w:rPr>
        <w:t>中国中车某公司的价值流分析，缩短生产周期</w:t>
      </w:r>
      <w:r w:rsidR="00EF0041">
        <w:rPr>
          <w:rFonts w:ascii="微软雅黑" w:eastAsia="微软雅黑" w:hAnsi="微软雅黑" w:cs="宋体"/>
          <w:kern w:val="0"/>
          <w:sz w:val="24"/>
        </w:rPr>
        <w:t>60</w:t>
      </w:r>
      <w:r w:rsidR="00EF0041">
        <w:rPr>
          <w:rFonts w:ascii="微软雅黑" w:eastAsia="微软雅黑" w:hAnsi="微软雅黑" w:cs="宋体" w:hint="eastAsia"/>
          <w:kern w:val="0"/>
          <w:sz w:val="24"/>
        </w:rPr>
        <w:t>%</w:t>
      </w:r>
    </w:p>
    <w:p w14:paraId="5217714C" w14:textId="0D3EB742" w:rsidR="0035101B" w:rsidRDefault="000F1C54" w:rsidP="0035101B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 w:rsidRPr="003114B6">
        <w:rPr>
          <w:rFonts w:ascii="微软雅黑" w:eastAsia="微软雅黑" w:hAnsi="微软雅黑"/>
          <w:b/>
          <w:color w:val="1F4E79"/>
        </w:rPr>
        <w:t>第二讲</w:t>
      </w:r>
      <w:r w:rsidRPr="003114B6">
        <w:rPr>
          <w:rFonts w:ascii="微软雅黑" w:eastAsia="微软雅黑" w:hAnsi="微软雅黑" w:hint="eastAsia"/>
          <w:b/>
          <w:color w:val="1F4E79"/>
        </w:rPr>
        <w:t>：</w:t>
      </w:r>
      <w:r w:rsidR="0035101B">
        <w:rPr>
          <w:rFonts w:ascii="微软雅黑" w:eastAsia="微软雅黑" w:hAnsi="微软雅黑" w:hint="eastAsia"/>
          <w:b/>
          <w:color w:val="1F4E79"/>
        </w:rPr>
        <w:t>物流改善5个典型案例分析</w:t>
      </w:r>
    </w:p>
    <w:p w14:paraId="547ACC7F" w14:textId="0A5B772B" w:rsidR="00912281" w:rsidRPr="00912281" w:rsidRDefault="00912281" w:rsidP="00912281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912281">
        <w:rPr>
          <w:rFonts w:ascii="微软雅黑" w:eastAsia="微软雅黑" w:hAnsi="微软雅黑" w:hint="eastAsia"/>
        </w:rPr>
        <w:t>1.线边超市</w:t>
      </w:r>
    </w:p>
    <w:p w14:paraId="060416DB" w14:textId="77777777" w:rsidR="00912281" w:rsidRPr="00912281" w:rsidRDefault="00912281" w:rsidP="00912281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912281">
        <w:rPr>
          <w:rFonts w:ascii="微软雅黑" w:eastAsia="微软雅黑" w:hAnsi="微软雅黑" w:hint="eastAsia"/>
        </w:rPr>
        <w:t>2.搬运改善</w:t>
      </w:r>
    </w:p>
    <w:p w14:paraId="65ED868E" w14:textId="77777777" w:rsidR="00912281" w:rsidRPr="00912281" w:rsidRDefault="00912281" w:rsidP="00912281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912281">
        <w:rPr>
          <w:rFonts w:ascii="微软雅黑" w:eastAsia="微软雅黑" w:hAnsi="微软雅黑" w:hint="eastAsia"/>
        </w:rPr>
        <w:t>3.容器改善</w:t>
      </w:r>
    </w:p>
    <w:p w14:paraId="644FDBDC" w14:textId="77777777" w:rsidR="00912281" w:rsidRPr="00912281" w:rsidRDefault="00912281" w:rsidP="00912281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912281">
        <w:rPr>
          <w:rFonts w:ascii="微软雅黑" w:eastAsia="微软雅黑" w:hAnsi="微软雅黑" w:hint="eastAsia"/>
        </w:rPr>
        <w:t>4.同步化生产</w:t>
      </w:r>
    </w:p>
    <w:p w14:paraId="66B284CD" w14:textId="496C1876" w:rsidR="00912281" w:rsidRDefault="00912281" w:rsidP="00912281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912281">
        <w:rPr>
          <w:rFonts w:ascii="微软雅黑" w:eastAsia="微软雅黑" w:hAnsi="微软雅黑" w:hint="eastAsia"/>
        </w:rPr>
        <w:t>5.配送机制（JIT/VMI）</w:t>
      </w:r>
    </w:p>
    <w:p w14:paraId="5745C599" w14:textId="759F81BC" w:rsidR="00912281" w:rsidRPr="00462B7B" w:rsidRDefault="00912281" w:rsidP="00912281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szCs w:val="22"/>
        </w:rPr>
        <w:lastRenderedPageBreak/>
        <w:t>1.</w:t>
      </w:r>
      <w:r w:rsidRPr="00B327E1">
        <w:rPr>
          <w:rFonts w:ascii="微软雅黑" w:eastAsia="微软雅黑" w:hAnsi="微软雅黑" w:hint="eastAsia"/>
          <w:b/>
          <w:szCs w:val="22"/>
        </w:rPr>
        <w:t>痛点分析</w:t>
      </w:r>
      <w:r>
        <w:rPr>
          <w:rFonts w:ascii="微软雅黑" w:eastAsia="微软雅黑" w:hAnsi="微软雅黑" w:hint="eastAsia"/>
          <w:b/>
          <w:szCs w:val="22"/>
        </w:rPr>
        <w:t>：</w:t>
      </w:r>
      <w:r w:rsidR="00AB3F56">
        <w:rPr>
          <w:rFonts w:ascii="微软雅黑" w:eastAsia="微软雅黑" w:hAnsi="微软雅黑" w:hint="eastAsia"/>
        </w:rPr>
        <w:t>企业的物流主要是内部物料（从仓库到生产线的环节）和外部物流（从供应商到仓库），频繁搬运，库存积压严重，重复点数和领料作业。物料不配套，导致生产线做做停停，效率损失严重。</w:t>
      </w:r>
    </w:p>
    <w:p w14:paraId="2ABA750C" w14:textId="0E11A1B9" w:rsidR="00912281" w:rsidRPr="00462B7B" w:rsidRDefault="00912281" w:rsidP="00912281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szCs w:val="22"/>
        </w:rPr>
        <w:t>2.改善思路：</w:t>
      </w:r>
      <w:r w:rsidR="00A4340B" w:rsidRPr="00462B7B">
        <w:rPr>
          <w:rFonts w:ascii="微软雅黑" w:eastAsia="微软雅黑" w:hAnsi="微软雅黑"/>
        </w:rPr>
        <w:t xml:space="preserve"> </w:t>
      </w:r>
      <w:r w:rsidR="008B3808">
        <w:rPr>
          <w:rFonts w:ascii="微软雅黑" w:eastAsia="微软雅黑" w:hAnsi="微软雅黑" w:hint="eastAsia"/>
        </w:rPr>
        <w:t>实行配送机制，去仓库化。线边超市设置，高频率小量配送。减少损耗，提高周转效率。</w:t>
      </w:r>
    </w:p>
    <w:p w14:paraId="4E290781" w14:textId="40852A9E" w:rsidR="00912281" w:rsidRPr="00462B7B" w:rsidRDefault="00912281" w:rsidP="00912281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3.</w:t>
      </w:r>
      <w:r w:rsidRPr="00462B7B">
        <w:rPr>
          <w:rFonts w:ascii="微软雅黑" w:eastAsia="微软雅黑" w:hAnsi="微软雅黑" w:hint="eastAsia"/>
          <w:b/>
          <w:bCs/>
        </w:rPr>
        <w:t>改善工具</w:t>
      </w:r>
      <w:r w:rsidRPr="00462B7B">
        <w:rPr>
          <w:rFonts w:ascii="微软雅黑" w:eastAsia="微软雅黑" w:hAnsi="微软雅黑" w:hint="eastAsia"/>
        </w:rPr>
        <w:t>：</w:t>
      </w:r>
      <w:r w:rsidR="00A4340B" w:rsidRPr="00462B7B">
        <w:rPr>
          <w:rFonts w:ascii="微软雅黑" w:eastAsia="微软雅黑" w:hAnsi="微软雅黑" w:hint="eastAsia"/>
        </w:rPr>
        <w:t xml:space="preserve"> </w:t>
      </w:r>
      <w:r w:rsidR="008B3808">
        <w:rPr>
          <w:rFonts w:ascii="微软雅黑" w:eastAsia="微软雅黑" w:hAnsi="微软雅黑" w:hint="eastAsia"/>
        </w:rPr>
        <w:t>配送容器统一设施，超市化配送；J</w:t>
      </w:r>
      <w:r w:rsidR="008B3808">
        <w:rPr>
          <w:rFonts w:ascii="微软雅黑" w:eastAsia="微软雅黑" w:hAnsi="微软雅黑"/>
        </w:rPr>
        <w:t>IT</w:t>
      </w:r>
      <w:r w:rsidR="008B3808">
        <w:rPr>
          <w:rFonts w:ascii="微软雅黑" w:eastAsia="微软雅黑" w:hAnsi="微软雅黑" w:hint="eastAsia"/>
        </w:rPr>
        <w:t>和V</w:t>
      </w:r>
      <w:r w:rsidR="008B3808">
        <w:rPr>
          <w:rFonts w:ascii="微软雅黑" w:eastAsia="微软雅黑" w:hAnsi="微软雅黑"/>
        </w:rPr>
        <w:t>MI</w:t>
      </w:r>
      <w:r w:rsidR="008B3808">
        <w:rPr>
          <w:rFonts w:ascii="微软雅黑" w:eastAsia="微软雅黑" w:hAnsi="微软雅黑" w:hint="eastAsia"/>
        </w:rPr>
        <w:t>技术导入</w:t>
      </w:r>
    </w:p>
    <w:p w14:paraId="415D4D9F" w14:textId="165BBF29" w:rsidR="000F1C54" w:rsidRPr="002615EA" w:rsidRDefault="00912281" w:rsidP="000F1C54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</w:rPr>
        <w:t>4.</w:t>
      </w:r>
      <w:r w:rsidRPr="00A100C4">
        <w:rPr>
          <w:rFonts w:ascii="微软雅黑" w:eastAsia="微软雅黑" w:hAnsi="微软雅黑" w:cs="宋体"/>
          <w:b/>
          <w:kern w:val="0"/>
          <w:sz w:val="24"/>
        </w:rPr>
        <w:t>案例分析</w:t>
      </w:r>
      <w:r w:rsidRPr="00A100C4">
        <w:rPr>
          <w:rFonts w:ascii="微软雅黑" w:eastAsia="微软雅黑" w:hAnsi="微软雅黑" w:cs="宋体" w:hint="eastAsia"/>
          <w:b/>
          <w:kern w:val="0"/>
          <w:sz w:val="24"/>
        </w:rPr>
        <w:t>：</w:t>
      </w:r>
      <w:r w:rsidR="002615EA" w:rsidRPr="002615EA">
        <w:rPr>
          <w:rFonts w:ascii="微软雅黑" w:eastAsia="微软雅黑" w:hAnsi="微软雅黑" w:cs="宋体" w:hint="eastAsia"/>
          <w:kern w:val="0"/>
          <w:sz w:val="24"/>
          <w:szCs w:val="24"/>
        </w:rPr>
        <w:t>华为格力的配送改善，场地面积节省6</w:t>
      </w:r>
      <w:r w:rsidR="002615EA" w:rsidRPr="002615EA">
        <w:rPr>
          <w:rFonts w:ascii="微软雅黑" w:eastAsia="微软雅黑" w:hAnsi="微软雅黑" w:cs="宋体"/>
          <w:kern w:val="0"/>
          <w:sz w:val="24"/>
          <w:szCs w:val="24"/>
        </w:rPr>
        <w:t>0</w:t>
      </w:r>
      <w:r w:rsidR="002615EA" w:rsidRPr="002615EA">
        <w:rPr>
          <w:rFonts w:ascii="微软雅黑" w:eastAsia="微软雅黑" w:hAnsi="微软雅黑" w:cs="宋体" w:hint="eastAsia"/>
          <w:kern w:val="0"/>
          <w:sz w:val="24"/>
          <w:szCs w:val="24"/>
        </w:rPr>
        <w:t>%，库存周转率提高1倍</w:t>
      </w:r>
    </w:p>
    <w:p w14:paraId="6045022F" w14:textId="09978F29" w:rsidR="000F1C54" w:rsidRPr="00307C0B" w:rsidRDefault="000F1C54" w:rsidP="000F1C54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/>
          <w:b/>
          <w:color w:val="1F4E79"/>
        </w:rPr>
        <w:t>第三</w:t>
      </w:r>
      <w:r w:rsidRPr="00DC471A">
        <w:rPr>
          <w:rFonts w:ascii="微软雅黑" w:eastAsia="微软雅黑" w:hAnsi="微软雅黑"/>
          <w:b/>
          <w:color w:val="1F4E79"/>
        </w:rPr>
        <w:t>讲：</w:t>
      </w:r>
      <w:r w:rsidR="00307C0B">
        <w:rPr>
          <w:rFonts w:ascii="微软雅黑" w:eastAsia="微软雅黑" w:hAnsi="微软雅黑" w:hint="eastAsia"/>
          <w:b/>
          <w:color w:val="1F4E79"/>
        </w:rPr>
        <w:t>动作改善5个典型案例分析</w:t>
      </w:r>
    </w:p>
    <w:p w14:paraId="4E32F672" w14:textId="77777777" w:rsidR="00307C0B" w:rsidRPr="00307C0B" w:rsidRDefault="00307C0B" w:rsidP="00307C0B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307C0B">
        <w:rPr>
          <w:rFonts w:ascii="微软雅黑" w:eastAsia="微软雅黑" w:hAnsi="微软雅黑" w:hint="eastAsia"/>
        </w:rPr>
        <w:t>1.双手作业</w:t>
      </w:r>
    </w:p>
    <w:p w14:paraId="14254B15" w14:textId="77777777" w:rsidR="00307C0B" w:rsidRPr="00307C0B" w:rsidRDefault="00307C0B" w:rsidP="00307C0B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307C0B">
        <w:rPr>
          <w:rFonts w:ascii="微软雅黑" w:eastAsia="微软雅黑" w:hAnsi="微软雅黑" w:hint="eastAsia"/>
        </w:rPr>
        <w:t>2.降低等级</w:t>
      </w:r>
    </w:p>
    <w:p w14:paraId="75BE2C08" w14:textId="77777777" w:rsidR="00307C0B" w:rsidRPr="00307C0B" w:rsidRDefault="00307C0B" w:rsidP="00307C0B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307C0B">
        <w:rPr>
          <w:rFonts w:ascii="微软雅黑" w:eastAsia="微软雅黑" w:hAnsi="微软雅黑" w:hint="eastAsia"/>
        </w:rPr>
        <w:t>3.反射镜技术</w:t>
      </w:r>
    </w:p>
    <w:p w14:paraId="1BAC3315" w14:textId="77777777" w:rsidR="00307C0B" w:rsidRPr="00307C0B" w:rsidRDefault="00307C0B" w:rsidP="00307C0B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307C0B">
        <w:rPr>
          <w:rFonts w:ascii="微软雅黑" w:eastAsia="微软雅黑" w:hAnsi="微软雅黑" w:hint="eastAsia"/>
        </w:rPr>
        <w:t>4.对称反向技术</w:t>
      </w:r>
    </w:p>
    <w:p w14:paraId="38306FFE" w14:textId="77777777" w:rsidR="00307C0B" w:rsidRPr="00307C0B" w:rsidRDefault="00307C0B" w:rsidP="00307C0B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307C0B">
        <w:rPr>
          <w:rFonts w:ascii="微软雅黑" w:eastAsia="微软雅黑" w:hAnsi="微软雅黑" w:hint="eastAsia"/>
        </w:rPr>
        <w:t>5.距离最短原则</w:t>
      </w:r>
    </w:p>
    <w:p w14:paraId="73ED4421" w14:textId="1EAC06DF" w:rsidR="00136A54" w:rsidRPr="00462B7B" w:rsidRDefault="00136A54" w:rsidP="00136A5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szCs w:val="22"/>
        </w:rPr>
        <w:t>1.</w:t>
      </w:r>
      <w:r w:rsidRPr="00B327E1">
        <w:rPr>
          <w:rFonts w:ascii="微软雅黑" w:eastAsia="微软雅黑" w:hAnsi="微软雅黑" w:hint="eastAsia"/>
          <w:b/>
          <w:szCs w:val="22"/>
        </w:rPr>
        <w:t>痛点分析</w:t>
      </w:r>
      <w:r>
        <w:rPr>
          <w:rFonts w:ascii="微软雅黑" w:eastAsia="微软雅黑" w:hAnsi="微软雅黑" w:hint="eastAsia"/>
          <w:b/>
          <w:szCs w:val="22"/>
        </w:rPr>
        <w:t>：</w:t>
      </w:r>
      <w:r w:rsidR="00D42DB1" w:rsidRPr="00D42DB1">
        <w:rPr>
          <w:rFonts w:ascii="微软雅黑" w:eastAsia="微软雅黑" w:hAnsi="微软雅黑" w:hint="eastAsia"/>
        </w:rPr>
        <w:t>员工作业时，双手配合不好，单手作业很多。频繁转身弯腰拿取物料，动作幅度过大，导致一天的时间真正产生价值的不多，属于典型的动作浪费。直接导致效率低下，人均产出数量低</w:t>
      </w:r>
      <w:r w:rsidR="006A7B9D" w:rsidRPr="00462B7B">
        <w:rPr>
          <w:rFonts w:ascii="微软雅黑" w:eastAsia="微软雅黑" w:hAnsi="微软雅黑"/>
        </w:rPr>
        <w:t xml:space="preserve"> </w:t>
      </w:r>
    </w:p>
    <w:p w14:paraId="705B8991" w14:textId="241FB842" w:rsidR="00136A54" w:rsidRPr="00462B7B" w:rsidRDefault="00136A54" w:rsidP="00136A5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szCs w:val="22"/>
        </w:rPr>
        <w:t>2.改善思路：</w:t>
      </w:r>
      <w:r w:rsidRPr="00462B7B">
        <w:rPr>
          <w:rFonts w:ascii="微软雅黑" w:eastAsia="微软雅黑" w:hAnsi="微软雅黑"/>
        </w:rPr>
        <w:t xml:space="preserve"> </w:t>
      </w:r>
      <w:r w:rsidR="00D82AB6">
        <w:rPr>
          <w:rFonts w:ascii="微软雅黑" w:eastAsia="微软雅黑" w:hAnsi="微软雅黑" w:hint="eastAsia"/>
        </w:rPr>
        <w:t>导入“三不”动作原则，研究1</w:t>
      </w:r>
      <w:r w:rsidR="00D82AB6">
        <w:rPr>
          <w:rFonts w:ascii="微软雅黑" w:eastAsia="微软雅黑" w:hAnsi="微软雅黑"/>
        </w:rPr>
        <w:t>7</w:t>
      </w:r>
      <w:r w:rsidR="00D82AB6">
        <w:rPr>
          <w:rFonts w:ascii="微软雅黑" w:eastAsia="微软雅黑" w:hAnsi="微软雅黑" w:hint="eastAsia"/>
        </w:rPr>
        <w:t>项动作要素分析，干掉不产生价值的动作，提高作业效率。</w:t>
      </w:r>
    </w:p>
    <w:p w14:paraId="02B968F4" w14:textId="0CB98A06" w:rsidR="00136A54" w:rsidRPr="00462B7B" w:rsidRDefault="00136A54" w:rsidP="00136A5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3.</w:t>
      </w:r>
      <w:r w:rsidRPr="00462B7B">
        <w:rPr>
          <w:rFonts w:ascii="微软雅黑" w:eastAsia="微软雅黑" w:hAnsi="微软雅黑" w:hint="eastAsia"/>
          <w:b/>
          <w:bCs/>
        </w:rPr>
        <w:t>改善工具</w:t>
      </w:r>
      <w:r w:rsidRPr="00462B7B">
        <w:rPr>
          <w:rFonts w:ascii="微软雅黑" w:eastAsia="微软雅黑" w:hAnsi="微软雅黑" w:hint="eastAsia"/>
        </w:rPr>
        <w:t>：</w:t>
      </w:r>
      <w:r w:rsidR="006A7B9D" w:rsidRPr="00462B7B">
        <w:rPr>
          <w:rFonts w:ascii="微软雅黑" w:eastAsia="微软雅黑" w:hAnsi="微软雅黑" w:hint="eastAsia"/>
        </w:rPr>
        <w:t xml:space="preserve"> </w:t>
      </w:r>
      <w:r w:rsidR="000E48B7">
        <w:rPr>
          <w:rFonts w:ascii="微软雅黑" w:eastAsia="微软雅黑" w:hAnsi="微软雅黑" w:hint="eastAsia"/>
        </w:rPr>
        <w:t>双手法，五等级动作降低法，反射镜技法，动作经济分析法</w:t>
      </w:r>
    </w:p>
    <w:p w14:paraId="7E49EE0E" w14:textId="58F0B874" w:rsidR="00307C0B" w:rsidRPr="006A7B9D" w:rsidRDefault="00136A54" w:rsidP="006A7B9D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</w:rPr>
        <w:t>4.</w:t>
      </w:r>
      <w:r w:rsidRPr="00A100C4">
        <w:rPr>
          <w:rFonts w:ascii="微软雅黑" w:eastAsia="微软雅黑" w:hAnsi="微软雅黑" w:cs="宋体"/>
          <w:b/>
          <w:kern w:val="0"/>
          <w:sz w:val="24"/>
        </w:rPr>
        <w:t>案例分析</w:t>
      </w:r>
      <w:r w:rsidRPr="00A100C4">
        <w:rPr>
          <w:rFonts w:ascii="微软雅黑" w:eastAsia="微软雅黑" w:hAnsi="微软雅黑" w:cs="宋体" w:hint="eastAsia"/>
          <w:b/>
          <w:kern w:val="0"/>
          <w:sz w:val="24"/>
        </w:rPr>
        <w:t>：</w:t>
      </w:r>
      <w:r w:rsidR="00B7128A">
        <w:rPr>
          <w:rFonts w:ascii="微软雅黑" w:eastAsia="微软雅黑" w:hAnsi="微软雅黑" w:cs="宋体" w:hint="eastAsia"/>
          <w:kern w:val="0"/>
          <w:sz w:val="24"/>
          <w:szCs w:val="24"/>
        </w:rPr>
        <w:t>电子厂员工装配岗位的双手和工具协调配合改善，效率提高5</w:t>
      </w:r>
      <w:r w:rsidR="00B7128A">
        <w:rPr>
          <w:rFonts w:ascii="微软雅黑" w:eastAsia="微软雅黑" w:hAnsi="微软雅黑" w:cs="宋体"/>
          <w:kern w:val="0"/>
          <w:sz w:val="24"/>
          <w:szCs w:val="24"/>
        </w:rPr>
        <w:t>0</w:t>
      </w:r>
      <w:r w:rsidR="00B7128A">
        <w:rPr>
          <w:rFonts w:ascii="微软雅黑" w:eastAsia="微软雅黑" w:hAnsi="微软雅黑" w:cs="宋体" w:hint="eastAsia"/>
          <w:kern w:val="0"/>
          <w:sz w:val="24"/>
          <w:szCs w:val="24"/>
        </w:rPr>
        <w:t>%</w:t>
      </w:r>
    </w:p>
    <w:p w14:paraId="7BFE4709" w14:textId="77958474" w:rsidR="00DE101D" w:rsidRPr="00307C0B" w:rsidRDefault="000F1C54" w:rsidP="00DE101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 w:rsidRPr="00B40F6B">
        <w:rPr>
          <w:rFonts w:ascii="微软雅黑" w:eastAsia="微软雅黑" w:hAnsi="微软雅黑"/>
          <w:b/>
          <w:color w:val="1F4E79"/>
        </w:rPr>
        <w:t>第四讲</w:t>
      </w:r>
      <w:r w:rsidRPr="00B40F6B">
        <w:rPr>
          <w:rFonts w:ascii="微软雅黑" w:eastAsia="微软雅黑" w:hAnsi="微软雅黑" w:hint="eastAsia"/>
          <w:b/>
          <w:color w:val="1F4E79"/>
        </w:rPr>
        <w:t>：</w:t>
      </w:r>
      <w:r w:rsidR="00DE101D">
        <w:rPr>
          <w:rFonts w:ascii="微软雅黑" w:eastAsia="微软雅黑" w:hAnsi="微软雅黑" w:hint="eastAsia"/>
          <w:b/>
          <w:color w:val="1F4E79"/>
        </w:rPr>
        <w:t>瓶颈改善</w:t>
      </w:r>
      <w:r w:rsidR="00DE101D">
        <w:rPr>
          <w:rFonts w:ascii="微软雅黑" w:eastAsia="微软雅黑" w:hAnsi="微软雅黑"/>
          <w:b/>
          <w:color w:val="1F4E79"/>
        </w:rPr>
        <w:t>3</w:t>
      </w:r>
      <w:r w:rsidR="00DE101D">
        <w:rPr>
          <w:rFonts w:ascii="微软雅黑" w:eastAsia="微软雅黑" w:hAnsi="微软雅黑" w:hint="eastAsia"/>
          <w:b/>
          <w:color w:val="1F4E79"/>
        </w:rPr>
        <w:t>个典型案例分析</w:t>
      </w:r>
    </w:p>
    <w:p w14:paraId="224EB0BC" w14:textId="69850A8E" w:rsidR="005130C5" w:rsidRPr="005130C5" w:rsidRDefault="005130C5" w:rsidP="005130C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5130C5">
        <w:rPr>
          <w:rFonts w:ascii="微软雅黑" w:eastAsia="微软雅黑" w:hAnsi="微软雅黑" w:hint="eastAsia"/>
        </w:rPr>
        <w:t>1.线平衡</w:t>
      </w:r>
      <w:r w:rsidR="00F05955">
        <w:rPr>
          <w:rFonts w:ascii="微软雅黑" w:eastAsia="微软雅黑" w:hAnsi="微软雅黑" w:hint="eastAsia"/>
        </w:rPr>
        <w:t>技术</w:t>
      </w:r>
    </w:p>
    <w:p w14:paraId="3FDEDE9C" w14:textId="49C339F6" w:rsidR="005130C5" w:rsidRPr="005130C5" w:rsidRDefault="005130C5" w:rsidP="005130C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5130C5">
        <w:rPr>
          <w:rFonts w:ascii="微软雅黑" w:eastAsia="微软雅黑" w:hAnsi="微软雅黑" w:hint="eastAsia"/>
        </w:rPr>
        <w:t>2.TOC</w:t>
      </w:r>
      <w:r w:rsidR="00F05955">
        <w:rPr>
          <w:rFonts w:ascii="微软雅黑" w:eastAsia="微软雅黑" w:hAnsi="微软雅黑" w:hint="eastAsia"/>
        </w:rPr>
        <w:t>技术</w:t>
      </w:r>
    </w:p>
    <w:p w14:paraId="640ED6FE" w14:textId="32A5D994" w:rsidR="005130C5" w:rsidRPr="005130C5" w:rsidRDefault="005130C5" w:rsidP="005130C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5130C5">
        <w:rPr>
          <w:rFonts w:ascii="微软雅黑" w:eastAsia="微软雅黑" w:hAnsi="微软雅黑" w:hint="eastAsia"/>
        </w:rPr>
        <w:t>3.快速换型</w:t>
      </w:r>
      <w:r w:rsidR="00F05955">
        <w:rPr>
          <w:rFonts w:ascii="微软雅黑" w:eastAsia="微软雅黑" w:hAnsi="微软雅黑" w:hint="eastAsia"/>
        </w:rPr>
        <w:t>技术</w:t>
      </w:r>
    </w:p>
    <w:p w14:paraId="525C85C6" w14:textId="0D827391" w:rsidR="00DF227D" w:rsidRPr="00462B7B" w:rsidRDefault="00DF227D" w:rsidP="00DF227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szCs w:val="22"/>
        </w:rPr>
        <w:t>1.</w:t>
      </w:r>
      <w:r w:rsidRPr="00B327E1">
        <w:rPr>
          <w:rFonts w:ascii="微软雅黑" w:eastAsia="微软雅黑" w:hAnsi="微软雅黑" w:hint="eastAsia"/>
          <w:b/>
          <w:szCs w:val="22"/>
        </w:rPr>
        <w:t>痛点分析</w:t>
      </w:r>
      <w:r>
        <w:rPr>
          <w:rFonts w:ascii="微软雅黑" w:eastAsia="微软雅黑" w:hAnsi="微软雅黑" w:hint="eastAsia"/>
          <w:b/>
          <w:szCs w:val="22"/>
        </w:rPr>
        <w:t>：</w:t>
      </w:r>
      <w:r w:rsidR="00316D5C">
        <w:rPr>
          <w:rFonts w:ascii="微软雅黑" w:eastAsia="微软雅黑" w:hAnsi="微软雅黑" w:hint="eastAsia"/>
        </w:rPr>
        <w:t>企业生产过程中，往往有某一个车间或者工序是瓶颈。不知道如何分析量化这条流水线的好坏。窝工现象严重，影响整体生产效率。</w:t>
      </w:r>
    </w:p>
    <w:p w14:paraId="4284E681" w14:textId="0655C414" w:rsidR="00DF227D" w:rsidRPr="00462B7B" w:rsidRDefault="00DF227D" w:rsidP="00DF227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szCs w:val="22"/>
        </w:rPr>
        <w:t>2.改善思路：</w:t>
      </w:r>
      <w:r w:rsidRPr="00462B7B">
        <w:rPr>
          <w:rFonts w:ascii="微软雅黑" w:eastAsia="微软雅黑" w:hAnsi="微软雅黑"/>
        </w:rPr>
        <w:t xml:space="preserve"> </w:t>
      </w:r>
      <w:r w:rsidR="00853C46">
        <w:rPr>
          <w:rFonts w:ascii="微软雅黑" w:eastAsia="微软雅黑" w:hAnsi="微软雅黑" w:hint="eastAsia"/>
        </w:rPr>
        <w:t>通过E</w:t>
      </w:r>
      <w:r w:rsidR="00853C46">
        <w:rPr>
          <w:rFonts w:ascii="微软雅黑" w:eastAsia="微软雅黑" w:hAnsi="微软雅黑"/>
        </w:rPr>
        <w:t>CRS</w:t>
      </w:r>
      <w:r w:rsidR="00853C46">
        <w:rPr>
          <w:rFonts w:ascii="微软雅黑" w:eastAsia="微软雅黑" w:hAnsi="微软雅黑" w:hint="eastAsia"/>
        </w:rPr>
        <w:t>手法，对流水线进行工时平衡调整改善，或者按照T</w:t>
      </w:r>
      <w:r w:rsidR="00853C46">
        <w:rPr>
          <w:rFonts w:ascii="微软雅黑" w:eastAsia="微软雅黑" w:hAnsi="微软雅黑"/>
        </w:rPr>
        <w:t>OC</w:t>
      </w:r>
      <w:r w:rsidR="00853C46">
        <w:rPr>
          <w:rFonts w:ascii="微软雅黑" w:eastAsia="微软雅黑" w:hAnsi="微软雅黑" w:hint="eastAsia"/>
        </w:rPr>
        <w:t>改善5步法，将系统的瓶颈工序进行改善，做到产能增加，效率提高，人员减少。</w:t>
      </w:r>
    </w:p>
    <w:p w14:paraId="7F8BBA14" w14:textId="6AF3663C" w:rsidR="00DF227D" w:rsidRPr="00462B7B" w:rsidRDefault="00DF227D" w:rsidP="00DF227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3.</w:t>
      </w:r>
      <w:r w:rsidRPr="00462B7B">
        <w:rPr>
          <w:rFonts w:ascii="微软雅黑" w:eastAsia="微软雅黑" w:hAnsi="微软雅黑" w:hint="eastAsia"/>
          <w:b/>
          <w:bCs/>
        </w:rPr>
        <w:t>改善工具</w:t>
      </w:r>
      <w:r w:rsidRPr="00462B7B">
        <w:rPr>
          <w:rFonts w:ascii="微软雅黑" w:eastAsia="微软雅黑" w:hAnsi="微软雅黑" w:hint="eastAsia"/>
        </w:rPr>
        <w:t xml:space="preserve">： </w:t>
      </w:r>
      <w:r w:rsidR="00B25024">
        <w:rPr>
          <w:rFonts w:ascii="微软雅黑" w:eastAsia="微软雅黑" w:hAnsi="微软雅黑" w:hint="eastAsia"/>
        </w:rPr>
        <w:t>线平衡分析改善1</w:t>
      </w:r>
      <w:r w:rsidR="00B25024">
        <w:rPr>
          <w:rFonts w:ascii="微软雅黑" w:eastAsia="微软雅黑" w:hAnsi="微软雅黑"/>
        </w:rPr>
        <w:t>0</w:t>
      </w:r>
      <w:r w:rsidR="00B25024">
        <w:rPr>
          <w:rFonts w:ascii="微软雅黑" w:eastAsia="微软雅黑" w:hAnsi="微软雅黑" w:hint="eastAsia"/>
        </w:rPr>
        <w:t>步法，快速换型</w:t>
      </w:r>
      <w:r w:rsidR="00B25024">
        <w:rPr>
          <w:rFonts w:ascii="微软雅黑" w:eastAsia="微软雅黑" w:hAnsi="微软雅黑"/>
        </w:rPr>
        <w:t>6</w:t>
      </w:r>
      <w:r w:rsidR="00B25024">
        <w:rPr>
          <w:rFonts w:ascii="微软雅黑" w:eastAsia="微软雅黑" w:hAnsi="微软雅黑" w:hint="eastAsia"/>
        </w:rPr>
        <w:t>步法，T</w:t>
      </w:r>
      <w:r w:rsidR="00B25024">
        <w:rPr>
          <w:rFonts w:ascii="微软雅黑" w:eastAsia="微软雅黑" w:hAnsi="微软雅黑"/>
        </w:rPr>
        <w:t>OC</w:t>
      </w:r>
      <w:r w:rsidR="00B25024">
        <w:rPr>
          <w:rFonts w:ascii="微软雅黑" w:eastAsia="微软雅黑" w:hAnsi="微软雅黑" w:hint="eastAsia"/>
        </w:rPr>
        <w:t>改善5步法</w:t>
      </w:r>
    </w:p>
    <w:p w14:paraId="61C28768" w14:textId="5DF9A72D" w:rsidR="00222BFE" w:rsidRDefault="00DF227D" w:rsidP="00DF227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lastRenderedPageBreak/>
        <w:t>4.</w:t>
      </w:r>
      <w:r w:rsidRPr="00A100C4">
        <w:rPr>
          <w:rFonts w:ascii="微软雅黑" w:eastAsia="微软雅黑" w:hAnsi="微软雅黑"/>
          <w:b/>
        </w:rPr>
        <w:t>案例分析</w:t>
      </w:r>
      <w:r w:rsidR="00B25024">
        <w:rPr>
          <w:rFonts w:ascii="微软雅黑" w:eastAsia="微软雅黑" w:hAnsi="微软雅黑" w:hint="eastAsia"/>
          <w:b/>
        </w:rPr>
        <w:t>：</w:t>
      </w:r>
      <w:r w:rsidR="006953E9" w:rsidRPr="006953E9">
        <w:rPr>
          <w:rFonts w:ascii="微软雅黑" w:eastAsia="微软雅黑" w:hAnsi="微软雅黑" w:hint="eastAsia"/>
        </w:rPr>
        <w:t>东莞某外资企业的流水线改善，效率提高3</w:t>
      </w:r>
      <w:r w:rsidR="006953E9" w:rsidRPr="006953E9">
        <w:rPr>
          <w:rFonts w:ascii="微软雅黑" w:eastAsia="微软雅黑" w:hAnsi="微软雅黑"/>
        </w:rPr>
        <w:t>0</w:t>
      </w:r>
      <w:r w:rsidR="006953E9" w:rsidRPr="006953E9">
        <w:rPr>
          <w:rFonts w:ascii="微软雅黑" w:eastAsia="微软雅黑" w:hAnsi="微软雅黑" w:hint="eastAsia"/>
        </w:rPr>
        <w:t>%，江苏某注塑厂的快速换模。时间缩短为5分钟。上海某工厂的T</w:t>
      </w:r>
      <w:r w:rsidR="006953E9" w:rsidRPr="006953E9">
        <w:rPr>
          <w:rFonts w:ascii="微软雅黑" w:eastAsia="微软雅黑" w:hAnsi="微软雅黑"/>
        </w:rPr>
        <w:t>OC</w:t>
      </w:r>
      <w:r w:rsidR="006953E9" w:rsidRPr="006953E9">
        <w:rPr>
          <w:rFonts w:ascii="微软雅黑" w:eastAsia="微软雅黑" w:hAnsi="微软雅黑" w:hint="eastAsia"/>
        </w:rPr>
        <w:t>改善，整体效率提升4</w:t>
      </w:r>
      <w:r w:rsidR="006953E9" w:rsidRPr="006953E9">
        <w:rPr>
          <w:rFonts w:ascii="微软雅黑" w:eastAsia="微软雅黑" w:hAnsi="微软雅黑"/>
        </w:rPr>
        <w:t>5</w:t>
      </w:r>
      <w:r w:rsidR="006953E9" w:rsidRPr="006953E9">
        <w:rPr>
          <w:rFonts w:ascii="微软雅黑" w:eastAsia="微软雅黑" w:hAnsi="微软雅黑" w:hint="eastAsia"/>
        </w:rPr>
        <w:t>%</w:t>
      </w:r>
    </w:p>
    <w:p w14:paraId="11022136" w14:textId="7E417DC3" w:rsidR="00FD37A6" w:rsidRDefault="00FD37A6" w:rsidP="00FD37A6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 w:rsidRPr="00B40F6B">
        <w:rPr>
          <w:rFonts w:ascii="微软雅黑" w:eastAsia="微软雅黑" w:hAnsi="微软雅黑"/>
          <w:b/>
          <w:color w:val="1F4E79"/>
        </w:rPr>
        <w:t>第</w:t>
      </w:r>
      <w:r>
        <w:rPr>
          <w:rFonts w:ascii="微软雅黑" w:eastAsia="微软雅黑" w:hAnsi="微软雅黑" w:hint="eastAsia"/>
          <w:b/>
          <w:color w:val="1F4E79"/>
        </w:rPr>
        <w:t>五</w:t>
      </w:r>
      <w:r w:rsidRPr="00B40F6B">
        <w:rPr>
          <w:rFonts w:ascii="微软雅黑" w:eastAsia="微软雅黑" w:hAnsi="微软雅黑"/>
          <w:b/>
          <w:color w:val="1F4E79"/>
        </w:rPr>
        <w:t>讲</w:t>
      </w:r>
      <w:r w:rsidRPr="00B40F6B">
        <w:rPr>
          <w:rFonts w:ascii="微软雅黑" w:eastAsia="微软雅黑" w:hAnsi="微软雅黑" w:hint="eastAsia"/>
          <w:b/>
          <w:color w:val="1F4E79"/>
        </w:rPr>
        <w:t>：</w:t>
      </w:r>
      <w:r w:rsidR="00681F5C">
        <w:rPr>
          <w:rFonts w:ascii="微软雅黑" w:eastAsia="微软雅黑" w:hAnsi="微软雅黑" w:hint="eastAsia"/>
          <w:b/>
          <w:color w:val="1F4E79"/>
        </w:rPr>
        <w:t>改善文化落地典型案例分析</w:t>
      </w:r>
    </w:p>
    <w:p w14:paraId="06C63228" w14:textId="77777777" w:rsidR="00681F5C" w:rsidRPr="005A5F08" w:rsidRDefault="00681F5C" w:rsidP="00681F5C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5A5F08">
        <w:rPr>
          <w:rFonts w:ascii="微软雅黑" w:eastAsia="微软雅黑" w:hAnsi="微软雅黑" w:hint="eastAsia"/>
        </w:rPr>
        <w:t>1.改善快报制定与定期更新</w:t>
      </w:r>
    </w:p>
    <w:p w14:paraId="7C7ECA3F" w14:textId="77777777" w:rsidR="00681F5C" w:rsidRPr="005A5F08" w:rsidRDefault="00681F5C" w:rsidP="00681F5C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5A5F08">
        <w:rPr>
          <w:rFonts w:ascii="微软雅黑" w:eastAsia="微软雅黑" w:hAnsi="微软雅黑" w:hint="eastAsia"/>
        </w:rPr>
        <w:t>2.改善项目汇报与复盘</w:t>
      </w:r>
    </w:p>
    <w:p w14:paraId="2721C90D" w14:textId="77777777" w:rsidR="00681F5C" w:rsidRPr="005A5F08" w:rsidRDefault="00681F5C" w:rsidP="00681F5C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5A5F08">
        <w:rPr>
          <w:rFonts w:ascii="微软雅黑" w:eastAsia="微软雅黑" w:hAnsi="微软雅黑" w:hint="eastAsia"/>
        </w:rPr>
        <w:t>3.改善成果分享与推广</w:t>
      </w:r>
    </w:p>
    <w:p w14:paraId="562ABC6E" w14:textId="77777777" w:rsidR="00681F5C" w:rsidRPr="005A5F08" w:rsidRDefault="00681F5C" w:rsidP="00681F5C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5A5F08">
        <w:rPr>
          <w:rFonts w:ascii="微软雅黑" w:eastAsia="微软雅黑" w:hAnsi="微软雅黑" w:hint="eastAsia"/>
        </w:rPr>
        <w:t>4.改善文化标语征集与成文</w:t>
      </w:r>
    </w:p>
    <w:p w14:paraId="408BB774" w14:textId="77777777" w:rsidR="00681F5C" w:rsidRPr="005A5F08" w:rsidRDefault="00681F5C" w:rsidP="00681F5C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5A5F08">
        <w:rPr>
          <w:rFonts w:ascii="微软雅黑" w:eastAsia="微软雅黑" w:hAnsi="微软雅黑" w:hint="eastAsia"/>
        </w:rPr>
        <w:t>5.改善效益与考核挂钩</w:t>
      </w:r>
    </w:p>
    <w:p w14:paraId="12F61D14" w14:textId="77777777" w:rsidR="00681F5C" w:rsidRPr="00307C0B" w:rsidRDefault="00681F5C" w:rsidP="00FD37A6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</w:p>
    <w:p w14:paraId="4D8F6428" w14:textId="77777777" w:rsidR="00FD37A6" w:rsidRPr="00FD37A6" w:rsidRDefault="00FD37A6" w:rsidP="00DF227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</w:p>
    <w:sectPr w:rsidR="00FD37A6" w:rsidRPr="00FD37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64A6D"/>
    <w:multiLevelType w:val="hybridMultilevel"/>
    <w:tmpl w:val="156E8FE4"/>
    <w:lvl w:ilvl="0" w:tplc="89E493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8AE605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D76608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3B48B5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197C05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563A4D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A9BE82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DCAEC3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769A7F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" w15:restartNumberingAfterBreak="0">
    <w:nsid w:val="13D91C21"/>
    <w:multiLevelType w:val="hybridMultilevel"/>
    <w:tmpl w:val="942001D4"/>
    <w:lvl w:ilvl="0" w:tplc="619289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685885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6AC211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284407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D904F3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016AC1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0AC21F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0E7647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BF9C41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" w15:restartNumberingAfterBreak="0">
    <w:nsid w:val="18A93822"/>
    <w:multiLevelType w:val="hybridMultilevel"/>
    <w:tmpl w:val="11D80DF6"/>
    <w:lvl w:ilvl="0" w:tplc="93245AC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5EE3AD8"/>
    <w:multiLevelType w:val="hybridMultilevel"/>
    <w:tmpl w:val="45A66CD6"/>
    <w:lvl w:ilvl="0" w:tplc="C7F47D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890029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073AA9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5E4638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064E2F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E2EAC8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DB6EC2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85BAB6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CAD4E5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4" w15:restartNumberingAfterBreak="0">
    <w:nsid w:val="4C8F60C0"/>
    <w:multiLevelType w:val="hybridMultilevel"/>
    <w:tmpl w:val="FE7ECD60"/>
    <w:lvl w:ilvl="0" w:tplc="1B3628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2D9171D"/>
    <w:multiLevelType w:val="hybridMultilevel"/>
    <w:tmpl w:val="937EBE90"/>
    <w:lvl w:ilvl="0" w:tplc="B0DA17C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ACE35B5"/>
    <w:multiLevelType w:val="hybridMultilevel"/>
    <w:tmpl w:val="1F625B6A"/>
    <w:lvl w:ilvl="0" w:tplc="489629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6730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D02824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C68EC4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CC72E3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755EF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468027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D5C690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28F241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B33"/>
    <w:rsid w:val="000B1098"/>
    <w:rsid w:val="000E383B"/>
    <w:rsid w:val="000E48B7"/>
    <w:rsid w:val="000F1C54"/>
    <w:rsid w:val="00135B33"/>
    <w:rsid w:val="00136A54"/>
    <w:rsid w:val="00157512"/>
    <w:rsid w:val="001E2C5C"/>
    <w:rsid w:val="00222BFE"/>
    <w:rsid w:val="002615EA"/>
    <w:rsid w:val="00264057"/>
    <w:rsid w:val="002974A3"/>
    <w:rsid w:val="002F0C8F"/>
    <w:rsid w:val="00307C0B"/>
    <w:rsid w:val="00316D5C"/>
    <w:rsid w:val="0035101B"/>
    <w:rsid w:val="00435EE5"/>
    <w:rsid w:val="00462B7B"/>
    <w:rsid w:val="004B06D9"/>
    <w:rsid w:val="004E0B57"/>
    <w:rsid w:val="005130C5"/>
    <w:rsid w:val="00561696"/>
    <w:rsid w:val="005C6558"/>
    <w:rsid w:val="00604EF2"/>
    <w:rsid w:val="00625151"/>
    <w:rsid w:val="00681F5C"/>
    <w:rsid w:val="006953E9"/>
    <w:rsid w:val="006A7B9D"/>
    <w:rsid w:val="00707545"/>
    <w:rsid w:val="00823CEC"/>
    <w:rsid w:val="00853C46"/>
    <w:rsid w:val="008B3808"/>
    <w:rsid w:val="00912281"/>
    <w:rsid w:val="009175EE"/>
    <w:rsid w:val="0097311B"/>
    <w:rsid w:val="009D6826"/>
    <w:rsid w:val="00A4340B"/>
    <w:rsid w:val="00A71046"/>
    <w:rsid w:val="00A96AE4"/>
    <w:rsid w:val="00AB3F56"/>
    <w:rsid w:val="00AE24D5"/>
    <w:rsid w:val="00B16840"/>
    <w:rsid w:val="00B25024"/>
    <w:rsid w:val="00B327E1"/>
    <w:rsid w:val="00B7128A"/>
    <w:rsid w:val="00BB6FCF"/>
    <w:rsid w:val="00BE56C9"/>
    <w:rsid w:val="00C83B16"/>
    <w:rsid w:val="00D42DB1"/>
    <w:rsid w:val="00D82AB6"/>
    <w:rsid w:val="00DE101D"/>
    <w:rsid w:val="00DE2F36"/>
    <w:rsid w:val="00DE3F80"/>
    <w:rsid w:val="00DF227D"/>
    <w:rsid w:val="00E40B7E"/>
    <w:rsid w:val="00EF0041"/>
    <w:rsid w:val="00EF74ED"/>
    <w:rsid w:val="00F05955"/>
    <w:rsid w:val="00F073B7"/>
    <w:rsid w:val="00F21C08"/>
    <w:rsid w:val="00F73F75"/>
    <w:rsid w:val="00FD3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7D72D"/>
  <w15:chartTrackingRefBased/>
  <w15:docId w15:val="{E7DD273E-BD95-49B1-81DD-402BFBCF5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6A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2B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F21C08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6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481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63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38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57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2820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2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3948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377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56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73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43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4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9458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555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698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056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3462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300769D-1808-491C-B538-FEEF59294939}" type="doc">
      <dgm:prSet loTypeId="urn:microsoft.com/office/officeart/2005/8/layout/cycle4" loCatId="matrix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zh-CN" altLang="en-US"/>
        </a:p>
      </dgm:t>
    </dgm:pt>
    <dgm:pt modelId="{2858F80C-EB9C-4049-A626-F5D5AFD70567}">
      <dgm:prSet phldrT="[文本]"/>
      <dgm:spPr/>
      <dgm:t>
        <a:bodyPr/>
        <a:lstStyle/>
        <a:p>
          <a:r>
            <a:rPr lang="zh-CN" altLang="en-US"/>
            <a:t>四、瓶颈改善</a:t>
          </a:r>
        </a:p>
      </dgm:t>
    </dgm:pt>
    <dgm:pt modelId="{E76CF727-0C81-477B-8806-95CBC556BDD5}" type="parTrans" cxnId="{DA6EEAED-4F58-401F-B504-3DA108E87886}">
      <dgm:prSet/>
      <dgm:spPr/>
      <dgm:t>
        <a:bodyPr/>
        <a:lstStyle/>
        <a:p>
          <a:endParaRPr lang="zh-CN" altLang="en-US"/>
        </a:p>
      </dgm:t>
    </dgm:pt>
    <dgm:pt modelId="{4B592702-3798-472F-86B6-E79F14C1C293}" type="sibTrans" cxnId="{DA6EEAED-4F58-401F-B504-3DA108E87886}">
      <dgm:prSet/>
      <dgm:spPr/>
      <dgm:t>
        <a:bodyPr/>
        <a:lstStyle/>
        <a:p>
          <a:endParaRPr lang="zh-CN" altLang="en-US"/>
        </a:p>
      </dgm:t>
    </dgm:pt>
    <dgm:pt modelId="{D176619D-3DBA-4EB2-910A-36443109976F}">
      <dgm:prSet phldrT="[文本]"/>
      <dgm:spPr/>
      <dgm:t>
        <a:bodyPr/>
        <a:lstStyle/>
        <a:p>
          <a:r>
            <a:rPr lang="en-US" altLang="zh-CN"/>
            <a:t>1.</a:t>
          </a:r>
          <a:r>
            <a:rPr lang="zh-CN" altLang="en-US"/>
            <a:t>线平衡</a:t>
          </a:r>
        </a:p>
      </dgm:t>
    </dgm:pt>
    <dgm:pt modelId="{4120C536-0D40-45C4-B12E-070272B140F9}" type="parTrans" cxnId="{DE3ECD35-33D3-4DF6-878F-8524257BA943}">
      <dgm:prSet/>
      <dgm:spPr/>
      <dgm:t>
        <a:bodyPr/>
        <a:lstStyle/>
        <a:p>
          <a:endParaRPr lang="zh-CN" altLang="en-US"/>
        </a:p>
      </dgm:t>
    </dgm:pt>
    <dgm:pt modelId="{D079D83A-D505-4DFD-AB64-F3E9CD017439}" type="sibTrans" cxnId="{DE3ECD35-33D3-4DF6-878F-8524257BA943}">
      <dgm:prSet/>
      <dgm:spPr/>
      <dgm:t>
        <a:bodyPr/>
        <a:lstStyle/>
        <a:p>
          <a:endParaRPr lang="zh-CN" altLang="en-US"/>
        </a:p>
      </dgm:t>
    </dgm:pt>
    <dgm:pt modelId="{5E953C02-A389-4D28-8CF6-2D51BF34E205}">
      <dgm:prSet phldrT="[文本]"/>
      <dgm:spPr/>
      <dgm:t>
        <a:bodyPr/>
        <a:lstStyle/>
        <a:p>
          <a:r>
            <a:rPr lang="zh-CN" altLang="en-US"/>
            <a:t>一、布局改善</a:t>
          </a:r>
        </a:p>
      </dgm:t>
    </dgm:pt>
    <dgm:pt modelId="{B1C11CE8-FEA6-48CB-8A68-8E810356B8EE}" type="parTrans" cxnId="{98E97479-5985-407C-A3E6-D79A1CB5FFF8}">
      <dgm:prSet/>
      <dgm:spPr/>
      <dgm:t>
        <a:bodyPr/>
        <a:lstStyle/>
        <a:p>
          <a:endParaRPr lang="zh-CN" altLang="en-US"/>
        </a:p>
      </dgm:t>
    </dgm:pt>
    <dgm:pt modelId="{8DB5BB0D-9C5B-43AC-9C07-D4677C078A95}" type="sibTrans" cxnId="{98E97479-5985-407C-A3E6-D79A1CB5FFF8}">
      <dgm:prSet/>
      <dgm:spPr/>
      <dgm:t>
        <a:bodyPr/>
        <a:lstStyle/>
        <a:p>
          <a:endParaRPr lang="zh-CN" altLang="en-US"/>
        </a:p>
      </dgm:t>
    </dgm:pt>
    <dgm:pt modelId="{D45812D8-6D08-4508-AEB1-3616462EBD59}">
      <dgm:prSet phldrT="[文本]"/>
      <dgm:spPr/>
      <dgm:t>
        <a:bodyPr/>
        <a:lstStyle/>
        <a:p>
          <a:r>
            <a:rPr lang="en-US" altLang="zh-CN"/>
            <a:t>1.</a:t>
          </a:r>
          <a:r>
            <a:rPr lang="zh-CN" altLang="en-US"/>
            <a:t>流线化</a:t>
          </a:r>
        </a:p>
      </dgm:t>
    </dgm:pt>
    <dgm:pt modelId="{1F4F4F8F-57D4-496A-BB7A-8A516A4DBCD2}" type="parTrans" cxnId="{D517743F-360C-4158-B2D7-4B2D5F6025A8}">
      <dgm:prSet/>
      <dgm:spPr/>
      <dgm:t>
        <a:bodyPr/>
        <a:lstStyle/>
        <a:p>
          <a:endParaRPr lang="zh-CN" altLang="en-US"/>
        </a:p>
      </dgm:t>
    </dgm:pt>
    <dgm:pt modelId="{A090547C-7E5F-43DB-9A10-28671D5860AE}" type="sibTrans" cxnId="{D517743F-360C-4158-B2D7-4B2D5F6025A8}">
      <dgm:prSet/>
      <dgm:spPr/>
      <dgm:t>
        <a:bodyPr/>
        <a:lstStyle/>
        <a:p>
          <a:endParaRPr lang="zh-CN" altLang="en-US"/>
        </a:p>
      </dgm:t>
    </dgm:pt>
    <dgm:pt modelId="{94D4B512-2C09-4C25-B76F-4F66369D78FF}">
      <dgm:prSet phldrT="[文本]"/>
      <dgm:spPr/>
      <dgm:t>
        <a:bodyPr/>
        <a:lstStyle/>
        <a:p>
          <a:r>
            <a:rPr lang="zh-CN" altLang="en-US"/>
            <a:t>二、物流改善</a:t>
          </a:r>
        </a:p>
      </dgm:t>
    </dgm:pt>
    <dgm:pt modelId="{726DCFD3-F2CD-465D-9EEB-F011E8E9BF55}" type="parTrans" cxnId="{582D3A43-8FF5-4C62-9791-387EABB3F31C}">
      <dgm:prSet/>
      <dgm:spPr/>
      <dgm:t>
        <a:bodyPr/>
        <a:lstStyle/>
        <a:p>
          <a:endParaRPr lang="zh-CN" altLang="en-US"/>
        </a:p>
      </dgm:t>
    </dgm:pt>
    <dgm:pt modelId="{B040927D-7F87-467D-9788-75BF5141B99E}" type="sibTrans" cxnId="{582D3A43-8FF5-4C62-9791-387EABB3F31C}">
      <dgm:prSet/>
      <dgm:spPr/>
      <dgm:t>
        <a:bodyPr/>
        <a:lstStyle/>
        <a:p>
          <a:endParaRPr lang="zh-CN" altLang="en-US"/>
        </a:p>
      </dgm:t>
    </dgm:pt>
    <dgm:pt modelId="{8B8149DA-CF70-4A03-BF43-38481E3D2507}">
      <dgm:prSet phldrT="[文本]"/>
      <dgm:spPr/>
      <dgm:t>
        <a:bodyPr/>
        <a:lstStyle/>
        <a:p>
          <a:r>
            <a:rPr lang="en-US" altLang="zh-CN"/>
            <a:t>1.</a:t>
          </a:r>
          <a:r>
            <a:rPr lang="zh-CN" altLang="en-US"/>
            <a:t>线边超市</a:t>
          </a:r>
        </a:p>
      </dgm:t>
    </dgm:pt>
    <dgm:pt modelId="{AD0685DF-78F0-46FB-AFC6-9DCCAB3CBFF6}" type="parTrans" cxnId="{DE562229-5FE9-4633-B8B7-F9CD7F27FDC1}">
      <dgm:prSet/>
      <dgm:spPr/>
      <dgm:t>
        <a:bodyPr/>
        <a:lstStyle/>
        <a:p>
          <a:endParaRPr lang="zh-CN" altLang="en-US"/>
        </a:p>
      </dgm:t>
    </dgm:pt>
    <dgm:pt modelId="{B2AB2FBD-5904-44FF-BE7A-8F8A24F74B3E}" type="sibTrans" cxnId="{DE562229-5FE9-4633-B8B7-F9CD7F27FDC1}">
      <dgm:prSet/>
      <dgm:spPr/>
      <dgm:t>
        <a:bodyPr/>
        <a:lstStyle/>
        <a:p>
          <a:endParaRPr lang="zh-CN" altLang="en-US"/>
        </a:p>
      </dgm:t>
    </dgm:pt>
    <dgm:pt modelId="{F2B02D81-809F-4780-94E8-9A7EC82EEB18}">
      <dgm:prSet phldrT="[文本]"/>
      <dgm:spPr/>
      <dgm:t>
        <a:bodyPr/>
        <a:lstStyle/>
        <a:p>
          <a:r>
            <a:rPr lang="zh-CN" altLang="en-US"/>
            <a:t>三、动作改善</a:t>
          </a:r>
        </a:p>
      </dgm:t>
    </dgm:pt>
    <dgm:pt modelId="{23302A0E-7CFA-42A0-95AA-6DFB25075012}" type="parTrans" cxnId="{58ED5FC6-3A3C-4BE8-9427-9170189C388D}">
      <dgm:prSet/>
      <dgm:spPr/>
      <dgm:t>
        <a:bodyPr/>
        <a:lstStyle/>
        <a:p>
          <a:endParaRPr lang="zh-CN" altLang="en-US"/>
        </a:p>
      </dgm:t>
    </dgm:pt>
    <dgm:pt modelId="{E2896DC5-99A2-4DC0-93C8-6F33595EC460}" type="sibTrans" cxnId="{58ED5FC6-3A3C-4BE8-9427-9170189C388D}">
      <dgm:prSet/>
      <dgm:spPr/>
      <dgm:t>
        <a:bodyPr/>
        <a:lstStyle/>
        <a:p>
          <a:endParaRPr lang="zh-CN" altLang="en-US"/>
        </a:p>
      </dgm:t>
    </dgm:pt>
    <dgm:pt modelId="{3A9E70D7-253D-4153-9E5D-087C839095A2}">
      <dgm:prSet phldrT="[文本]"/>
      <dgm:spPr/>
      <dgm:t>
        <a:bodyPr/>
        <a:lstStyle/>
        <a:p>
          <a:r>
            <a:rPr lang="en-US" altLang="zh-CN"/>
            <a:t>1.</a:t>
          </a:r>
          <a:r>
            <a:rPr lang="zh-CN" altLang="en-US"/>
            <a:t>双手作业</a:t>
          </a:r>
        </a:p>
      </dgm:t>
    </dgm:pt>
    <dgm:pt modelId="{79DEA8F5-47AC-43B1-938A-FC69834570A1}" type="parTrans" cxnId="{63D3E3B1-6867-49A4-84CF-5D100DE6EDB6}">
      <dgm:prSet/>
      <dgm:spPr/>
      <dgm:t>
        <a:bodyPr/>
        <a:lstStyle/>
        <a:p>
          <a:endParaRPr lang="zh-CN" altLang="en-US"/>
        </a:p>
      </dgm:t>
    </dgm:pt>
    <dgm:pt modelId="{3734C4E0-B30F-4903-807C-100196D53E4B}" type="sibTrans" cxnId="{63D3E3B1-6867-49A4-84CF-5D100DE6EDB6}">
      <dgm:prSet/>
      <dgm:spPr/>
      <dgm:t>
        <a:bodyPr/>
        <a:lstStyle/>
        <a:p>
          <a:endParaRPr lang="zh-CN" altLang="en-US"/>
        </a:p>
      </dgm:t>
    </dgm:pt>
    <dgm:pt modelId="{D40026D3-AE5E-4816-8E0A-1EA1F39E6B69}">
      <dgm:prSet phldrT="[文本]"/>
      <dgm:spPr/>
      <dgm:t>
        <a:bodyPr/>
        <a:lstStyle/>
        <a:p>
          <a:r>
            <a:rPr lang="en-US" altLang="zh-CN"/>
            <a:t>2.</a:t>
          </a:r>
          <a:r>
            <a:rPr lang="zh-CN" altLang="en-US"/>
            <a:t>单元线</a:t>
          </a:r>
        </a:p>
      </dgm:t>
    </dgm:pt>
    <dgm:pt modelId="{FEE88EC9-D1DC-4F57-9018-29CD4B6BEEA9}" type="parTrans" cxnId="{7F5CCA71-6352-489B-B49D-0BD15DE06B5C}">
      <dgm:prSet/>
      <dgm:spPr/>
      <dgm:t>
        <a:bodyPr/>
        <a:lstStyle/>
        <a:p>
          <a:endParaRPr lang="zh-CN" altLang="en-US"/>
        </a:p>
      </dgm:t>
    </dgm:pt>
    <dgm:pt modelId="{27CB11B4-ED42-4361-9008-D26CD88B58C8}" type="sibTrans" cxnId="{7F5CCA71-6352-489B-B49D-0BD15DE06B5C}">
      <dgm:prSet/>
      <dgm:spPr/>
      <dgm:t>
        <a:bodyPr/>
        <a:lstStyle/>
        <a:p>
          <a:endParaRPr lang="zh-CN" altLang="en-US"/>
        </a:p>
      </dgm:t>
    </dgm:pt>
    <dgm:pt modelId="{313F848D-EF40-4203-BCB1-DAB1BB89C932}">
      <dgm:prSet phldrT="[文本]"/>
      <dgm:spPr/>
      <dgm:t>
        <a:bodyPr/>
        <a:lstStyle/>
        <a:p>
          <a:r>
            <a:rPr lang="en-US" altLang="zh-CN"/>
            <a:t>3.</a:t>
          </a:r>
          <a:r>
            <a:rPr lang="zh-CN" altLang="en-US"/>
            <a:t>并联式</a:t>
          </a:r>
        </a:p>
      </dgm:t>
    </dgm:pt>
    <dgm:pt modelId="{A8CD9EC0-0C75-417A-841A-93309FF2A0F7}" type="parTrans" cxnId="{B5302DD5-B1C8-40A7-AC8C-801ACDB20546}">
      <dgm:prSet/>
      <dgm:spPr/>
      <dgm:t>
        <a:bodyPr/>
        <a:lstStyle/>
        <a:p>
          <a:endParaRPr lang="zh-CN" altLang="en-US"/>
        </a:p>
      </dgm:t>
    </dgm:pt>
    <dgm:pt modelId="{7BF0DAB5-2505-47BC-BBA4-7489C698CD92}" type="sibTrans" cxnId="{B5302DD5-B1C8-40A7-AC8C-801ACDB20546}">
      <dgm:prSet/>
      <dgm:spPr/>
      <dgm:t>
        <a:bodyPr/>
        <a:lstStyle/>
        <a:p>
          <a:endParaRPr lang="zh-CN" altLang="en-US"/>
        </a:p>
      </dgm:t>
    </dgm:pt>
    <dgm:pt modelId="{49C711B6-D749-4518-856E-F43E5BB1449A}">
      <dgm:prSet phldrT="[文本]"/>
      <dgm:spPr/>
      <dgm:t>
        <a:bodyPr/>
        <a:lstStyle/>
        <a:p>
          <a:r>
            <a:rPr lang="en-US" altLang="zh-CN"/>
            <a:t>4.</a:t>
          </a:r>
          <a:r>
            <a:rPr lang="zh-CN" altLang="en-US"/>
            <a:t>流程图</a:t>
          </a:r>
        </a:p>
      </dgm:t>
    </dgm:pt>
    <dgm:pt modelId="{E3025B0C-063C-493A-9A74-CA557B40C53F}" type="parTrans" cxnId="{417D32AB-6FB1-4633-860C-D5C5FDC45B91}">
      <dgm:prSet/>
      <dgm:spPr/>
      <dgm:t>
        <a:bodyPr/>
        <a:lstStyle/>
        <a:p>
          <a:endParaRPr lang="zh-CN" altLang="en-US"/>
        </a:p>
      </dgm:t>
    </dgm:pt>
    <dgm:pt modelId="{9EBBBF56-8C3F-4395-A331-B57408395196}" type="sibTrans" cxnId="{417D32AB-6FB1-4633-860C-D5C5FDC45B91}">
      <dgm:prSet/>
      <dgm:spPr/>
      <dgm:t>
        <a:bodyPr/>
        <a:lstStyle/>
        <a:p>
          <a:endParaRPr lang="zh-CN" altLang="en-US"/>
        </a:p>
      </dgm:t>
    </dgm:pt>
    <dgm:pt modelId="{8C86E372-BCD6-4925-8CEA-C6D9D2298197}">
      <dgm:prSet phldrT="[文本]"/>
      <dgm:spPr/>
      <dgm:t>
        <a:bodyPr/>
        <a:lstStyle/>
        <a:p>
          <a:r>
            <a:rPr lang="en-US" altLang="zh-CN"/>
            <a:t>5.VSM</a:t>
          </a:r>
          <a:r>
            <a:rPr lang="zh-CN" altLang="en-US"/>
            <a:t>改善</a:t>
          </a:r>
        </a:p>
      </dgm:t>
    </dgm:pt>
    <dgm:pt modelId="{855CB3A0-8E7B-43FE-85AA-52EEAB98A95D}" type="parTrans" cxnId="{9A946F60-8061-4C9D-8016-99E4F27BCA6C}">
      <dgm:prSet/>
      <dgm:spPr/>
      <dgm:t>
        <a:bodyPr/>
        <a:lstStyle/>
        <a:p>
          <a:endParaRPr lang="zh-CN" altLang="en-US"/>
        </a:p>
      </dgm:t>
    </dgm:pt>
    <dgm:pt modelId="{9C41A293-A2CB-4CBB-BC12-B1C972ECF329}" type="sibTrans" cxnId="{9A946F60-8061-4C9D-8016-99E4F27BCA6C}">
      <dgm:prSet/>
      <dgm:spPr/>
      <dgm:t>
        <a:bodyPr/>
        <a:lstStyle/>
        <a:p>
          <a:endParaRPr lang="zh-CN" altLang="en-US"/>
        </a:p>
      </dgm:t>
    </dgm:pt>
    <dgm:pt modelId="{A1CD9F90-4E2A-4D82-9A7C-838044DA57C0}">
      <dgm:prSet phldrT="[文本]"/>
      <dgm:spPr/>
      <dgm:t>
        <a:bodyPr/>
        <a:lstStyle/>
        <a:p>
          <a:r>
            <a:rPr lang="en-US" altLang="zh-CN"/>
            <a:t>2.</a:t>
          </a:r>
          <a:r>
            <a:rPr lang="zh-CN" altLang="en-US"/>
            <a:t>搬运改善</a:t>
          </a:r>
        </a:p>
      </dgm:t>
    </dgm:pt>
    <dgm:pt modelId="{874F1600-6598-4498-9577-6EE83F1B0364}" type="parTrans" cxnId="{04A1AFE2-F94D-41C5-A2B7-90AFDBC28E9C}">
      <dgm:prSet/>
      <dgm:spPr/>
      <dgm:t>
        <a:bodyPr/>
        <a:lstStyle/>
        <a:p>
          <a:endParaRPr lang="zh-CN" altLang="en-US"/>
        </a:p>
      </dgm:t>
    </dgm:pt>
    <dgm:pt modelId="{BCFAD53A-11C9-4FDF-9472-8D8695051D42}" type="sibTrans" cxnId="{04A1AFE2-F94D-41C5-A2B7-90AFDBC28E9C}">
      <dgm:prSet/>
      <dgm:spPr/>
      <dgm:t>
        <a:bodyPr/>
        <a:lstStyle/>
        <a:p>
          <a:endParaRPr lang="zh-CN" altLang="en-US"/>
        </a:p>
      </dgm:t>
    </dgm:pt>
    <dgm:pt modelId="{878D4DB2-B2AD-43E2-8DF5-2DA6D5205640}">
      <dgm:prSet phldrT="[文本]"/>
      <dgm:spPr/>
      <dgm:t>
        <a:bodyPr/>
        <a:lstStyle/>
        <a:p>
          <a:r>
            <a:rPr lang="en-US" altLang="zh-CN"/>
            <a:t>3.</a:t>
          </a:r>
          <a:r>
            <a:rPr lang="zh-CN" altLang="en-US"/>
            <a:t>容器改善</a:t>
          </a:r>
        </a:p>
      </dgm:t>
    </dgm:pt>
    <dgm:pt modelId="{960A5766-1B4E-42F7-9F0F-F2104B6E893E}" type="parTrans" cxnId="{6C1A42C7-273B-485B-AC6D-B4AB1C2C2C83}">
      <dgm:prSet/>
      <dgm:spPr/>
      <dgm:t>
        <a:bodyPr/>
        <a:lstStyle/>
        <a:p>
          <a:endParaRPr lang="zh-CN" altLang="en-US"/>
        </a:p>
      </dgm:t>
    </dgm:pt>
    <dgm:pt modelId="{4D958F79-6AB1-4DA4-A656-98E17F5EE26C}" type="sibTrans" cxnId="{6C1A42C7-273B-485B-AC6D-B4AB1C2C2C83}">
      <dgm:prSet/>
      <dgm:spPr/>
      <dgm:t>
        <a:bodyPr/>
        <a:lstStyle/>
        <a:p>
          <a:endParaRPr lang="zh-CN" altLang="en-US"/>
        </a:p>
      </dgm:t>
    </dgm:pt>
    <dgm:pt modelId="{1D015A2C-4AE6-42EB-B025-EAEF8B11615F}">
      <dgm:prSet phldrT="[文本]"/>
      <dgm:spPr/>
      <dgm:t>
        <a:bodyPr/>
        <a:lstStyle/>
        <a:p>
          <a:r>
            <a:rPr lang="en-US" altLang="zh-CN"/>
            <a:t>4.</a:t>
          </a:r>
          <a:r>
            <a:rPr lang="zh-CN" altLang="en-US"/>
            <a:t>同步化生产</a:t>
          </a:r>
        </a:p>
      </dgm:t>
    </dgm:pt>
    <dgm:pt modelId="{38EB228D-1400-4585-9CBA-17D70A19D2EC}" type="parTrans" cxnId="{339C237A-48A2-4850-8AC6-86748907AB49}">
      <dgm:prSet/>
      <dgm:spPr/>
      <dgm:t>
        <a:bodyPr/>
        <a:lstStyle/>
        <a:p>
          <a:endParaRPr lang="zh-CN" altLang="en-US"/>
        </a:p>
      </dgm:t>
    </dgm:pt>
    <dgm:pt modelId="{6E1D5A7E-D1A1-4BD3-A450-68D02CE11D98}" type="sibTrans" cxnId="{339C237A-48A2-4850-8AC6-86748907AB49}">
      <dgm:prSet/>
      <dgm:spPr/>
      <dgm:t>
        <a:bodyPr/>
        <a:lstStyle/>
        <a:p>
          <a:endParaRPr lang="zh-CN" altLang="en-US"/>
        </a:p>
      </dgm:t>
    </dgm:pt>
    <dgm:pt modelId="{27EB9C8F-0A2D-47F4-8FE5-039415B11692}">
      <dgm:prSet phldrT="[文本]"/>
      <dgm:spPr/>
      <dgm:t>
        <a:bodyPr/>
        <a:lstStyle/>
        <a:p>
          <a:r>
            <a:rPr lang="en-US" altLang="zh-CN"/>
            <a:t>5.</a:t>
          </a:r>
          <a:r>
            <a:rPr lang="zh-CN" altLang="en-US"/>
            <a:t>配送机制（</a:t>
          </a:r>
          <a:r>
            <a:rPr lang="en-US" altLang="zh-CN"/>
            <a:t>JIT/VMI</a:t>
          </a:r>
          <a:r>
            <a:rPr lang="zh-CN" altLang="en-US"/>
            <a:t>）</a:t>
          </a:r>
        </a:p>
      </dgm:t>
    </dgm:pt>
    <dgm:pt modelId="{4A3F3B53-D53A-4ED0-B324-6B6C530216A8}" type="parTrans" cxnId="{9EA26333-E7C5-4B3F-9E24-93F4B31DFC00}">
      <dgm:prSet/>
      <dgm:spPr/>
      <dgm:t>
        <a:bodyPr/>
        <a:lstStyle/>
        <a:p>
          <a:endParaRPr lang="zh-CN" altLang="en-US"/>
        </a:p>
      </dgm:t>
    </dgm:pt>
    <dgm:pt modelId="{A85670EA-393B-48B4-8A6E-39D7B6FF6CDA}" type="sibTrans" cxnId="{9EA26333-E7C5-4B3F-9E24-93F4B31DFC00}">
      <dgm:prSet/>
      <dgm:spPr/>
      <dgm:t>
        <a:bodyPr/>
        <a:lstStyle/>
        <a:p>
          <a:endParaRPr lang="zh-CN" altLang="en-US"/>
        </a:p>
      </dgm:t>
    </dgm:pt>
    <dgm:pt modelId="{7E3C8095-C017-4992-91C3-767F8D992E3E}">
      <dgm:prSet phldrT="[文本]"/>
      <dgm:spPr/>
      <dgm:t>
        <a:bodyPr/>
        <a:lstStyle/>
        <a:p>
          <a:r>
            <a:rPr lang="en-US" altLang="zh-CN"/>
            <a:t>2.</a:t>
          </a:r>
          <a:r>
            <a:rPr lang="zh-CN" altLang="en-US"/>
            <a:t>降低等级</a:t>
          </a:r>
        </a:p>
      </dgm:t>
    </dgm:pt>
    <dgm:pt modelId="{47C4CD49-188D-4E9C-BEB3-B57700D37369}" type="parTrans" cxnId="{1939695A-81C0-4273-BC65-38C9F21FABE5}">
      <dgm:prSet/>
      <dgm:spPr/>
      <dgm:t>
        <a:bodyPr/>
        <a:lstStyle/>
        <a:p>
          <a:endParaRPr lang="zh-CN" altLang="en-US"/>
        </a:p>
      </dgm:t>
    </dgm:pt>
    <dgm:pt modelId="{90A3FA0B-8952-4A1D-9AD6-4063D03D11E0}" type="sibTrans" cxnId="{1939695A-81C0-4273-BC65-38C9F21FABE5}">
      <dgm:prSet/>
      <dgm:spPr/>
      <dgm:t>
        <a:bodyPr/>
        <a:lstStyle/>
        <a:p>
          <a:endParaRPr lang="zh-CN" altLang="en-US"/>
        </a:p>
      </dgm:t>
    </dgm:pt>
    <dgm:pt modelId="{A640605A-1CF7-482F-8758-64A6F8A812D4}">
      <dgm:prSet phldrT="[文本]"/>
      <dgm:spPr/>
      <dgm:t>
        <a:bodyPr/>
        <a:lstStyle/>
        <a:p>
          <a:r>
            <a:rPr lang="en-US" altLang="zh-CN"/>
            <a:t>3.</a:t>
          </a:r>
          <a:r>
            <a:rPr lang="zh-CN" altLang="en-US"/>
            <a:t>反射镜技术</a:t>
          </a:r>
        </a:p>
      </dgm:t>
    </dgm:pt>
    <dgm:pt modelId="{02640600-C005-4D99-B552-226C00561DF6}" type="parTrans" cxnId="{3E491CBA-E78F-47BF-ACCB-B12680F187F3}">
      <dgm:prSet/>
      <dgm:spPr/>
      <dgm:t>
        <a:bodyPr/>
        <a:lstStyle/>
        <a:p>
          <a:endParaRPr lang="zh-CN" altLang="en-US"/>
        </a:p>
      </dgm:t>
    </dgm:pt>
    <dgm:pt modelId="{DDBF4B7F-50A8-4937-893C-F720EFC07C81}" type="sibTrans" cxnId="{3E491CBA-E78F-47BF-ACCB-B12680F187F3}">
      <dgm:prSet/>
      <dgm:spPr/>
      <dgm:t>
        <a:bodyPr/>
        <a:lstStyle/>
        <a:p>
          <a:endParaRPr lang="zh-CN" altLang="en-US"/>
        </a:p>
      </dgm:t>
    </dgm:pt>
    <dgm:pt modelId="{22BB7DCB-5E36-4543-AD29-7B550BE8F4AB}">
      <dgm:prSet phldrT="[文本]"/>
      <dgm:spPr/>
      <dgm:t>
        <a:bodyPr/>
        <a:lstStyle/>
        <a:p>
          <a:r>
            <a:rPr lang="en-US" altLang="zh-CN"/>
            <a:t>4.</a:t>
          </a:r>
          <a:r>
            <a:rPr lang="zh-CN" altLang="en-US"/>
            <a:t>对称反向技术</a:t>
          </a:r>
        </a:p>
      </dgm:t>
    </dgm:pt>
    <dgm:pt modelId="{2BFDE621-2135-46E4-BF34-659FD65D27E6}" type="parTrans" cxnId="{58BB8EC6-CADE-4B4B-A736-BEAD4F401C18}">
      <dgm:prSet/>
      <dgm:spPr/>
      <dgm:t>
        <a:bodyPr/>
        <a:lstStyle/>
        <a:p>
          <a:endParaRPr lang="zh-CN" altLang="en-US"/>
        </a:p>
      </dgm:t>
    </dgm:pt>
    <dgm:pt modelId="{29F2641A-57D5-4A24-AC76-AADB9A3596DB}" type="sibTrans" cxnId="{58BB8EC6-CADE-4B4B-A736-BEAD4F401C18}">
      <dgm:prSet/>
      <dgm:spPr/>
      <dgm:t>
        <a:bodyPr/>
        <a:lstStyle/>
        <a:p>
          <a:endParaRPr lang="zh-CN" altLang="en-US"/>
        </a:p>
      </dgm:t>
    </dgm:pt>
    <dgm:pt modelId="{A28D26D2-7DA4-4781-92FA-B40ADA561BAD}">
      <dgm:prSet phldrT="[文本]"/>
      <dgm:spPr/>
      <dgm:t>
        <a:bodyPr/>
        <a:lstStyle/>
        <a:p>
          <a:r>
            <a:rPr lang="en-US" altLang="zh-CN"/>
            <a:t>5.</a:t>
          </a:r>
          <a:r>
            <a:rPr lang="zh-CN" altLang="en-US"/>
            <a:t>距离最短原则</a:t>
          </a:r>
        </a:p>
      </dgm:t>
    </dgm:pt>
    <dgm:pt modelId="{BBF03C4B-07EB-499B-9CFC-2A95C5649FB4}" type="parTrans" cxnId="{BCE0FC0D-9B8C-4A47-8BF0-B91EA58D03F7}">
      <dgm:prSet/>
      <dgm:spPr/>
      <dgm:t>
        <a:bodyPr/>
        <a:lstStyle/>
        <a:p>
          <a:endParaRPr lang="zh-CN" altLang="en-US"/>
        </a:p>
      </dgm:t>
    </dgm:pt>
    <dgm:pt modelId="{4F2D3F83-018B-49AA-B8AC-32C30AE23513}" type="sibTrans" cxnId="{BCE0FC0D-9B8C-4A47-8BF0-B91EA58D03F7}">
      <dgm:prSet/>
      <dgm:spPr/>
      <dgm:t>
        <a:bodyPr/>
        <a:lstStyle/>
        <a:p>
          <a:endParaRPr lang="zh-CN" altLang="en-US"/>
        </a:p>
      </dgm:t>
    </dgm:pt>
    <dgm:pt modelId="{B44AB241-5BA5-42DB-86DC-4796AB8219D0}">
      <dgm:prSet phldrT="[文本]"/>
      <dgm:spPr/>
      <dgm:t>
        <a:bodyPr/>
        <a:lstStyle/>
        <a:p>
          <a:r>
            <a:rPr lang="en-US" altLang="zh-CN"/>
            <a:t>2.TOC</a:t>
          </a:r>
          <a:endParaRPr lang="zh-CN" altLang="en-US"/>
        </a:p>
      </dgm:t>
    </dgm:pt>
    <dgm:pt modelId="{6388CE19-CE1D-4433-BC7E-35D4955DB937}" type="parTrans" cxnId="{8A7DFEBD-1548-437C-AE2C-05C099AD6159}">
      <dgm:prSet/>
      <dgm:spPr/>
      <dgm:t>
        <a:bodyPr/>
        <a:lstStyle/>
        <a:p>
          <a:endParaRPr lang="zh-CN" altLang="en-US"/>
        </a:p>
      </dgm:t>
    </dgm:pt>
    <dgm:pt modelId="{2959C43F-010B-4735-AD56-F24414844637}" type="sibTrans" cxnId="{8A7DFEBD-1548-437C-AE2C-05C099AD6159}">
      <dgm:prSet/>
      <dgm:spPr/>
      <dgm:t>
        <a:bodyPr/>
        <a:lstStyle/>
        <a:p>
          <a:endParaRPr lang="zh-CN" altLang="en-US"/>
        </a:p>
      </dgm:t>
    </dgm:pt>
    <dgm:pt modelId="{89852232-3274-42B5-9943-B390EC8984BD}">
      <dgm:prSet phldrT="[文本]"/>
      <dgm:spPr/>
      <dgm:t>
        <a:bodyPr/>
        <a:lstStyle/>
        <a:p>
          <a:r>
            <a:rPr lang="en-US" altLang="zh-CN"/>
            <a:t>3.</a:t>
          </a:r>
          <a:r>
            <a:rPr lang="zh-CN" altLang="en-US"/>
            <a:t>快速换型</a:t>
          </a:r>
        </a:p>
      </dgm:t>
    </dgm:pt>
    <dgm:pt modelId="{39DD9C52-2AF8-4F0B-BEEF-FFEC9CB8EE6B}" type="parTrans" cxnId="{544CB441-378D-46DA-91EA-45435E71B748}">
      <dgm:prSet/>
      <dgm:spPr/>
      <dgm:t>
        <a:bodyPr/>
        <a:lstStyle/>
        <a:p>
          <a:endParaRPr lang="zh-CN" altLang="en-US"/>
        </a:p>
      </dgm:t>
    </dgm:pt>
    <dgm:pt modelId="{2F4C96D7-C6CE-406E-B2BF-ADF5BBD3BBE0}" type="sibTrans" cxnId="{544CB441-378D-46DA-91EA-45435E71B748}">
      <dgm:prSet/>
      <dgm:spPr/>
      <dgm:t>
        <a:bodyPr/>
        <a:lstStyle/>
        <a:p>
          <a:endParaRPr lang="zh-CN" altLang="en-US"/>
        </a:p>
      </dgm:t>
    </dgm:pt>
    <dgm:pt modelId="{D255447F-48D1-4312-A563-5E094E485E49}" type="pres">
      <dgm:prSet presAssocID="{8300769D-1808-491C-B538-FEEF59294939}" presName="cycleMatrixDiagram" presStyleCnt="0">
        <dgm:presLayoutVars>
          <dgm:chMax val="1"/>
          <dgm:dir/>
          <dgm:animLvl val="lvl"/>
          <dgm:resizeHandles val="exact"/>
        </dgm:presLayoutVars>
      </dgm:prSet>
      <dgm:spPr/>
    </dgm:pt>
    <dgm:pt modelId="{906BD679-0632-43F9-8CEA-0E457BD131E8}" type="pres">
      <dgm:prSet presAssocID="{8300769D-1808-491C-B538-FEEF59294939}" presName="children" presStyleCnt="0"/>
      <dgm:spPr/>
    </dgm:pt>
    <dgm:pt modelId="{83709571-BAAE-4D51-BB97-2E9AF6B348AA}" type="pres">
      <dgm:prSet presAssocID="{8300769D-1808-491C-B538-FEEF59294939}" presName="child1group" presStyleCnt="0"/>
      <dgm:spPr/>
    </dgm:pt>
    <dgm:pt modelId="{E119E761-3E0C-407E-A8B7-EAF0C4741620}" type="pres">
      <dgm:prSet presAssocID="{8300769D-1808-491C-B538-FEEF59294939}" presName="child1" presStyleLbl="bgAcc1" presStyleIdx="0" presStyleCnt="4"/>
      <dgm:spPr/>
    </dgm:pt>
    <dgm:pt modelId="{47FB1E32-627E-4E22-96C7-3D6C4521D6ED}" type="pres">
      <dgm:prSet presAssocID="{8300769D-1808-491C-B538-FEEF59294939}" presName="child1Text" presStyleLbl="bgAcc1" presStyleIdx="0" presStyleCnt="4">
        <dgm:presLayoutVars>
          <dgm:bulletEnabled val="1"/>
        </dgm:presLayoutVars>
      </dgm:prSet>
      <dgm:spPr/>
    </dgm:pt>
    <dgm:pt modelId="{018A21E9-C9F5-4B74-8216-DAA7089CA39F}" type="pres">
      <dgm:prSet presAssocID="{8300769D-1808-491C-B538-FEEF59294939}" presName="child2group" presStyleCnt="0"/>
      <dgm:spPr/>
    </dgm:pt>
    <dgm:pt modelId="{67B6B625-32F9-4599-AA1D-90DE65C26D5B}" type="pres">
      <dgm:prSet presAssocID="{8300769D-1808-491C-B538-FEEF59294939}" presName="child2" presStyleLbl="bgAcc1" presStyleIdx="1" presStyleCnt="4"/>
      <dgm:spPr/>
    </dgm:pt>
    <dgm:pt modelId="{94319C2F-51A6-4A5C-821C-321F53FBD270}" type="pres">
      <dgm:prSet presAssocID="{8300769D-1808-491C-B538-FEEF59294939}" presName="child2Text" presStyleLbl="bgAcc1" presStyleIdx="1" presStyleCnt="4">
        <dgm:presLayoutVars>
          <dgm:bulletEnabled val="1"/>
        </dgm:presLayoutVars>
      </dgm:prSet>
      <dgm:spPr/>
    </dgm:pt>
    <dgm:pt modelId="{AE1C0FBD-1F0B-46DA-8230-5482CA0F26D3}" type="pres">
      <dgm:prSet presAssocID="{8300769D-1808-491C-B538-FEEF59294939}" presName="child3group" presStyleCnt="0"/>
      <dgm:spPr/>
    </dgm:pt>
    <dgm:pt modelId="{321C355A-7F5B-49C7-9DA2-CA131BB55725}" type="pres">
      <dgm:prSet presAssocID="{8300769D-1808-491C-B538-FEEF59294939}" presName="child3" presStyleLbl="bgAcc1" presStyleIdx="2" presStyleCnt="4"/>
      <dgm:spPr/>
    </dgm:pt>
    <dgm:pt modelId="{68610655-DBE8-4E43-82AF-095992AA8B1F}" type="pres">
      <dgm:prSet presAssocID="{8300769D-1808-491C-B538-FEEF59294939}" presName="child3Text" presStyleLbl="bgAcc1" presStyleIdx="2" presStyleCnt="4">
        <dgm:presLayoutVars>
          <dgm:bulletEnabled val="1"/>
        </dgm:presLayoutVars>
      </dgm:prSet>
      <dgm:spPr/>
    </dgm:pt>
    <dgm:pt modelId="{C6032360-FABF-454D-B791-62860BA6D431}" type="pres">
      <dgm:prSet presAssocID="{8300769D-1808-491C-B538-FEEF59294939}" presName="child4group" presStyleCnt="0"/>
      <dgm:spPr/>
    </dgm:pt>
    <dgm:pt modelId="{248BD083-B237-4E58-869F-8C86880AFFAB}" type="pres">
      <dgm:prSet presAssocID="{8300769D-1808-491C-B538-FEEF59294939}" presName="child4" presStyleLbl="bgAcc1" presStyleIdx="3" presStyleCnt="4"/>
      <dgm:spPr/>
    </dgm:pt>
    <dgm:pt modelId="{5A619D38-7023-4CC7-B5AA-B8ADC87C170D}" type="pres">
      <dgm:prSet presAssocID="{8300769D-1808-491C-B538-FEEF59294939}" presName="child4Text" presStyleLbl="bgAcc1" presStyleIdx="3" presStyleCnt="4">
        <dgm:presLayoutVars>
          <dgm:bulletEnabled val="1"/>
        </dgm:presLayoutVars>
      </dgm:prSet>
      <dgm:spPr/>
    </dgm:pt>
    <dgm:pt modelId="{763AEB42-2A0E-4133-B785-0AAB7801F730}" type="pres">
      <dgm:prSet presAssocID="{8300769D-1808-491C-B538-FEEF59294939}" presName="childPlaceholder" presStyleCnt="0"/>
      <dgm:spPr/>
    </dgm:pt>
    <dgm:pt modelId="{BBF8527C-762E-4525-9617-E1D86AF40206}" type="pres">
      <dgm:prSet presAssocID="{8300769D-1808-491C-B538-FEEF59294939}" presName="circle" presStyleCnt="0"/>
      <dgm:spPr/>
    </dgm:pt>
    <dgm:pt modelId="{9735CAB2-4529-45FC-BB84-B21735A39C34}" type="pres">
      <dgm:prSet presAssocID="{8300769D-1808-491C-B538-FEEF59294939}" presName="quadrant1" presStyleLbl="node1" presStyleIdx="0" presStyleCnt="4">
        <dgm:presLayoutVars>
          <dgm:chMax val="1"/>
          <dgm:bulletEnabled val="1"/>
        </dgm:presLayoutVars>
      </dgm:prSet>
      <dgm:spPr/>
    </dgm:pt>
    <dgm:pt modelId="{E571BAC8-FEC3-4742-8450-2F92D527B95C}" type="pres">
      <dgm:prSet presAssocID="{8300769D-1808-491C-B538-FEEF59294939}" presName="quadrant2" presStyleLbl="node1" presStyleIdx="1" presStyleCnt="4">
        <dgm:presLayoutVars>
          <dgm:chMax val="1"/>
          <dgm:bulletEnabled val="1"/>
        </dgm:presLayoutVars>
      </dgm:prSet>
      <dgm:spPr/>
    </dgm:pt>
    <dgm:pt modelId="{02C3A8BB-4C7B-464E-B4C0-8C26F382011A}" type="pres">
      <dgm:prSet presAssocID="{8300769D-1808-491C-B538-FEEF59294939}" presName="quadrant3" presStyleLbl="node1" presStyleIdx="2" presStyleCnt="4">
        <dgm:presLayoutVars>
          <dgm:chMax val="1"/>
          <dgm:bulletEnabled val="1"/>
        </dgm:presLayoutVars>
      </dgm:prSet>
      <dgm:spPr/>
    </dgm:pt>
    <dgm:pt modelId="{F6B0B440-B795-4369-9EE9-A66140BA1D31}" type="pres">
      <dgm:prSet presAssocID="{8300769D-1808-491C-B538-FEEF59294939}" presName="quadrant4" presStyleLbl="node1" presStyleIdx="3" presStyleCnt="4">
        <dgm:presLayoutVars>
          <dgm:chMax val="1"/>
          <dgm:bulletEnabled val="1"/>
        </dgm:presLayoutVars>
      </dgm:prSet>
      <dgm:spPr/>
    </dgm:pt>
    <dgm:pt modelId="{CF827090-18D1-4A39-8309-0F0CA5E63095}" type="pres">
      <dgm:prSet presAssocID="{8300769D-1808-491C-B538-FEEF59294939}" presName="quadrantPlaceholder" presStyleCnt="0"/>
      <dgm:spPr/>
    </dgm:pt>
    <dgm:pt modelId="{15C713BD-DA18-42A9-B5F3-569B2F00AB9A}" type="pres">
      <dgm:prSet presAssocID="{8300769D-1808-491C-B538-FEEF59294939}" presName="center1" presStyleLbl="fgShp" presStyleIdx="0" presStyleCnt="2"/>
      <dgm:spPr/>
    </dgm:pt>
    <dgm:pt modelId="{E4885ADB-F153-440B-A893-D04931D084F5}" type="pres">
      <dgm:prSet presAssocID="{8300769D-1808-491C-B538-FEEF59294939}" presName="center2" presStyleLbl="fgShp" presStyleIdx="1" presStyleCnt="2"/>
      <dgm:spPr/>
    </dgm:pt>
  </dgm:ptLst>
  <dgm:cxnLst>
    <dgm:cxn modelId="{98D85900-4AAB-494A-B78E-B878DBAD14BC}" type="presOf" srcId="{A640605A-1CF7-482F-8758-64A6F8A812D4}" destId="{248BD083-B237-4E58-869F-8C86880AFFAB}" srcOrd="0" destOrd="2" presId="urn:microsoft.com/office/officeart/2005/8/layout/cycle4"/>
    <dgm:cxn modelId="{492CC700-E81B-4CFC-B60C-F625BFD6D1BA}" type="presOf" srcId="{A640605A-1CF7-482F-8758-64A6F8A812D4}" destId="{5A619D38-7023-4CC7-B5AA-B8ADC87C170D}" srcOrd="1" destOrd="2" presId="urn:microsoft.com/office/officeart/2005/8/layout/cycle4"/>
    <dgm:cxn modelId="{BCE0FC0D-9B8C-4A47-8BF0-B91EA58D03F7}" srcId="{F2B02D81-809F-4780-94E8-9A7EC82EEB18}" destId="{A28D26D2-7DA4-4781-92FA-B40ADA561BAD}" srcOrd="4" destOrd="0" parTransId="{BBF03C4B-07EB-499B-9CFC-2A95C5649FB4}" sibTransId="{4F2D3F83-018B-49AA-B8AC-32C30AE23513}"/>
    <dgm:cxn modelId="{D31D1813-BA82-46AF-B930-F72884BC6885}" type="presOf" srcId="{89852232-3274-42B5-9943-B390EC8984BD}" destId="{E119E761-3E0C-407E-A8B7-EAF0C4741620}" srcOrd="0" destOrd="2" presId="urn:microsoft.com/office/officeart/2005/8/layout/cycle4"/>
    <dgm:cxn modelId="{A9D85718-4EE0-4D98-BFD9-EC62DC8D84EF}" type="presOf" srcId="{F2B02D81-809F-4780-94E8-9A7EC82EEB18}" destId="{F6B0B440-B795-4369-9EE9-A66140BA1D31}" srcOrd="0" destOrd="0" presId="urn:microsoft.com/office/officeart/2005/8/layout/cycle4"/>
    <dgm:cxn modelId="{EE3CFB1C-1250-4F2B-90E9-61B4B7569E70}" type="presOf" srcId="{878D4DB2-B2AD-43E2-8DF5-2DA6D5205640}" destId="{321C355A-7F5B-49C7-9DA2-CA131BB55725}" srcOrd="0" destOrd="2" presId="urn:microsoft.com/office/officeart/2005/8/layout/cycle4"/>
    <dgm:cxn modelId="{73EC5021-13E7-4DE0-A6B4-61192546E38F}" type="presOf" srcId="{94D4B512-2C09-4C25-B76F-4F66369D78FF}" destId="{02C3A8BB-4C7B-464E-B4C0-8C26F382011A}" srcOrd="0" destOrd="0" presId="urn:microsoft.com/office/officeart/2005/8/layout/cycle4"/>
    <dgm:cxn modelId="{FF3D2526-415A-4359-8A92-75AE3DB4C188}" type="presOf" srcId="{49C711B6-D749-4518-856E-F43E5BB1449A}" destId="{94319C2F-51A6-4A5C-821C-321F53FBD270}" srcOrd="1" destOrd="3" presId="urn:microsoft.com/office/officeart/2005/8/layout/cycle4"/>
    <dgm:cxn modelId="{9E656526-44D9-40B3-8DB7-4E8CBB79312F}" type="presOf" srcId="{27EB9C8F-0A2D-47F4-8FE5-039415B11692}" destId="{321C355A-7F5B-49C7-9DA2-CA131BB55725}" srcOrd="0" destOrd="4" presId="urn:microsoft.com/office/officeart/2005/8/layout/cycle4"/>
    <dgm:cxn modelId="{DE562229-5FE9-4633-B8B7-F9CD7F27FDC1}" srcId="{94D4B512-2C09-4C25-B76F-4F66369D78FF}" destId="{8B8149DA-CF70-4A03-BF43-38481E3D2507}" srcOrd="0" destOrd="0" parTransId="{AD0685DF-78F0-46FB-AFC6-9DCCAB3CBFF6}" sibTransId="{B2AB2FBD-5904-44FF-BE7A-8F8A24F74B3E}"/>
    <dgm:cxn modelId="{FE81362C-ACDE-471F-9DE9-318750F4BFE4}" type="presOf" srcId="{22BB7DCB-5E36-4543-AD29-7B550BE8F4AB}" destId="{5A619D38-7023-4CC7-B5AA-B8ADC87C170D}" srcOrd="1" destOrd="3" presId="urn:microsoft.com/office/officeart/2005/8/layout/cycle4"/>
    <dgm:cxn modelId="{3FB51E30-8A7D-4FB5-9040-5F1BC150200D}" type="presOf" srcId="{7E3C8095-C017-4992-91C3-767F8D992E3E}" destId="{5A619D38-7023-4CC7-B5AA-B8ADC87C170D}" srcOrd="1" destOrd="1" presId="urn:microsoft.com/office/officeart/2005/8/layout/cycle4"/>
    <dgm:cxn modelId="{9EA26333-E7C5-4B3F-9E24-93F4B31DFC00}" srcId="{94D4B512-2C09-4C25-B76F-4F66369D78FF}" destId="{27EB9C8F-0A2D-47F4-8FE5-039415B11692}" srcOrd="4" destOrd="0" parTransId="{4A3F3B53-D53A-4ED0-B324-6B6C530216A8}" sibTransId="{A85670EA-393B-48B4-8A6E-39D7B6FF6CDA}"/>
    <dgm:cxn modelId="{DE3ECD35-33D3-4DF6-878F-8524257BA943}" srcId="{2858F80C-EB9C-4049-A626-F5D5AFD70567}" destId="{D176619D-3DBA-4EB2-910A-36443109976F}" srcOrd="0" destOrd="0" parTransId="{4120C536-0D40-45C4-B12E-070272B140F9}" sibTransId="{D079D83A-D505-4DFD-AB64-F3E9CD017439}"/>
    <dgm:cxn modelId="{D517743F-360C-4158-B2D7-4B2D5F6025A8}" srcId="{5E953C02-A389-4D28-8CF6-2D51BF34E205}" destId="{D45812D8-6D08-4508-AEB1-3616462EBD59}" srcOrd="0" destOrd="0" parTransId="{1F4F4F8F-57D4-496A-BB7A-8A516A4DBCD2}" sibTransId="{A090547C-7E5F-43DB-9A10-28671D5860AE}"/>
    <dgm:cxn modelId="{416CAA5E-9178-49E9-AF05-E821E59F925C}" type="presOf" srcId="{313F848D-EF40-4203-BCB1-DAB1BB89C932}" destId="{67B6B625-32F9-4599-AA1D-90DE65C26D5B}" srcOrd="0" destOrd="2" presId="urn:microsoft.com/office/officeart/2005/8/layout/cycle4"/>
    <dgm:cxn modelId="{9A946F60-8061-4C9D-8016-99E4F27BCA6C}" srcId="{5E953C02-A389-4D28-8CF6-2D51BF34E205}" destId="{8C86E372-BCD6-4925-8CEA-C6D9D2298197}" srcOrd="4" destOrd="0" parTransId="{855CB3A0-8E7B-43FE-85AA-52EEAB98A95D}" sibTransId="{9C41A293-A2CB-4CBB-BC12-B1C972ECF329}"/>
    <dgm:cxn modelId="{DDDE7C41-6E87-4FD4-9F4B-6E0D2E4C44B4}" type="presOf" srcId="{878D4DB2-B2AD-43E2-8DF5-2DA6D5205640}" destId="{68610655-DBE8-4E43-82AF-095992AA8B1F}" srcOrd="1" destOrd="2" presId="urn:microsoft.com/office/officeart/2005/8/layout/cycle4"/>
    <dgm:cxn modelId="{544CB441-378D-46DA-91EA-45435E71B748}" srcId="{2858F80C-EB9C-4049-A626-F5D5AFD70567}" destId="{89852232-3274-42B5-9943-B390EC8984BD}" srcOrd="2" destOrd="0" parTransId="{39DD9C52-2AF8-4F0B-BEEF-FFEC9CB8EE6B}" sibTransId="{2F4C96D7-C6CE-406E-B2BF-ADF5BBD3BBE0}"/>
    <dgm:cxn modelId="{61DFE341-2259-4DB1-8CA1-43C1A117F60C}" type="presOf" srcId="{7E3C8095-C017-4992-91C3-767F8D992E3E}" destId="{248BD083-B237-4E58-869F-8C86880AFFAB}" srcOrd="0" destOrd="1" presId="urn:microsoft.com/office/officeart/2005/8/layout/cycle4"/>
    <dgm:cxn modelId="{582D3A43-8FF5-4C62-9791-387EABB3F31C}" srcId="{8300769D-1808-491C-B538-FEEF59294939}" destId="{94D4B512-2C09-4C25-B76F-4F66369D78FF}" srcOrd="2" destOrd="0" parTransId="{726DCFD3-F2CD-465D-9EEB-F011E8E9BF55}" sibTransId="{B040927D-7F87-467D-9788-75BF5141B99E}"/>
    <dgm:cxn modelId="{1EB20A45-FCF6-47CA-8C2F-4F1F0334F203}" type="presOf" srcId="{1D015A2C-4AE6-42EB-B025-EAEF8B11615F}" destId="{68610655-DBE8-4E43-82AF-095992AA8B1F}" srcOrd="1" destOrd="3" presId="urn:microsoft.com/office/officeart/2005/8/layout/cycle4"/>
    <dgm:cxn modelId="{46CE1045-71D2-4514-9291-2F325C3A8496}" type="presOf" srcId="{D176619D-3DBA-4EB2-910A-36443109976F}" destId="{E119E761-3E0C-407E-A8B7-EAF0C4741620}" srcOrd="0" destOrd="0" presId="urn:microsoft.com/office/officeart/2005/8/layout/cycle4"/>
    <dgm:cxn modelId="{B653BF69-0E64-46E2-A871-12630EB91805}" type="presOf" srcId="{D40026D3-AE5E-4816-8E0A-1EA1F39E6B69}" destId="{94319C2F-51A6-4A5C-821C-321F53FBD270}" srcOrd="1" destOrd="1" presId="urn:microsoft.com/office/officeart/2005/8/layout/cycle4"/>
    <dgm:cxn modelId="{40BCC26E-95A9-4CF6-9B04-FDB0B117F96A}" type="presOf" srcId="{89852232-3274-42B5-9943-B390EC8984BD}" destId="{47FB1E32-627E-4E22-96C7-3D6C4521D6ED}" srcOrd="1" destOrd="2" presId="urn:microsoft.com/office/officeart/2005/8/layout/cycle4"/>
    <dgm:cxn modelId="{78BD7450-3E9B-445F-AF31-477404D4B9E8}" type="presOf" srcId="{8C86E372-BCD6-4925-8CEA-C6D9D2298197}" destId="{94319C2F-51A6-4A5C-821C-321F53FBD270}" srcOrd="1" destOrd="4" presId="urn:microsoft.com/office/officeart/2005/8/layout/cycle4"/>
    <dgm:cxn modelId="{D5A99E70-C6E2-45A7-B12A-ED379F42965A}" type="presOf" srcId="{D176619D-3DBA-4EB2-910A-36443109976F}" destId="{47FB1E32-627E-4E22-96C7-3D6C4521D6ED}" srcOrd="1" destOrd="0" presId="urn:microsoft.com/office/officeart/2005/8/layout/cycle4"/>
    <dgm:cxn modelId="{7F5CCA71-6352-489B-B49D-0BD15DE06B5C}" srcId="{5E953C02-A389-4D28-8CF6-2D51BF34E205}" destId="{D40026D3-AE5E-4816-8E0A-1EA1F39E6B69}" srcOrd="1" destOrd="0" parTransId="{FEE88EC9-D1DC-4F57-9018-29CD4B6BEEA9}" sibTransId="{27CB11B4-ED42-4361-9008-D26CD88B58C8}"/>
    <dgm:cxn modelId="{50A4CA71-5D46-4D74-A997-88309CCDE9D2}" type="presOf" srcId="{3A9E70D7-253D-4153-9E5D-087C839095A2}" destId="{5A619D38-7023-4CC7-B5AA-B8ADC87C170D}" srcOrd="1" destOrd="0" presId="urn:microsoft.com/office/officeart/2005/8/layout/cycle4"/>
    <dgm:cxn modelId="{2C3C5174-8CD2-4BE2-977E-219D1A869B3B}" type="presOf" srcId="{8300769D-1808-491C-B538-FEEF59294939}" destId="{D255447F-48D1-4312-A563-5E094E485E49}" srcOrd="0" destOrd="0" presId="urn:microsoft.com/office/officeart/2005/8/layout/cycle4"/>
    <dgm:cxn modelId="{7FF74855-C38B-4EB4-A2A0-6C9548AA179B}" type="presOf" srcId="{3A9E70D7-253D-4153-9E5D-087C839095A2}" destId="{248BD083-B237-4E58-869F-8C86880AFFAB}" srcOrd="0" destOrd="0" presId="urn:microsoft.com/office/officeart/2005/8/layout/cycle4"/>
    <dgm:cxn modelId="{934B4058-A7B0-4E23-A03F-2B1FD9912E60}" type="presOf" srcId="{8C86E372-BCD6-4925-8CEA-C6D9D2298197}" destId="{67B6B625-32F9-4599-AA1D-90DE65C26D5B}" srcOrd="0" destOrd="4" presId="urn:microsoft.com/office/officeart/2005/8/layout/cycle4"/>
    <dgm:cxn modelId="{98E97479-5985-407C-A3E6-D79A1CB5FFF8}" srcId="{8300769D-1808-491C-B538-FEEF59294939}" destId="{5E953C02-A389-4D28-8CF6-2D51BF34E205}" srcOrd="1" destOrd="0" parTransId="{B1C11CE8-FEA6-48CB-8A68-8E810356B8EE}" sibTransId="{8DB5BB0D-9C5B-43AC-9C07-D4677C078A95}"/>
    <dgm:cxn modelId="{339C237A-48A2-4850-8AC6-86748907AB49}" srcId="{94D4B512-2C09-4C25-B76F-4F66369D78FF}" destId="{1D015A2C-4AE6-42EB-B025-EAEF8B11615F}" srcOrd="3" destOrd="0" parTransId="{38EB228D-1400-4585-9CBA-17D70A19D2EC}" sibTransId="{6E1D5A7E-D1A1-4BD3-A450-68D02CE11D98}"/>
    <dgm:cxn modelId="{1939695A-81C0-4273-BC65-38C9F21FABE5}" srcId="{F2B02D81-809F-4780-94E8-9A7EC82EEB18}" destId="{7E3C8095-C017-4992-91C3-767F8D992E3E}" srcOrd="1" destOrd="0" parTransId="{47C4CD49-188D-4E9C-BEB3-B57700D37369}" sibTransId="{90A3FA0B-8952-4A1D-9AD6-4063D03D11E0}"/>
    <dgm:cxn modelId="{CA153B7C-55FA-401F-9201-E86E82BCDFF2}" type="presOf" srcId="{D45812D8-6D08-4508-AEB1-3616462EBD59}" destId="{67B6B625-32F9-4599-AA1D-90DE65C26D5B}" srcOrd="0" destOrd="0" presId="urn:microsoft.com/office/officeart/2005/8/layout/cycle4"/>
    <dgm:cxn modelId="{01AB1B83-417B-402C-BB8D-CF5C3DE38676}" type="presOf" srcId="{313F848D-EF40-4203-BCB1-DAB1BB89C932}" destId="{94319C2F-51A6-4A5C-821C-321F53FBD270}" srcOrd="1" destOrd="2" presId="urn:microsoft.com/office/officeart/2005/8/layout/cycle4"/>
    <dgm:cxn modelId="{4E4FF985-9862-46A6-AD0A-DCD3F4C19733}" type="presOf" srcId="{B44AB241-5BA5-42DB-86DC-4796AB8219D0}" destId="{47FB1E32-627E-4E22-96C7-3D6C4521D6ED}" srcOrd="1" destOrd="1" presId="urn:microsoft.com/office/officeart/2005/8/layout/cycle4"/>
    <dgm:cxn modelId="{57B96D90-6D42-4E51-9937-0725B9AB75AC}" type="presOf" srcId="{27EB9C8F-0A2D-47F4-8FE5-039415B11692}" destId="{68610655-DBE8-4E43-82AF-095992AA8B1F}" srcOrd="1" destOrd="4" presId="urn:microsoft.com/office/officeart/2005/8/layout/cycle4"/>
    <dgm:cxn modelId="{38CEF89E-65E0-43C1-A08E-BA27CA1B8D48}" type="presOf" srcId="{2858F80C-EB9C-4049-A626-F5D5AFD70567}" destId="{9735CAB2-4529-45FC-BB84-B21735A39C34}" srcOrd="0" destOrd="0" presId="urn:microsoft.com/office/officeart/2005/8/layout/cycle4"/>
    <dgm:cxn modelId="{417D32AB-6FB1-4633-860C-D5C5FDC45B91}" srcId="{5E953C02-A389-4D28-8CF6-2D51BF34E205}" destId="{49C711B6-D749-4518-856E-F43E5BB1449A}" srcOrd="3" destOrd="0" parTransId="{E3025B0C-063C-493A-9A74-CA557B40C53F}" sibTransId="{9EBBBF56-8C3F-4395-A331-B57408395196}"/>
    <dgm:cxn modelId="{1F480CAF-BF86-44FE-AF66-8484B1909C19}" type="presOf" srcId="{49C711B6-D749-4518-856E-F43E5BB1449A}" destId="{67B6B625-32F9-4599-AA1D-90DE65C26D5B}" srcOrd="0" destOrd="3" presId="urn:microsoft.com/office/officeart/2005/8/layout/cycle4"/>
    <dgm:cxn modelId="{63D3E3B1-6867-49A4-84CF-5D100DE6EDB6}" srcId="{F2B02D81-809F-4780-94E8-9A7EC82EEB18}" destId="{3A9E70D7-253D-4153-9E5D-087C839095A2}" srcOrd="0" destOrd="0" parTransId="{79DEA8F5-47AC-43B1-938A-FC69834570A1}" sibTransId="{3734C4E0-B30F-4903-807C-100196D53E4B}"/>
    <dgm:cxn modelId="{3E491CBA-E78F-47BF-ACCB-B12680F187F3}" srcId="{F2B02D81-809F-4780-94E8-9A7EC82EEB18}" destId="{A640605A-1CF7-482F-8758-64A6F8A812D4}" srcOrd="2" destOrd="0" parTransId="{02640600-C005-4D99-B552-226C00561DF6}" sibTransId="{DDBF4B7F-50A8-4937-893C-F720EFC07C81}"/>
    <dgm:cxn modelId="{CA757EBC-A13C-4F42-ACE3-1DE716124007}" type="presOf" srcId="{A1CD9F90-4E2A-4D82-9A7C-838044DA57C0}" destId="{68610655-DBE8-4E43-82AF-095992AA8B1F}" srcOrd="1" destOrd="1" presId="urn:microsoft.com/office/officeart/2005/8/layout/cycle4"/>
    <dgm:cxn modelId="{8A7DFEBD-1548-437C-AE2C-05C099AD6159}" srcId="{2858F80C-EB9C-4049-A626-F5D5AFD70567}" destId="{B44AB241-5BA5-42DB-86DC-4796AB8219D0}" srcOrd="1" destOrd="0" parTransId="{6388CE19-CE1D-4433-BC7E-35D4955DB937}" sibTransId="{2959C43F-010B-4735-AD56-F24414844637}"/>
    <dgm:cxn modelId="{7B6C8AC5-3B19-4853-927C-1FBA3B0C3B3D}" type="presOf" srcId="{8B8149DA-CF70-4A03-BF43-38481E3D2507}" destId="{321C355A-7F5B-49C7-9DA2-CA131BB55725}" srcOrd="0" destOrd="0" presId="urn:microsoft.com/office/officeart/2005/8/layout/cycle4"/>
    <dgm:cxn modelId="{58ED5FC6-3A3C-4BE8-9427-9170189C388D}" srcId="{8300769D-1808-491C-B538-FEEF59294939}" destId="{F2B02D81-809F-4780-94E8-9A7EC82EEB18}" srcOrd="3" destOrd="0" parTransId="{23302A0E-7CFA-42A0-95AA-6DFB25075012}" sibTransId="{E2896DC5-99A2-4DC0-93C8-6F33595EC460}"/>
    <dgm:cxn modelId="{58BB8EC6-CADE-4B4B-A736-BEAD4F401C18}" srcId="{F2B02D81-809F-4780-94E8-9A7EC82EEB18}" destId="{22BB7DCB-5E36-4543-AD29-7B550BE8F4AB}" srcOrd="3" destOrd="0" parTransId="{2BFDE621-2135-46E4-BF34-659FD65D27E6}" sibTransId="{29F2641A-57D5-4A24-AC76-AADB9A3596DB}"/>
    <dgm:cxn modelId="{6C1A42C7-273B-485B-AC6D-B4AB1C2C2C83}" srcId="{94D4B512-2C09-4C25-B76F-4F66369D78FF}" destId="{878D4DB2-B2AD-43E2-8DF5-2DA6D5205640}" srcOrd="2" destOrd="0" parTransId="{960A5766-1B4E-42F7-9F0F-F2104B6E893E}" sibTransId="{4D958F79-6AB1-4DA4-A656-98E17F5EE26C}"/>
    <dgm:cxn modelId="{BE9902D0-35CE-4C94-B101-9B36BE05041D}" type="presOf" srcId="{A1CD9F90-4E2A-4D82-9A7C-838044DA57C0}" destId="{321C355A-7F5B-49C7-9DA2-CA131BB55725}" srcOrd="0" destOrd="1" presId="urn:microsoft.com/office/officeart/2005/8/layout/cycle4"/>
    <dgm:cxn modelId="{F00BBDD0-98C2-4253-9E69-C86DB97AFD54}" type="presOf" srcId="{A28D26D2-7DA4-4781-92FA-B40ADA561BAD}" destId="{5A619D38-7023-4CC7-B5AA-B8ADC87C170D}" srcOrd="1" destOrd="4" presId="urn:microsoft.com/office/officeart/2005/8/layout/cycle4"/>
    <dgm:cxn modelId="{B5302DD5-B1C8-40A7-AC8C-801ACDB20546}" srcId="{5E953C02-A389-4D28-8CF6-2D51BF34E205}" destId="{313F848D-EF40-4203-BCB1-DAB1BB89C932}" srcOrd="2" destOrd="0" parTransId="{A8CD9EC0-0C75-417A-841A-93309FF2A0F7}" sibTransId="{7BF0DAB5-2505-47BC-BBA4-7489C698CD92}"/>
    <dgm:cxn modelId="{DDC897DD-EF72-47CF-90B7-06526D89830E}" type="presOf" srcId="{B44AB241-5BA5-42DB-86DC-4796AB8219D0}" destId="{E119E761-3E0C-407E-A8B7-EAF0C4741620}" srcOrd="0" destOrd="1" presId="urn:microsoft.com/office/officeart/2005/8/layout/cycle4"/>
    <dgm:cxn modelId="{04A1AFE2-F94D-41C5-A2B7-90AFDBC28E9C}" srcId="{94D4B512-2C09-4C25-B76F-4F66369D78FF}" destId="{A1CD9F90-4E2A-4D82-9A7C-838044DA57C0}" srcOrd="1" destOrd="0" parTransId="{874F1600-6598-4498-9577-6EE83F1B0364}" sibTransId="{BCFAD53A-11C9-4FDF-9472-8D8695051D42}"/>
    <dgm:cxn modelId="{DBBE79E3-F215-4185-BFC0-7019EABAD719}" type="presOf" srcId="{8B8149DA-CF70-4A03-BF43-38481E3D2507}" destId="{68610655-DBE8-4E43-82AF-095992AA8B1F}" srcOrd="1" destOrd="0" presId="urn:microsoft.com/office/officeart/2005/8/layout/cycle4"/>
    <dgm:cxn modelId="{DC1E36E7-AA63-4A4C-95F4-1F2C9D6A1F4A}" type="presOf" srcId="{1D015A2C-4AE6-42EB-B025-EAEF8B11615F}" destId="{321C355A-7F5B-49C7-9DA2-CA131BB55725}" srcOrd="0" destOrd="3" presId="urn:microsoft.com/office/officeart/2005/8/layout/cycle4"/>
    <dgm:cxn modelId="{93650BEC-E05C-4E7D-82AF-F2E8982383D9}" type="presOf" srcId="{5E953C02-A389-4D28-8CF6-2D51BF34E205}" destId="{E571BAC8-FEC3-4742-8450-2F92D527B95C}" srcOrd="0" destOrd="0" presId="urn:microsoft.com/office/officeart/2005/8/layout/cycle4"/>
    <dgm:cxn modelId="{F6B2CAEC-ADAB-4632-9D4A-63AD0DBFD0A9}" type="presOf" srcId="{D40026D3-AE5E-4816-8E0A-1EA1F39E6B69}" destId="{67B6B625-32F9-4599-AA1D-90DE65C26D5B}" srcOrd="0" destOrd="1" presId="urn:microsoft.com/office/officeart/2005/8/layout/cycle4"/>
    <dgm:cxn modelId="{DA6EEAED-4F58-401F-B504-3DA108E87886}" srcId="{8300769D-1808-491C-B538-FEEF59294939}" destId="{2858F80C-EB9C-4049-A626-F5D5AFD70567}" srcOrd="0" destOrd="0" parTransId="{E76CF727-0C81-477B-8806-95CBC556BDD5}" sibTransId="{4B592702-3798-472F-86B6-E79F14C1C293}"/>
    <dgm:cxn modelId="{AD4D53F0-0334-4312-A548-B7BA55F0F8C8}" type="presOf" srcId="{D45812D8-6D08-4508-AEB1-3616462EBD59}" destId="{94319C2F-51A6-4A5C-821C-321F53FBD270}" srcOrd="1" destOrd="0" presId="urn:microsoft.com/office/officeart/2005/8/layout/cycle4"/>
    <dgm:cxn modelId="{09B1D6F7-DEB6-41C6-9418-847E23D19A0A}" type="presOf" srcId="{A28D26D2-7DA4-4781-92FA-B40ADA561BAD}" destId="{248BD083-B237-4E58-869F-8C86880AFFAB}" srcOrd="0" destOrd="4" presId="urn:microsoft.com/office/officeart/2005/8/layout/cycle4"/>
    <dgm:cxn modelId="{303904FB-B5DF-4720-B30B-90C325413699}" type="presOf" srcId="{22BB7DCB-5E36-4543-AD29-7B550BE8F4AB}" destId="{248BD083-B237-4E58-869F-8C86880AFFAB}" srcOrd="0" destOrd="3" presId="urn:microsoft.com/office/officeart/2005/8/layout/cycle4"/>
    <dgm:cxn modelId="{245B7554-2DB0-4516-BBAC-1A6481BBE85B}" type="presParOf" srcId="{D255447F-48D1-4312-A563-5E094E485E49}" destId="{906BD679-0632-43F9-8CEA-0E457BD131E8}" srcOrd="0" destOrd="0" presId="urn:microsoft.com/office/officeart/2005/8/layout/cycle4"/>
    <dgm:cxn modelId="{999C447A-863E-4113-8726-7EBFFE444BFC}" type="presParOf" srcId="{906BD679-0632-43F9-8CEA-0E457BD131E8}" destId="{83709571-BAAE-4D51-BB97-2E9AF6B348AA}" srcOrd="0" destOrd="0" presId="urn:microsoft.com/office/officeart/2005/8/layout/cycle4"/>
    <dgm:cxn modelId="{37325560-A44C-4F94-9A31-E53B3734A2CD}" type="presParOf" srcId="{83709571-BAAE-4D51-BB97-2E9AF6B348AA}" destId="{E119E761-3E0C-407E-A8B7-EAF0C4741620}" srcOrd="0" destOrd="0" presId="urn:microsoft.com/office/officeart/2005/8/layout/cycle4"/>
    <dgm:cxn modelId="{200FD364-89B1-4C49-884D-3D7BE544D0B0}" type="presParOf" srcId="{83709571-BAAE-4D51-BB97-2E9AF6B348AA}" destId="{47FB1E32-627E-4E22-96C7-3D6C4521D6ED}" srcOrd="1" destOrd="0" presId="urn:microsoft.com/office/officeart/2005/8/layout/cycle4"/>
    <dgm:cxn modelId="{B783D599-F6BD-42E8-81DA-16B2028ED301}" type="presParOf" srcId="{906BD679-0632-43F9-8CEA-0E457BD131E8}" destId="{018A21E9-C9F5-4B74-8216-DAA7089CA39F}" srcOrd="1" destOrd="0" presId="urn:microsoft.com/office/officeart/2005/8/layout/cycle4"/>
    <dgm:cxn modelId="{BCE0CD5C-90D9-4E45-9092-D057BAE94E9E}" type="presParOf" srcId="{018A21E9-C9F5-4B74-8216-DAA7089CA39F}" destId="{67B6B625-32F9-4599-AA1D-90DE65C26D5B}" srcOrd="0" destOrd="0" presId="urn:microsoft.com/office/officeart/2005/8/layout/cycle4"/>
    <dgm:cxn modelId="{1745756C-DE74-4101-8005-5329A6EE36CB}" type="presParOf" srcId="{018A21E9-C9F5-4B74-8216-DAA7089CA39F}" destId="{94319C2F-51A6-4A5C-821C-321F53FBD270}" srcOrd="1" destOrd="0" presId="urn:microsoft.com/office/officeart/2005/8/layout/cycle4"/>
    <dgm:cxn modelId="{319771F9-D746-40C5-A40D-3EDC149A4F8A}" type="presParOf" srcId="{906BD679-0632-43F9-8CEA-0E457BD131E8}" destId="{AE1C0FBD-1F0B-46DA-8230-5482CA0F26D3}" srcOrd="2" destOrd="0" presId="urn:microsoft.com/office/officeart/2005/8/layout/cycle4"/>
    <dgm:cxn modelId="{85994B3F-1EEB-4075-B688-F124C7A5BB6B}" type="presParOf" srcId="{AE1C0FBD-1F0B-46DA-8230-5482CA0F26D3}" destId="{321C355A-7F5B-49C7-9DA2-CA131BB55725}" srcOrd="0" destOrd="0" presId="urn:microsoft.com/office/officeart/2005/8/layout/cycle4"/>
    <dgm:cxn modelId="{66DEF7C1-15A9-433F-B67B-A32D2302BF78}" type="presParOf" srcId="{AE1C0FBD-1F0B-46DA-8230-5482CA0F26D3}" destId="{68610655-DBE8-4E43-82AF-095992AA8B1F}" srcOrd="1" destOrd="0" presId="urn:microsoft.com/office/officeart/2005/8/layout/cycle4"/>
    <dgm:cxn modelId="{60FB8D9E-1D9F-4071-93F4-0D1EE5B67D3A}" type="presParOf" srcId="{906BD679-0632-43F9-8CEA-0E457BD131E8}" destId="{C6032360-FABF-454D-B791-62860BA6D431}" srcOrd="3" destOrd="0" presId="urn:microsoft.com/office/officeart/2005/8/layout/cycle4"/>
    <dgm:cxn modelId="{9E581DFC-9E3C-4740-836D-E474AA9D3010}" type="presParOf" srcId="{C6032360-FABF-454D-B791-62860BA6D431}" destId="{248BD083-B237-4E58-869F-8C86880AFFAB}" srcOrd="0" destOrd="0" presId="urn:microsoft.com/office/officeart/2005/8/layout/cycle4"/>
    <dgm:cxn modelId="{D116E179-13C5-4061-AF58-C49C9EA9A090}" type="presParOf" srcId="{C6032360-FABF-454D-B791-62860BA6D431}" destId="{5A619D38-7023-4CC7-B5AA-B8ADC87C170D}" srcOrd="1" destOrd="0" presId="urn:microsoft.com/office/officeart/2005/8/layout/cycle4"/>
    <dgm:cxn modelId="{49F54016-526D-4A03-ADE2-7883AA39791F}" type="presParOf" srcId="{906BD679-0632-43F9-8CEA-0E457BD131E8}" destId="{763AEB42-2A0E-4133-B785-0AAB7801F730}" srcOrd="4" destOrd="0" presId="urn:microsoft.com/office/officeart/2005/8/layout/cycle4"/>
    <dgm:cxn modelId="{DAAC60FE-E392-4832-98AD-9BB763E92820}" type="presParOf" srcId="{D255447F-48D1-4312-A563-5E094E485E49}" destId="{BBF8527C-762E-4525-9617-E1D86AF40206}" srcOrd="1" destOrd="0" presId="urn:microsoft.com/office/officeart/2005/8/layout/cycle4"/>
    <dgm:cxn modelId="{1302116B-9223-422E-9035-46FE4CE1E35E}" type="presParOf" srcId="{BBF8527C-762E-4525-9617-E1D86AF40206}" destId="{9735CAB2-4529-45FC-BB84-B21735A39C34}" srcOrd="0" destOrd="0" presId="urn:microsoft.com/office/officeart/2005/8/layout/cycle4"/>
    <dgm:cxn modelId="{33BAB860-BEF1-4F5A-8475-AFD4BA2A005A}" type="presParOf" srcId="{BBF8527C-762E-4525-9617-E1D86AF40206}" destId="{E571BAC8-FEC3-4742-8450-2F92D527B95C}" srcOrd="1" destOrd="0" presId="urn:microsoft.com/office/officeart/2005/8/layout/cycle4"/>
    <dgm:cxn modelId="{159F4006-ACB8-4901-A38F-34C1B6DD1685}" type="presParOf" srcId="{BBF8527C-762E-4525-9617-E1D86AF40206}" destId="{02C3A8BB-4C7B-464E-B4C0-8C26F382011A}" srcOrd="2" destOrd="0" presId="urn:microsoft.com/office/officeart/2005/8/layout/cycle4"/>
    <dgm:cxn modelId="{13C1837E-C22F-49D3-97F7-D61B173D523F}" type="presParOf" srcId="{BBF8527C-762E-4525-9617-E1D86AF40206}" destId="{F6B0B440-B795-4369-9EE9-A66140BA1D31}" srcOrd="3" destOrd="0" presId="urn:microsoft.com/office/officeart/2005/8/layout/cycle4"/>
    <dgm:cxn modelId="{9B14DF3E-42B9-4EEC-9F0D-1241CA7067C8}" type="presParOf" srcId="{BBF8527C-762E-4525-9617-E1D86AF40206}" destId="{CF827090-18D1-4A39-8309-0F0CA5E63095}" srcOrd="4" destOrd="0" presId="urn:microsoft.com/office/officeart/2005/8/layout/cycle4"/>
    <dgm:cxn modelId="{6F8DBFE0-3365-4248-8728-CCC4D0CB5859}" type="presParOf" srcId="{D255447F-48D1-4312-A563-5E094E485E49}" destId="{15C713BD-DA18-42A9-B5F3-569B2F00AB9A}" srcOrd="2" destOrd="0" presId="urn:microsoft.com/office/officeart/2005/8/layout/cycle4"/>
    <dgm:cxn modelId="{B10DBDD4-9383-4F26-9B1C-349CA452C873}" type="presParOf" srcId="{D255447F-48D1-4312-A563-5E094E485E49}" destId="{E4885ADB-F153-440B-A893-D04931D084F5}" srcOrd="3" destOrd="0" presId="urn:microsoft.com/office/officeart/2005/8/layout/cycle4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21C355A-7F5B-49C7-9DA2-CA131BB55725}">
      <dsp:nvSpPr>
        <dsp:cNvPr id="0" name=""/>
        <dsp:cNvSpPr/>
      </dsp:nvSpPr>
      <dsp:spPr>
        <a:xfrm>
          <a:off x="3443226" y="2853766"/>
          <a:ext cx="2073177" cy="134294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 sz="900" kern="1200"/>
            <a:t>1.</a:t>
          </a:r>
          <a:r>
            <a:rPr lang="zh-CN" altLang="en-US" sz="900" kern="1200"/>
            <a:t>线边超市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 sz="900" kern="1200"/>
            <a:t>2.</a:t>
          </a:r>
          <a:r>
            <a:rPr lang="zh-CN" altLang="en-US" sz="900" kern="1200"/>
            <a:t>搬运改善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 sz="900" kern="1200"/>
            <a:t>3.</a:t>
          </a:r>
          <a:r>
            <a:rPr lang="zh-CN" altLang="en-US" sz="900" kern="1200"/>
            <a:t>容器改善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 sz="900" kern="1200"/>
            <a:t>4.</a:t>
          </a:r>
          <a:r>
            <a:rPr lang="zh-CN" altLang="en-US" sz="900" kern="1200"/>
            <a:t>同步化生产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 sz="900" kern="1200"/>
            <a:t>5.</a:t>
          </a:r>
          <a:r>
            <a:rPr lang="zh-CN" altLang="en-US" sz="900" kern="1200"/>
            <a:t>配送机制（</a:t>
          </a:r>
          <a:r>
            <a:rPr lang="en-US" altLang="zh-CN" sz="900" kern="1200"/>
            <a:t>JIT/VMI</a:t>
          </a:r>
          <a:r>
            <a:rPr lang="zh-CN" altLang="en-US" sz="900" kern="1200"/>
            <a:t>）</a:t>
          </a:r>
        </a:p>
      </dsp:txBody>
      <dsp:txXfrm>
        <a:off x="4094679" y="3219003"/>
        <a:ext cx="1392224" cy="948211"/>
      </dsp:txXfrm>
    </dsp:sp>
    <dsp:sp modelId="{248BD083-B237-4E58-869F-8C86880AFFAB}">
      <dsp:nvSpPr>
        <dsp:cNvPr id="0" name=""/>
        <dsp:cNvSpPr/>
      </dsp:nvSpPr>
      <dsp:spPr>
        <a:xfrm>
          <a:off x="60674" y="2853766"/>
          <a:ext cx="2073177" cy="134294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 sz="900" kern="1200"/>
            <a:t>1.</a:t>
          </a:r>
          <a:r>
            <a:rPr lang="zh-CN" altLang="en-US" sz="900" kern="1200"/>
            <a:t>双手作业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 sz="900" kern="1200"/>
            <a:t>2.</a:t>
          </a:r>
          <a:r>
            <a:rPr lang="zh-CN" altLang="en-US" sz="900" kern="1200"/>
            <a:t>降低等级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 sz="900" kern="1200"/>
            <a:t>3.</a:t>
          </a:r>
          <a:r>
            <a:rPr lang="zh-CN" altLang="en-US" sz="900" kern="1200"/>
            <a:t>反射镜技术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 sz="900" kern="1200"/>
            <a:t>4.</a:t>
          </a:r>
          <a:r>
            <a:rPr lang="zh-CN" altLang="en-US" sz="900" kern="1200"/>
            <a:t>对称反向技术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 sz="900" kern="1200"/>
            <a:t>5.</a:t>
          </a:r>
          <a:r>
            <a:rPr lang="zh-CN" altLang="en-US" sz="900" kern="1200"/>
            <a:t>距离最短原则</a:t>
          </a:r>
        </a:p>
      </dsp:txBody>
      <dsp:txXfrm>
        <a:off x="90174" y="3219003"/>
        <a:ext cx="1392224" cy="948211"/>
      </dsp:txXfrm>
    </dsp:sp>
    <dsp:sp modelId="{67B6B625-32F9-4599-AA1D-90DE65C26D5B}">
      <dsp:nvSpPr>
        <dsp:cNvPr id="0" name=""/>
        <dsp:cNvSpPr/>
      </dsp:nvSpPr>
      <dsp:spPr>
        <a:xfrm>
          <a:off x="3443226" y="0"/>
          <a:ext cx="2073177" cy="134294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 sz="900" kern="1200"/>
            <a:t>1.</a:t>
          </a:r>
          <a:r>
            <a:rPr lang="zh-CN" altLang="en-US" sz="900" kern="1200"/>
            <a:t>流线化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 sz="900" kern="1200"/>
            <a:t>2.</a:t>
          </a:r>
          <a:r>
            <a:rPr lang="zh-CN" altLang="en-US" sz="900" kern="1200"/>
            <a:t>单元线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 sz="900" kern="1200"/>
            <a:t>3.</a:t>
          </a:r>
          <a:r>
            <a:rPr lang="zh-CN" altLang="en-US" sz="900" kern="1200"/>
            <a:t>并联式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 sz="900" kern="1200"/>
            <a:t>4.</a:t>
          </a:r>
          <a:r>
            <a:rPr lang="zh-CN" altLang="en-US" sz="900" kern="1200"/>
            <a:t>流程图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 sz="900" kern="1200"/>
            <a:t>5.VSM</a:t>
          </a:r>
          <a:r>
            <a:rPr lang="zh-CN" altLang="en-US" sz="900" kern="1200"/>
            <a:t>改善</a:t>
          </a:r>
        </a:p>
      </dsp:txBody>
      <dsp:txXfrm>
        <a:off x="4094679" y="29500"/>
        <a:ext cx="1392224" cy="948211"/>
      </dsp:txXfrm>
    </dsp:sp>
    <dsp:sp modelId="{E119E761-3E0C-407E-A8B7-EAF0C4741620}">
      <dsp:nvSpPr>
        <dsp:cNvPr id="0" name=""/>
        <dsp:cNvSpPr/>
      </dsp:nvSpPr>
      <dsp:spPr>
        <a:xfrm>
          <a:off x="60674" y="0"/>
          <a:ext cx="2073177" cy="134294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 sz="900" kern="1200"/>
            <a:t>1.</a:t>
          </a:r>
          <a:r>
            <a:rPr lang="zh-CN" altLang="en-US" sz="900" kern="1200"/>
            <a:t>线平衡</a:t>
          </a:r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 sz="900" kern="1200"/>
            <a:t>2.TOC</a:t>
          </a:r>
          <a:endParaRPr lang="zh-CN" altLang="en-US" sz="900" kern="1200"/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 sz="900" kern="1200"/>
            <a:t>3.</a:t>
          </a:r>
          <a:r>
            <a:rPr lang="zh-CN" altLang="en-US" sz="900" kern="1200"/>
            <a:t>快速换型</a:t>
          </a:r>
        </a:p>
      </dsp:txBody>
      <dsp:txXfrm>
        <a:off x="90174" y="29500"/>
        <a:ext cx="1392224" cy="948211"/>
      </dsp:txXfrm>
    </dsp:sp>
    <dsp:sp modelId="{9735CAB2-4529-45FC-BB84-B21735A39C34}">
      <dsp:nvSpPr>
        <dsp:cNvPr id="0" name=""/>
        <dsp:cNvSpPr/>
      </dsp:nvSpPr>
      <dsp:spPr>
        <a:xfrm>
          <a:off x="929394" y="239212"/>
          <a:ext cx="1817177" cy="1817177"/>
        </a:xfrm>
        <a:prstGeom prst="pieWedg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0688" tIns="170688" rIns="170688" bIns="170688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2400" kern="1200"/>
            <a:t>四、瓶颈改善</a:t>
          </a:r>
        </a:p>
      </dsp:txBody>
      <dsp:txXfrm>
        <a:off x="1461633" y="771451"/>
        <a:ext cx="1284938" cy="1284938"/>
      </dsp:txXfrm>
    </dsp:sp>
    <dsp:sp modelId="{E571BAC8-FEC3-4742-8450-2F92D527B95C}">
      <dsp:nvSpPr>
        <dsp:cNvPr id="0" name=""/>
        <dsp:cNvSpPr/>
      </dsp:nvSpPr>
      <dsp:spPr>
        <a:xfrm rot="5400000">
          <a:off x="2830506" y="239212"/>
          <a:ext cx="1817177" cy="1817177"/>
        </a:xfrm>
        <a:prstGeom prst="pieWedg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0688" tIns="170688" rIns="170688" bIns="170688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2400" kern="1200"/>
            <a:t>一、布局改善</a:t>
          </a:r>
        </a:p>
      </dsp:txBody>
      <dsp:txXfrm rot="-5400000">
        <a:off x="2830506" y="771451"/>
        <a:ext cx="1284938" cy="1284938"/>
      </dsp:txXfrm>
    </dsp:sp>
    <dsp:sp modelId="{02C3A8BB-4C7B-464E-B4C0-8C26F382011A}">
      <dsp:nvSpPr>
        <dsp:cNvPr id="0" name=""/>
        <dsp:cNvSpPr/>
      </dsp:nvSpPr>
      <dsp:spPr>
        <a:xfrm rot="10800000">
          <a:off x="2830506" y="2140324"/>
          <a:ext cx="1817177" cy="1817177"/>
        </a:xfrm>
        <a:prstGeom prst="pieWedg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0688" tIns="170688" rIns="170688" bIns="170688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2400" kern="1200"/>
            <a:t>二、物流改善</a:t>
          </a:r>
        </a:p>
      </dsp:txBody>
      <dsp:txXfrm rot="10800000">
        <a:off x="2830506" y="2140324"/>
        <a:ext cx="1284938" cy="1284938"/>
      </dsp:txXfrm>
    </dsp:sp>
    <dsp:sp modelId="{F6B0B440-B795-4369-9EE9-A66140BA1D31}">
      <dsp:nvSpPr>
        <dsp:cNvPr id="0" name=""/>
        <dsp:cNvSpPr/>
      </dsp:nvSpPr>
      <dsp:spPr>
        <a:xfrm rot="16200000">
          <a:off x="929394" y="2140324"/>
          <a:ext cx="1817177" cy="1817177"/>
        </a:xfrm>
        <a:prstGeom prst="pieWedg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0688" tIns="170688" rIns="170688" bIns="170688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2400" kern="1200"/>
            <a:t>三、动作改善</a:t>
          </a:r>
        </a:p>
      </dsp:txBody>
      <dsp:txXfrm rot="5400000">
        <a:off x="1461633" y="2140324"/>
        <a:ext cx="1284938" cy="1284938"/>
      </dsp:txXfrm>
    </dsp:sp>
    <dsp:sp modelId="{15C713BD-DA18-42A9-B5F3-569B2F00AB9A}">
      <dsp:nvSpPr>
        <dsp:cNvPr id="0" name=""/>
        <dsp:cNvSpPr/>
      </dsp:nvSpPr>
      <dsp:spPr>
        <a:xfrm>
          <a:off x="2474834" y="1720653"/>
          <a:ext cx="627408" cy="545572"/>
        </a:xfrm>
        <a:prstGeom prst="circularArrow">
          <a:avLst/>
        </a:prstGeom>
        <a:solidFill>
          <a:schemeClr val="accent2"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4885ADB-F153-440B-A893-D04931D084F5}">
      <dsp:nvSpPr>
        <dsp:cNvPr id="0" name=""/>
        <dsp:cNvSpPr/>
      </dsp:nvSpPr>
      <dsp:spPr>
        <a:xfrm rot="10800000">
          <a:off x="2474834" y="1930488"/>
          <a:ext cx="627408" cy="545572"/>
        </a:xfrm>
        <a:prstGeom prst="circularArrow">
          <a:avLst/>
        </a:prstGeom>
        <a:solidFill>
          <a:schemeClr val="accent2"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4">
  <dgm:title val=""/>
  <dgm:desc val=""/>
  <dgm:catLst>
    <dgm:cat type="relationship" pri="26000"/>
    <dgm:cat type="cycle" pri="13000"/>
    <dgm:cat type="matrix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41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cycleMatrixDiagram">
    <dgm:varLst>
      <dgm:chMax val="1"/>
      <dgm:dir/>
      <dgm:animLvl val="lvl"/>
      <dgm:resizeHandles val="exact"/>
    </dgm:varLst>
    <dgm:alg type="composite">
      <dgm:param type="ar" val="1.3"/>
    </dgm:alg>
    <dgm:shape xmlns:r="http://schemas.openxmlformats.org/officeDocument/2006/relationships" r:blip="">
      <dgm:adjLst/>
    </dgm:shape>
    <dgm:presOf/>
    <dgm:constrLst>
      <dgm:constr type="w" for="ch" forName="children" refType="w"/>
      <dgm:constr type="h" for="ch" forName="children" refType="w" refFor="ch" refForName="children" fact="0.77"/>
      <dgm:constr type="ctrX" for="ch" forName="children" refType="w" fact="0.5"/>
      <dgm:constr type="ctrY" for="ch" forName="children" refType="h" fact="0.5"/>
      <dgm:constr type="w" for="ch" forName="circle" refType="w"/>
      <dgm:constr type="h" for="ch" forName="circle" refType="h"/>
      <dgm:constr type="ctrX" for="ch" forName="circle" refType="w" fact="0.5"/>
      <dgm:constr type="ctrY" for="ch" forName="circle" refType="h" fact="0.5"/>
      <dgm:constr type="w" for="ch" forName="center1" refType="w" fact="0.115"/>
      <dgm:constr type="h" for="ch" forName="center1" refType="w" fact="0.1"/>
      <dgm:constr type="ctrX" for="ch" forName="center1" refType="w" fact="0.5"/>
      <dgm:constr type="ctrY" for="ch" forName="center1" refType="h" fact="0.475"/>
      <dgm:constr type="w" for="ch" forName="center2" refType="w" fact="0.115"/>
      <dgm:constr type="h" for="ch" forName="center2" refType="w" fact="0.1"/>
      <dgm:constr type="ctrX" for="ch" forName="center2" refType="w" fact="0.5"/>
      <dgm:constr type="ctrY" for="ch" forName="center2" refType="h" fact="0.525"/>
    </dgm:constrLst>
    <dgm:ruleLst/>
    <dgm:choose name="Name0">
      <dgm:if name="Name1" axis="ch" ptType="node" func="cnt" op="gte" val="1">
        <dgm:layoutNode name="children">
          <dgm:alg type="composite">
            <dgm:param type="ar" val="1.3"/>
          </dgm:alg>
          <dgm:shape xmlns:r="http://schemas.openxmlformats.org/officeDocument/2006/relationships" r:blip="">
            <dgm:adjLst/>
          </dgm:shape>
          <dgm:presOf/>
          <dgm:choose name="Name2">
            <dgm:if name="Name3" func="var" arg="dir" op="equ" val="norm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l" for="ch" forName="child1group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r" for="ch" forName="child2group" refType="w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r" for="ch" forName="child3group" refType="w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l" for="ch" forName="child4group"/>
              </dgm:constrLst>
            </dgm:if>
            <dgm:else name="Name4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r" for="ch" forName="child1group" refType="w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l" for="ch" forName="child2group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l" for="ch" forName="child3group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r" for="ch" forName="child4group" refType="w"/>
              </dgm:constrLst>
            </dgm:else>
          </dgm:choose>
          <dgm:ruleLst/>
          <dgm:choose name="Name5">
            <dgm:if name="Name6" axis="ch ch" ptType="node node" st="1 1" cnt="1 0" func="cnt" op="gte" val="1">
              <dgm:layoutNode name="child1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7">
                  <dgm:if name="Name8" func="var" arg="dir" op="equ" val="norm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l" for="ch" forName="child1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l" for="ch" forName="child1Text"/>
                    </dgm:constrLst>
                  </dgm:if>
                  <dgm:else name="Name9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r" for="ch" forName="child1" refType="w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r" for="ch" forName="child1Text" refType="w"/>
                    </dgm:constrLst>
                  </dgm:else>
                </dgm:choose>
                <dgm:ruleLst/>
                <dgm:layoutNode name="child1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1 1" cnt="1 0"/>
                  <dgm:constrLst/>
                  <dgm:ruleLst/>
                </dgm:layoutNode>
                <dgm:layoutNode name="child1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1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0"/>
          </dgm:choose>
          <dgm:choose name="Name11">
            <dgm:if name="Name12" axis="ch ch" ptType="node node" st="2 1" cnt="1 0" func="cnt" op="gte" val="1">
              <dgm:layoutNode name="child2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choose name="Name13">
                  <dgm:if name="Name14" func="var" arg="dir" op="equ" val="norm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r" for="ch" forName="child2" refType="w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r" for="ch" forName="child2Text" refType="w"/>
                    </dgm:constrLst>
                  </dgm:if>
                  <dgm:else name="Name15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l" for="ch" forName="child2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l" for="ch" forName="child2Text"/>
                    </dgm:constrLst>
                  </dgm:else>
                </dgm:choose>
                <dgm:ruleLst/>
                <dgm:layoutNode name="child2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2 1" cnt="1 0"/>
                  <dgm:constrLst/>
                  <dgm:ruleLst/>
                </dgm:layoutNode>
                <dgm:layoutNode name="child2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2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6"/>
          </dgm:choose>
          <dgm:choose name="Name17">
            <dgm:if name="Name18" axis="ch ch" ptType="node node" st="3 1" cnt="1 0" func="cnt" op="gte" val="1">
              <dgm:layoutNode name="child3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19">
                  <dgm:if name="Name20" func="var" arg="dir" op="equ" val="norm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r" for="ch" forName="child3" refType="w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r" for="ch" forName="child3Text" refType="w"/>
                    </dgm:constrLst>
                  </dgm:if>
                  <dgm:else name="Name21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l" for="ch" forName="child3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l" for="ch" forName="child3Text"/>
                    </dgm:constrLst>
                  </dgm:else>
                </dgm:choose>
                <dgm:ruleLst/>
                <dgm:layoutNode name="child3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3 1" cnt="1 0"/>
                  <dgm:constrLst/>
                  <dgm:ruleLst/>
                </dgm:layoutNode>
                <dgm:layoutNode name="child3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3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2"/>
          </dgm:choose>
          <dgm:choose name="Name23">
            <dgm:if name="Name24" axis="ch ch" ptType="node node" st="4 1" cnt="1 0" func="cnt" op="gte" val="1">
              <dgm:layoutNode name="child4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25">
                  <dgm:if name="Name26" func="var" arg="dir" op="equ" val="norm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l" for="ch" forName="child4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l" for="ch" forName="child4Text"/>
                    </dgm:constrLst>
                  </dgm:if>
                  <dgm:else name="Name27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r" for="ch" forName="child4" refType="w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r" for="ch" forName="child4Text" refType="w"/>
                    </dgm:constrLst>
                  </dgm:else>
                </dgm:choose>
                <dgm:ruleLst/>
                <dgm:layoutNode name="child4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4 1" cnt="1 0"/>
                  <dgm:constrLst/>
                  <dgm:ruleLst/>
                </dgm:layoutNode>
                <dgm:layoutNode name="child4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4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8"/>
          </dgm:choose>
          <dgm:layoutNode name="child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ircle">
          <dgm:alg type="composite">
            <dgm:param type="ar" val="1"/>
          </dgm:alg>
          <dgm:shape xmlns:r="http://schemas.openxmlformats.org/officeDocument/2006/relationships" r:blip="">
            <dgm:adjLst/>
          </dgm:shape>
          <dgm:presOf/>
          <dgm:choose name="Name29">
            <dgm:if name="Name30" func="var" arg="dir" op="equ" val="norm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r" for="ch" forName="quadrant1" refType="w" fact="0.5"/>
                <dgm:constr type="rOff" for="ch" forName="quadrant1" refType="w" fact="-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l" for="ch" forName="quadrant2" refType="w" fact="0.5"/>
                <dgm:constr type="lOff" for="ch" forName="quadrant2" refType="w" fact="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l" for="ch" forName="quadrant3" refType="w" fact="0.5"/>
                <dgm:constr type="lOff" for="ch" forName="quadrant3" refType="w" fact="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r" for="ch" forName="quadrant4" refType="w" fact="0.5"/>
                <dgm:constr type="rOff" for="ch" forName="quadrant4" refType="w" fact="-0.01"/>
              </dgm:constrLst>
            </dgm:if>
            <dgm:else name="Name31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l" for="ch" forName="quadrant1" refType="w" fact="0.5"/>
                <dgm:constr type="lOff" for="ch" forName="quadrant1" refType="w" fact="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r" for="ch" forName="quadrant2" refType="w" fact="0.5"/>
                <dgm:constr type="rOff" for="ch" forName="quadrant2" refType="w" fact="-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r" for="ch" forName="quadrant3" refType="w" fact="0.5"/>
                <dgm:constr type="rOff" for="ch" forName="quadrant3" refType="w" fact="-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l" for="ch" forName="quadrant4" refType="w" fact="0.5"/>
                <dgm:constr type="lOff" for="ch" forName="quadrant4" refType="w" fact="0.01"/>
              </dgm:constrLst>
            </dgm:else>
          </dgm:choose>
          <dgm:ruleLst/>
          <dgm:layoutNode name="quadrant1" styleLbl="node1">
            <dgm:varLst>
              <dgm:chMax val="1"/>
              <dgm:bulletEnabled val="1"/>
            </dgm:varLst>
            <dgm:alg type="tx"/>
            <dgm:choose name="Name32">
              <dgm:if name="Name33" func="var" arg="dir" op="equ" val="norm">
                <dgm:shape xmlns:r="http://schemas.openxmlformats.org/officeDocument/2006/relationships" type="pieWedge" r:blip="">
                  <dgm:adjLst/>
                </dgm:shape>
              </dgm:if>
              <dgm:else name="Name34">
                <dgm:shape xmlns:r="http://schemas.openxmlformats.org/officeDocument/2006/relationships" rot="90" type="pieWedge" r:blip="">
                  <dgm:adjLst/>
                </dgm:shape>
              </dgm:else>
            </dgm:choose>
            <dgm:presOf axis="ch" ptType="node" cnt="1"/>
            <dgm:constrLst/>
            <dgm:ruleLst>
              <dgm:rule type="primFontSz" val="5" fact="NaN" max="NaN"/>
            </dgm:ruleLst>
          </dgm:layoutNode>
          <dgm:layoutNode name="quadrant2" styleLbl="node1">
            <dgm:varLst>
              <dgm:chMax val="1"/>
              <dgm:bulletEnabled val="1"/>
            </dgm:varLst>
            <dgm:alg type="tx"/>
            <dgm:choose name="Name35">
              <dgm:if name="Name36" func="var" arg="dir" op="equ" val="norm">
                <dgm:shape xmlns:r="http://schemas.openxmlformats.org/officeDocument/2006/relationships" rot="90" type="pieWedge" r:blip="">
                  <dgm:adjLst/>
                </dgm:shape>
              </dgm:if>
              <dgm:else name="Name37">
                <dgm:shape xmlns:r="http://schemas.openxmlformats.org/officeDocument/2006/relationships" type="pieWedge" r:blip="">
                  <dgm:adjLst/>
                </dgm:shape>
              </dgm:else>
            </dgm:choose>
            <dgm:presOf axis="ch" ptType="node" st="2" cnt="1"/>
            <dgm:constrLst/>
            <dgm:ruleLst>
              <dgm:rule type="primFontSz" val="5" fact="NaN" max="NaN"/>
            </dgm:ruleLst>
          </dgm:layoutNode>
          <dgm:layoutNode name="quadrant3" styleLbl="node1">
            <dgm:varLst>
              <dgm:chMax val="1"/>
              <dgm:bulletEnabled val="1"/>
            </dgm:varLst>
            <dgm:alg type="tx"/>
            <dgm:choose name="Name38">
              <dgm:if name="Name39" func="var" arg="dir" op="equ" val="norm">
                <dgm:shape xmlns:r="http://schemas.openxmlformats.org/officeDocument/2006/relationships" rot="180" type="pieWedge" r:blip="">
                  <dgm:adjLst/>
                </dgm:shape>
              </dgm:if>
              <dgm:else name="Name40">
                <dgm:shape xmlns:r="http://schemas.openxmlformats.org/officeDocument/2006/relationships" rot="270" type="pieWedge" r:blip="">
                  <dgm:adjLst/>
                </dgm:shape>
              </dgm:else>
            </dgm:choose>
            <dgm:presOf axis="ch" ptType="node" st="3" cnt="1"/>
            <dgm:constrLst/>
            <dgm:ruleLst>
              <dgm:rule type="primFontSz" val="5" fact="NaN" max="NaN"/>
            </dgm:ruleLst>
          </dgm:layoutNode>
          <dgm:layoutNode name="quadrant4" styleLbl="node1">
            <dgm:varLst>
              <dgm:chMax val="1"/>
              <dgm:bulletEnabled val="1"/>
            </dgm:varLst>
            <dgm:alg type="tx"/>
            <dgm:choose name="Name41">
              <dgm:if name="Name42" func="var" arg="dir" op="equ" val="norm">
                <dgm:shape xmlns:r="http://schemas.openxmlformats.org/officeDocument/2006/relationships" rot="270" type="pieWedge" r:blip="">
                  <dgm:adjLst/>
                </dgm:shape>
              </dgm:if>
              <dgm:else name="Name43">
                <dgm:shape xmlns:r="http://schemas.openxmlformats.org/officeDocument/2006/relationships" rot="180" type="pieWedge" r:blip="">
                  <dgm:adjLst/>
                </dgm:shape>
              </dgm:else>
            </dgm:choose>
            <dgm:presOf axis="ch" ptType="node" st="4" cnt="1"/>
            <dgm:constrLst/>
            <dgm:ruleLst>
              <dgm:rule type="primFontSz" val="5" fact="NaN" max="NaN"/>
            </dgm:ruleLst>
          </dgm:layoutNode>
          <dgm:layoutNode name="quadrant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enter1" styleLbl="fgShp">
          <dgm:alg type="sp"/>
          <dgm:choose name="Name44">
            <dgm:if name="Name45" func="var" arg="dir" op="equ" val="norm">
              <dgm:shape xmlns:r="http://schemas.openxmlformats.org/officeDocument/2006/relationships" type="circularArrow" r:blip="" zOrderOff="16">
                <dgm:adjLst/>
              </dgm:shape>
            </dgm:if>
            <dgm:else name="Name46">
              <dgm:shape xmlns:r="http://schemas.openxmlformats.org/officeDocument/2006/relationships" rot="180" type="leftCircularArrow" r:blip="" zOrderOff="16">
                <dgm:adjLst/>
              </dgm:shape>
            </dgm:else>
          </dgm:choose>
          <dgm:presOf/>
          <dgm:constrLst/>
          <dgm:ruleLst/>
        </dgm:layoutNode>
        <dgm:layoutNode name="center2" styleLbl="fgShp">
          <dgm:alg type="sp"/>
          <dgm:choose name="Name47">
            <dgm:if name="Name48" func="var" arg="dir" op="equ" val="norm">
              <dgm:shape xmlns:r="http://schemas.openxmlformats.org/officeDocument/2006/relationships" rot="180" type="circularArrow" r:blip="" zOrderOff="16">
                <dgm:adjLst/>
              </dgm:shape>
            </dgm:if>
            <dgm:else name="Name49">
              <dgm:shape xmlns:r="http://schemas.openxmlformats.org/officeDocument/2006/relationships" type="leftCircularArrow" r:blip="" zOrderOff="16">
                <dgm:adjLst/>
              </dgm:shape>
            </dgm:else>
          </dgm:choose>
          <dgm:presOf/>
          <dgm:constrLst/>
          <dgm:ruleLst/>
        </dgm:layoutNode>
      </dgm:if>
      <dgm:else name="Name50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5</Pages>
  <Words>373</Words>
  <Characters>2128</Characters>
  <Application>Microsoft Office Word</Application>
  <DocSecurity>0</DocSecurity>
  <Lines>17</Lines>
  <Paragraphs>4</Paragraphs>
  <ScaleCrop>false</ScaleCrop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明仿</dc:creator>
  <cp:keywords/>
  <dc:description/>
  <cp:lastModifiedBy>李 明仿</cp:lastModifiedBy>
  <cp:revision>59</cp:revision>
  <dcterms:created xsi:type="dcterms:W3CDTF">2021-11-03T00:36:00Z</dcterms:created>
  <dcterms:modified xsi:type="dcterms:W3CDTF">2021-11-05T00:04:00Z</dcterms:modified>
</cp:coreProperties>
</file>