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正文 A"/>
        <w:ind w:firstLine="3052"/>
        <w:rPr>
          <w:b w:val="1"/>
          <w:bCs w:val="1"/>
          <w:color w:val="0000ff"/>
          <w:sz w:val="40"/>
          <w:szCs w:val="40"/>
          <w:u w:color="0000ff"/>
        </w:rPr>
      </w:pPr>
      <w:r>
        <w:rPr>
          <w:rFonts w:ascii="宋体" w:cs="宋体" w:hAnsi="宋体" w:eastAsia="宋体"/>
          <w:b w:val="1"/>
          <w:bCs w:val="1"/>
          <w:color w:val="0000ff"/>
          <w:sz w:val="40"/>
          <w:szCs w:val="40"/>
          <w:u w:color="0000ff"/>
          <w:rtl w:val="0"/>
          <w:lang w:val="zh-TW" w:eastAsia="zh-TW"/>
        </w:rPr>
        <w:t>《阳光心态》课程大纲</w:t>
      </w:r>
    </w:p>
    <w:p>
      <w:pPr>
        <w:pStyle w:val="正文 A"/>
        <w:rPr>
          <w:b w:val="1"/>
          <w:bCs w:val="1"/>
          <w:color w:val="0000ff"/>
          <w:sz w:val="32"/>
          <w:szCs w:val="32"/>
          <w:u w:val="single" w:color="0000ff"/>
        </w:rPr>
      </w:pPr>
      <w:r>
        <w:rPr>
          <w:rFonts w:ascii="宋体" w:cs="宋体" w:hAnsi="宋体" w:eastAsia="宋体"/>
          <w:b w:val="1"/>
          <w:bCs w:val="1"/>
          <w:color w:val="0000ff"/>
          <w:sz w:val="32"/>
          <w:szCs w:val="32"/>
          <w:u w:val="single" w:color="0000ff"/>
          <w:rtl w:val="0"/>
          <w:lang w:val="zh-TW" w:eastAsia="zh-TW"/>
        </w:rPr>
        <w:t xml:space="preserve">培训受众： </w:t>
      </w:r>
    </w:p>
    <w:p>
      <w:pPr>
        <w:pStyle w:val="正文 A"/>
        <w:ind w:firstLine="525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中高层管理者、客户经理及普通员工</w:t>
      </w:r>
    </w:p>
    <w:p>
      <w:pPr>
        <w:pStyle w:val="正文 A"/>
        <w:rPr>
          <w:b w:val="1"/>
          <w:bCs w:val="1"/>
          <w:color w:val="0000ff"/>
          <w:sz w:val="32"/>
          <w:szCs w:val="32"/>
          <w:u w:val="single" w:color="0000ff"/>
        </w:rPr>
      </w:pPr>
      <w:r>
        <w:rPr>
          <w:rFonts w:ascii="宋体" w:cs="宋体" w:hAnsi="宋体" w:eastAsia="宋体"/>
          <w:b w:val="1"/>
          <w:bCs w:val="1"/>
          <w:color w:val="0000ff"/>
          <w:sz w:val="32"/>
          <w:szCs w:val="32"/>
          <w:u w:val="single" w:color="0000ff"/>
          <w:rtl w:val="0"/>
          <w:lang w:val="zh-TW" w:eastAsia="zh-TW"/>
        </w:rPr>
        <w:t>课程受益：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塑造阳光心态，享受生命的意义，远离悲观思维，活在当下，做快乐的自己 ；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 xml:space="preserve">塑造积极心态，积极地对待人和事，积极对待困难和挫折，发奋图强，自动自觉，不断提升学习力和竞争力，做最好的自己； 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塑造共赢心态，树立利人利己的人际关系共赢思维，正确处理与公司、上司、同事等各方面的关系，做一个受欢迎的人 ；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塑造老板心态，把老板的钱当成自己的钱，把老板的事当成自己的事，像老板和上司那样去工作 ；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 xml:space="preserve">塑造感恩心态，感恩国家、公司、家人和顾客，做一个充满爱心的人。 </w:t>
      </w:r>
    </w:p>
    <w:p>
      <w:pPr>
        <w:pStyle w:val="正文 A"/>
        <w:rPr>
          <w:b w:val="1"/>
          <w:bCs w:val="1"/>
          <w:color w:val="0000ff"/>
          <w:sz w:val="32"/>
          <w:szCs w:val="32"/>
          <w:u w:val="single" w:color="0000ff"/>
        </w:rPr>
      </w:pPr>
      <w:r>
        <w:rPr>
          <w:rFonts w:ascii="宋体" w:cs="宋体" w:hAnsi="宋体" w:eastAsia="宋体"/>
          <w:b w:val="1"/>
          <w:bCs w:val="1"/>
          <w:color w:val="0000ff"/>
          <w:sz w:val="32"/>
          <w:szCs w:val="32"/>
          <w:u w:val="single" w:color="0000ff"/>
          <w:rtl w:val="0"/>
          <w:lang w:val="zh-TW" w:eastAsia="zh-TW"/>
        </w:rPr>
        <w:t>培训时间：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 xml:space="preserve">一天（六小时） </w:t>
      </w:r>
    </w:p>
    <w:p>
      <w:pPr>
        <w:pStyle w:val="正文 A"/>
        <w:rPr>
          <w:b w:val="1"/>
          <w:bCs w:val="1"/>
          <w:color w:val="0000ff"/>
          <w:sz w:val="32"/>
          <w:szCs w:val="32"/>
          <w:u w:val="single" w:color="0000ff"/>
        </w:rPr>
      </w:pPr>
      <w:r>
        <w:rPr>
          <w:rFonts w:ascii="宋体" w:cs="宋体" w:hAnsi="宋体" w:eastAsia="宋体"/>
          <w:b w:val="1"/>
          <w:bCs w:val="1"/>
          <w:color w:val="0000ff"/>
          <w:sz w:val="32"/>
          <w:szCs w:val="32"/>
          <w:u w:val="single" w:color="0000ff"/>
          <w:rtl w:val="0"/>
          <w:lang w:val="zh-TW" w:eastAsia="zh-TW"/>
        </w:rPr>
        <w:t xml:space="preserve">课程大纲： </w:t>
      </w:r>
    </w:p>
    <w:p>
      <w:pPr>
        <w:pStyle w:val="正文 A"/>
        <w:rPr>
          <w:b w:val="1"/>
          <w:bCs w:val="1"/>
          <w:color w:val="0000ff"/>
          <w:sz w:val="32"/>
          <w:szCs w:val="32"/>
          <w:u w:color="0000ff"/>
        </w:rPr>
      </w:pPr>
      <w:r>
        <w:rPr>
          <w:rFonts w:ascii="宋体" w:cs="宋体" w:hAnsi="宋体" w:eastAsia="宋体"/>
          <w:b w:val="1"/>
          <w:bCs w:val="1"/>
          <w:color w:val="0000ff"/>
          <w:sz w:val="32"/>
          <w:szCs w:val="32"/>
          <w:u w:color="0000ff"/>
          <w:rtl w:val="0"/>
          <w:lang w:val="zh-TW" w:eastAsia="zh-TW"/>
        </w:rPr>
        <w:t>第一讲：心态决定人生成败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一、为何要建立和谐社会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故宫三大殿的启示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平衡和谐之美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道法自然的魅力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二、关于心态的三种体验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 xml:space="preserve">什么是心态 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 xml:space="preserve">不同的人具有不同的心态 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不同的人：同样的遭遇</w:t>
      </w:r>
      <w:r>
        <w:rPr>
          <w:rFonts w:ascii="Times New Roman"/>
          <w:sz w:val="32"/>
          <w:szCs w:val="32"/>
          <w:rtl w:val="0"/>
          <w:lang w:val="en-US"/>
        </w:rPr>
        <w:t>+</w:t>
      </w: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不同的态度</w:t>
      </w:r>
      <w:r>
        <w:rPr>
          <w:rFonts w:ascii="Times New Roman"/>
          <w:sz w:val="32"/>
          <w:szCs w:val="32"/>
          <w:rtl w:val="0"/>
          <w:lang w:val="en-US"/>
        </w:rPr>
        <w:t>=</w:t>
      </w: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 xml:space="preserve">不同的人生 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同一个人：同样的遭遇</w:t>
      </w:r>
      <w:r>
        <w:rPr>
          <w:rFonts w:ascii="Times New Roman"/>
          <w:sz w:val="32"/>
          <w:szCs w:val="32"/>
          <w:rtl w:val="0"/>
          <w:lang w:val="en-US"/>
        </w:rPr>
        <w:t>+</w:t>
      </w: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 xml:space="preserve">不同的心态 </w:t>
      </w:r>
      <w:r>
        <w:rPr>
          <w:rFonts w:ascii="Times New Roman"/>
          <w:sz w:val="32"/>
          <w:szCs w:val="32"/>
          <w:rtl w:val="0"/>
          <w:lang w:val="en-US"/>
        </w:rPr>
        <w:t>=</w:t>
      </w: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不同的局面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故事：为女儿哭泣的老妈妈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Times New Roman"/>
          <w:sz w:val="32"/>
          <w:szCs w:val="32"/>
          <w:rtl w:val="0"/>
          <w:lang w:val="en-US"/>
        </w:rPr>
        <w:t xml:space="preserve">      </w:t>
      </w: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秀才赶考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吸引力法则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同频共振游戏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三、职业和人生成功的黄金心态模型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好心情才能欣赏到好风光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心态是人生最根本的竞争力</w:t>
      </w:r>
    </w:p>
    <w:p>
      <w:pPr>
        <w:pStyle w:val="正文 A"/>
        <w:rPr>
          <w:sz w:val="32"/>
          <w:szCs w:val="32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你好我好大家好</w:t>
      </w:r>
    </w:p>
    <w:p>
      <w:pPr>
        <w:pStyle w:val="正文 A"/>
        <w:rPr>
          <w:b w:val="1"/>
          <w:bCs w:val="1"/>
          <w:color w:val="0000ff"/>
          <w:sz w:val="32"/>
          <w:szCs w:val="32"/>
          <w:u w:color="0000ff"/>
        </w:rPr>
      </w:pPr>
      <w:r>
        <w:rPr>
          <w:rFonts w:ascii="宋体" w:cs="宋体" w:hAnsi="宋体" w:eastAsia="宋体"/>
          <w:b w:val="1"/>
          <w:bCs w:val="1"/>
          <w:color w:val="0000ff"/>
          <w:sz w:val="32"/>
          <w:szCs w:val="32"/>
          <w:u w:color="0000ff"/>
          <w:rtl w:val="0"/>
          <w:lang w:val="zh-TW" w:eastAsia="zh-TW"/>
        </w:rPr>
        <w:t>第二讲：阳光心态</w:t>
      </w:r>
      <w:r>
        <w:rPr>
          <w:rFonts w:hAnsi="Times New Roman" w:hint="default"/>
          <w:b w:val="1"/>
          <w:bCs w:val="1"/>
          <w:color w:val="0000ff"/>
          <w:sz w:val="32"/>
          <w:szCs w:val="32"/>
          <w:u w:color="0000ff"/>
          <w:rtl w:val="0"/>
          <w:lang w:val="en-US"/>
        </w:rPr>
        <w:t>——</w:t>
      </w:r>
      <w:r>
        <w:rPr>
          <w:rFonts w:ascii="宋体" w:cs="宋体" w:hAnsi="宋体" w:eastAsia="宋体"/>
          <w:b w:val="1"/>
          <w:bCs w:val="1"/>
          <w:color w:val="0000ff"/>
          <w:sz w:val="32"/>
          <w:szCs w:val="32"/>
          <w:u w:color="0000ff"/>
          <w:rtl w:val="0"/>
          <w:lang w:val="zh-TW" w:eastAsia="zh-TW"/>
        </w:rPr>
        <w:t>快乐工作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一、改变不了事情，就改变态度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二、发现美好，乐观豁达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三、活在当下，快乐每一天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四、只看自己拥有的，不看自己没有的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五、酸甜苦辣才是真正的人生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六、和谐平衡、多元成功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七、删除不必要的烦恼</w:t>
      </w:r>
    </w:p>
    <w:p>
      <w:pPr>
        <w:pStyle w:val="正文 A"/>
        <w:rPr>
          <w:b w:val="1"/>
          <w:bCs w:val="1"/>
          <w:color w:val="0000ff"/>
          <w:sz w:val="32"/>
          <w:szCs w:val="32"/>
          <w:u w:color="0000ff"/>
        </w:rPr>
      </w:pPr>
    </w:p>
    <w:p>
      <w:pPr>
        <w:pStyle w:val="正文 A"/>
        <w:rPr>
          <w:b w:val="1"/>
          <w:bCs w:val="1"/>
          <w:color w:val="0000ff"/>
          <w:sz w:val="32"/>
          <w:szCs w:val="32"/>
          <w:u w:color="0000ff"/>
        </w:rPr>
      </w:pPr>
      <w:r>
        <w:rPr>
          <w:rFonts w:ascii="宋体" w:cs="宋体" w:hAnsi="宋体" w:eastAsia="宋体"/>
          <w:b w:val="1"/>
          <w:bCs w:val="1"/>
          <w:color w:val="0000ff"/>
          <w:sz w:val="32"/>
          <w:szCs w:val="32"/>
          <w:u w:color="0000ff"/>
          <w:rtl w:val="0"/>
          <w:lang w:val="zh-TW" w:eastAsia="zh-TW"/>
        </w:rPr>
        <w:t>第三讲：积极心态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一、成就你人生的十大积极心态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二、毁坏你人生的十大消极心态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三、不要说</w:t>
      </w:r>
      <w:r>
        <w:rPr>
          <w:rFonts w:hAnsi="Times New Roman" w:hint="default"/>
          <w:b w:val="1"/>
          <w:bCs w:val="1"/>
          <w:sz w:val="32"/>
          <w:szCs w:val="32"/>
          <w:rtl w:val="0"/>
          <w:lang w:val="en-US"/>
        </w:rPr>
        <w:t>“</w:t>
      </w: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我办不到</w:t>
      </w:r>
      <w:r>
        <w:rPr>
          <w:rFonts w:hAnsi="Times New Roman" w:hint="default"/>
          <w:b w:val="1"/>
          <w:bCs w:val="1"/>
          <w:sz w:val="32"/>
          <w:szCs w:val="32"/>
          <w:rtl w:val="0"/>
          <w:lang w:val="en-US"/>
        </w:rPr>
        <w:t>”——</w:t>
      </w: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积极与消极语态对照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 xml:space="preserve">四、正确处理好三件事 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 xml:space="preserve">五、积极行动，拒绝拖延 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六、笑对挫折和磨难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七、向自己积极地提问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八、失去太阳，拥抱星星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九、大卫</w:t>
      </w:r>
      <w:r>
        <w:rPr>
          <w:rFonts w:hAnsi="Times New Roman" w:hint="default"/>
          <w:b w:val="1"/>
          <w:bCs w:val="1"/>
          <w:sz w:val="32"/>
          <w:szCs w:val="32"/>
          <w:rtl w:val="0"/>
          <w:lang w:val="en-US"/>
        </w:rPr>
        <w:t>·</w:t>
      </w: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 xml:space="preserve">霍金斯《力量与能量》 </w:t>
      </w:r>
    </w:p>
    <w:p>
      <w:pPr>
        <w:pStyle w:val="正文 A"/>
        <w:rPr>
          <w:rFonts w:ascii="宋体" w:cs="宋体" w:hAnsi="宋体" w:eastAsia="宋体"/>
          <w:b w:val="1"/>
          <w:bCs w:val="1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 xml:space="preserve">     正能量与负能量对比</w:t>
      </w:r>
    </w:p>
    <w:p>
      <w:pPr>
        <w:pStyle w:val="正文 A"/>
        <w:rPr>
          <w:rFonts w:ascii="宋体" w:cs="宋体" w:hAnsi="宋体" w:eastAsia="宋体"/>
          <w:b w:val="1"/>
          <w:bCs w:val="1"/>
          <w:sz w:val="32"/>
          <w:szCs w:val="32"/>
          <w:lang w:val="zh-TW" w:eastAsia="zh-TW"/>
        </w:rPr>
      </w:pPr>
    </w:p>
    <w:p>
      <w:pPr>
        <w:pStyle w:val="正文 A"/>
        <w:rPr>
          <w:b w:val="1"/>
          <w:bCs w:val="1"/>
          <w:color w:val="0000ff"/>
          <w:sz w:val="32"/>
          <w:szCs w:val="32"/>
          <w:u w:color="0000ff"/>
        </w:rPr>
      </w:pPr>
      <w:r>
        <w:rPr>
          <w:rFonts w:ascii="宋体" w:cs="宋体" w:hAnsi="宋体" w:eastAsia="宋体"/>
          <w:b w:val="1"/>
          <w:bCs w:val="1"/>
          <w:color w:val="0000ff"/>
          <w:sz w:val="32"/>
          <w:szCs w:val="32"/>
          <w:u w:color="0000ff"/>
          <w:rtl w:val="0"/>
          <w:lang w:val="zh-TW" w:eastAsia="zh-TW"/>
        </w:rPr>
        <w:t>第四讲：老板心态</w:t>
      </w:r>
      <w:r>
        <w:rPr>
          <w:rFonts w:hAnsi="Times New Roman" w:hint="default"/>
          <w:b w:val="1"/>
          <w:bCs w:val="1"/>
          <w:color w:val="0000ff"/>
          <w:sz w:val="32"/>
          <w:szCs w:val="32"/>
          <w:u w:color="0000ff"/>
          <w:rtl w:val="0"/>
          <w:lang w:val="en-US"/>
        </w:rPr>
        <w:t>——</w:t>
      </w:r>
      <w:r>
        <w:rPr>
          <w:rFonts w:ascii="宋体" w:cs="宋体" w:hAnsi="宋体" w:eastAsia="宋体"/>
          <w:b w:val="1"/>
          <w:bCs w:val="1"/>
          <w:color w:val="0000ff"/>
          <w:sz w:val="32"/>
          <w:szCs w:val="32"/>
          <w:u w:color="0000ff"/>
          <w:rtl w:val="0"/>
          <w:lang w:val="zh-TW" w:eastAsia="zh-TW"/>
        </w:rPr>
        <w:t>多快好省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一、思考：假如你是老板，你喜欢什么样的员工？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二、把老板当成第一顾客</w:t>
      </w:r>
    </w:p>
    <w:p>
      <w:pPr>
        <w:pStyle w:val="正文 A"/>
        <w:ind w:firstLine="270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得老板者得舞台</w:t>
      </w:r>
    </w:p>
    <w:p>
      <w:pPr>
        <w:pStyle w:val="正文 A"/>
        <w:ind w:firstLine="270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老板最想听的两句话：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三、结果意识</w:t>
      </w:r>
      <w:r>
        <w:rPr>
          <w:rFonts w:hAnsi="Times New Roman" w:hint="default"/>
          <w:b w:val="1"/>
          <w:bCs w:val="1"/>
          <w:sz w:val="32"/>
          <w:szCs w:val="32"/>
          <w:rtl w:val="0"/>
          <w:lang w:val="en-US"/>
        </w:rPr>
        <w:t>——</w:t>
      </w: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总是多一点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Times New Roman"/>
          <w:b w:val="1"/>
          <w:bCs w:val="1"/>
          <w:sz w:val="32"/>
          <w:szCs w:val="32"/>
          <w:rtl w:val="0"/>
          <w:lang w:val="en-US"/>
        </w:rPr>
        <w:t xml:space="preserve">   </w:t>
      </w: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功劳、苦劳、疲劳</w:t>
      </w:r>
    </w:p>
    <w:p>
      <w:pPr>
        <w:pStyle w:val="正文 A"/>
        <w:ind w:firstLine="206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没有结果却有一大串借口</w:t>
      </w:r>
    </w:p>
    <w:p>
      <w:pPr>
        <w:pStyle w:val="正文 A"/>
        <w:ind w:firstLine="206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案例：买火车票、挖井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四、效率意识</w:t>
      </w:r>
    </w:p>
    <w:p>
      <w:pPr>
        <w:pStyle w:val="正文 A"/>
        <w:rPr>
          <w:sz w:val="32"/>
          <w:szCs w:val="32"/>
        </w:rPr>
      </w:pPr>
      <w:r>
        <w:rPr>
          <w:rFonts w:hAnsi="Times New Roman" w:hint="default"/>
          <w:sz w:val="32"/>
          <w:szCs w:val="32"/>
          <w:rtl w:val="0"/>
          <w:lang w:val="en-US"/>
        </w:rPr>
        <w:t xml:space="preserve">    </w:t>
      </w: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效率的三大关键</w:t>
      </w:r>
      <w:r>
        <w:rPr>
          <w:rFonts w:hAnsi="Times New Roman" w:hint="default"/>
          <w:sz w:val="32"/>
          <w:szCs w:val="32"/>
          <w:rtl w:val="0"/>
          <w:lang w:val="en-US"/>
        </w:rPr>
        <w:t xml:space="preserve">   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五、质量意识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质量是人的尊严！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告别</w:t>
      </w:r>
      <w:r>
        <w:rPr>
          <w:rFonts w:hAnsi="Times New Roman" w:hint="default"/>
          <w:sz w:val="32"/>
          <w:szCs w:val="32"/>
          <w:rtl w:val="0"/>
          <w:lang w:val="en-US"/>
        </w:rPr>
        <w:t>“</w:t>
      </w: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差不多</w:t>
      </w:r>
      <w:r>
        <w:rPr>
          <w:rFonts w:hAnsi="Times New Roman" w:hint="default"/>
          <w:sz w:val="32"/>
          <w:szCs w:val="32"/>
          <w:rtl w:val="0"/>
          <w:lang w:val="en-US"/>
        </w:rPr>
        <w:t>”</w:t>
      </w: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的马虎时代！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视频案例：海尔砸冰箱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六、成本意识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贯彻始终的四个大字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在干中想，在想中干！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七、职业成功的两大定律</w:t>
      </w:r>
    </w:p>
    <w:p>
      <w:pPr>
        <w:pStyle w:val="正文 A"/>
        <w:rPr>
          <w:b w:val="1"/>
          <w:bCs w:val="1"/>
          <w:sz w:val="32"/>
          <w:szCs w:val="32"/>
        </w:rPr>
      </w:pPr>
    </w:p>
    <w:p>
      <w:pPr>
        <w:pStyle w:val="正文 A"/>
        <w:rPr>
          <w:b w:val="1"/>
          <w:bCs w:val="1"/>
          <w:color w:val="0000ff"/>
          <w:sz w:val="32"/>
          <w:szCs w:val="32"/>
          <w:u w:color="0000ff"/>
        </w:rPr>
      </w:pPr>
      <w:r>
        <w:rPr>
          <w:rFonts w:ascii="宋体" w:cs="宋体" w:hAnsi="宋体" w:eastAsia="宋体"/>
          <w:b w:val="1"/>
          <w:bCs w:val="1"/>
          <w:color w:val="0000ff"/>
          <w:sz w:val="32"/>
          <w:szCs w:val="32"/>
          <w:u w:color="0000ff"/>
          <w:rtl w:val="0"/>
          <w:lang w:val="zh-TW" w:eastAsia="zh-TW"/>
        </w:rPr>
        <w:t>第五讲：共赢心态</w:t>
      </w:r>
      <w:r>
        <w:rPr>
          <w:rFonts w:hAnsi="Times New Roman" w:hint="default"/>
          <w:b w:val="1"/>
          <w:bCs w:val="1"/>
          <w:color w:val="0000ff"/>
          <w:sz w:val="32"/>
          <w:szCs w:val="32"/>
          <w:u w:color="0000ff"/>
          <w:rtl w:val="0"/>
          <w:lang w:val="en-US"/>
        </w:rPr>
        <w:t>——</w:t>
      </w:r>
      <w:r>
        <w:rPr>
          <w:rFonts w:ascii="宋体" w:cs="宋体" w:hAnsi="宋体" w:eastAsia="宋体"/>
          <w:b w:val="1"/>
          <w:bCs w:val="1"/>
          <w:color w:val="0000ff"/>
          <w:sz w:val="32"/>
          <w:szCs w:val="32"/>
          <w:u w:color="0000ff"/>
          <w:rtl w:val="0"/>
          <w:lang w:val="zh-TW" w:eastAsia="zh-TW"/>
        </w:rPr>
        <w:t>修炼情商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一、大家好才是真的好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二、别人和自己一样重要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人生的三种境界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事业的三种境界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三、情商比智商重要</w:t>
      </w:r>
    </w:p>
    <w:p>
      <w:pPr>
        <w:pStyle w:val="正文 A"/>
        <w:rPr>
          <w:sz w:val="32"/>
          <w:szCs w:val="32"/>
        </w:rPr>
      </w:pPr>
      <w:r>
        <w:rPr>
          <w:rFonts w:hAnsi="Times New Roman" w:hint="default"/>
          <w:sz w:val="32"/>
          <w:szCs w:val="32"/>
          <w:rtl w:val="0"/>
          <w:lang w:val="en-US"/>
        </w:rPr>
        <w:t xml:space="preserve">    </w:t>
      </w: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专家的发现</w:t>
      </w:r>
      <w:r>
        <w:rPr>
          <w:rFonts w:hAnsi="Times New Roman" w:hint="default"/>
          <w:sz w:val="32"/>
          <w:szCs w:val="32"/>
          <w:rtl w:val="0"/>
          <w:lang w:val="en-US"/>
        </w:rPr>
        <w:t>……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hAnsi="Times New Roman" w:hint="default"/>
          <w:sz w:val="32"/>
          <w:szCs w:val="32"/>
          <w:rtl w:val="0"/>
          <w:lang w:val="en-US"/>
        </w:rPr>
        <w:t xml:space="preserve">    </w:t>
      </w:r>
      <w:r>
        <w:rPr>
          <w:rFonts w:ascii="Times New Roman"/>
          <w:sz w:val="32"/>
          <w:szCs w:val="32"/>
          <w:rtl w:val="0"/>
          <w:lang w:val="en-US"/>
        </w:rPr>
        <w:t>EQ</w:t>
      </w: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 xml:space="preserve">是一种能力 </w:t>
      </w:r>
    </w:p>
    <w:p>
      <w:pPr>
        <w:pStyle w:val="正文 A"/>
        <w:rPr>
          <w:sz w:val="32"/>
          <w:szCs w:val="32"/>
        </w:rPr>
      </w:pPr>
      <w:r>
        <w:rPr>
          <w:rFonts w:hAnsi="Times New Roman" w:hint="default"/>
          <w:sz w:val="32"/>
          <w:szCs w:val="32"/>
          <w:rtl w:val="0"/>
          <w:lang w:val="en-US"/>
        </w:rPr>
        <w:t xml:space="preserve">    </w:t>
      </w: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现实中的四中人</w:t>
      </w:r>
      <w:r>
        <w:rPr>
          <w:rFonts w:hAnsi="Times New Roman" w:hint="default"/>
          <w:sz w:val="32"/>
          <w:szCs w:val="32"/>
          <w:rtl w:val="0"/>
          <w:lang w:val="en-US"/>
        </w:rPr>
        <w:t>……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hAnsi="Times New Roman" w:hint="default"/>
          <w:sz w:val="32"/>
          <w:szCs w:val="32"/>
          <w:rtl w:val="0"/>
          <w:lang w:val="en-US"/>
        </w:rPr>
        <w:t xml:space="preserve">    </w:t>
      </w: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人际关系的六种模式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hAnsi="Times New Roman" w:hint="default"/>
          <w:sz w:val="32"/>
          <w:szCs w:val="32"/>
          <w:rtl w:val="0"/>
          <w:lang w:val="en-US"/>
        </w:rPr>
        <w:t xml:space="preserve">    </w:t>
      </w: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人际关系的最高境界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四、要学会宽容</w:t>
      </w:r>
    </w:p>
    <w:p>
      <w:pPr>
        <w:pStyle w:val="正文 A"/>
        <w:ind w:firstLine="270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故事</w:t>
      </w:r>
      <w:r>
        <w:rPr>
          <w:rFonts w:ascii="Times New Roman"/>
          <w:sz w:val="32"/>
          <w:szCs w:val="32"/>
          <w:rtl w:val="0"/>
          <w:lang w:val="en-US"/>
        </w:rPr>
        <w:t>:</w:t>
      </w: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 xml:space="preserve">绝缨宴 </w:t>
      </w:r>
    </w:p>
    <w:p>
      <w:pPr>
        <w:pStyle w:val="正文 A"/>
        <w:ind w:firstLine="270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 xml:space="preserve">    六尺巷</w:t>
      </w:r>
    </w:p>
    <w:p>
      <w:pPr>
        <w:pStyle w:val="正文 A"/>
        <w:ind w:firstLine="270"/>
        <w:rPr>
          <w:sz w:val="32"/>
          <w:szCs w:val="32"/>
        </w:rPr>
      </w:pPr>
      <w:r>
        <w:rPr>
          <w:rFonts w:ascii="Times New Roman"/>
          <w:sz w:val="32"/>
          <w:szCs w:val="32"/>
          <w:rtl w:val="0"/>
          <w:lang w:val="en-US"/>
        </w:rPr>
        <w:t xml:space="preserve"> </w:t>
      </w:r>
    </w:p>
    <w:p>
      <w:pPr>
        <w:pStyle w:val="正文 A"/>
        <w:ind w:firstLine="270"/>
        <w:rPr>
          <w:sz w:val="32"/>
          <w:szCs w:val="32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宽容的五大好处</w:t>
      </w:r>
      <w:r>
        <w:rPr>
          <w:rFonts w:hAnsi="Times New Roman" w:hint="default"/>
          <w:sz w:val="32"/>
          <w:szCs w:val="32"/>
          <w:rtl w:val="0"/>
          <w:lang w:val="en-US"/>
        </w:rPr>
        <w:t>……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五、控制愤怒</w:t>
      </w:r>
    </w:p>
    <w:p>
      <w:pPr>
        <w:pStyle w:val="正文 A"/>
        <w:ind w:firstLine="270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案例</w:t>
      </w:r>
      <w:r>
        <w:rPr>
          <w:rFonts w:ascii="Times New Roman"/>
          <w:sz w:val="32"/>
          <w:szCs w:val="32"/>
          <w:rtl w:val="0"/>
          <w:lang w:val="en-US"/>
        </w:rPr>
        <w:t>:</w:t>
      </w: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钉子的故事</w:t>
      </w:r>
    </w:p>
    <w:p>
      <w:pPr>
        <w:pStyle w:val="正文 A"/>
        <w:ind w:firstLine="270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故事</w:t>
      </w:r>
      <w:r>
        <w:rPr>
          <w:rFonts w:ascii="Times New Roman"/>
          <w:sz w:val="32"/>
          <w:szCs w:val="32"/>
          <w:rtl w:val="0"/>
          <w:lang w:val="en-US"/>
        </w:rPr>
        <w:t>:</w:t>
      </w: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苏轼与禅师</w:t>
      </w:r>
    </w:p>
    <w:p>
      <w:pPr>
        <w:pStyle w:val="正文 A"/>
        <w:ind w:firstLine="270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教训</w:t>
      </w:r>
      <w:r>
        <w:rPr>
          <w:rFonts w:ascii="Times New Roman"/>
          <w:sz w:val="32"/>
          <w:szCs w:val="32"/>
          <w:rtl w:val="0"/>
          <w:lang w:val="en-US"/>
        </w:rPr>
        <w:t>:</w:t>
      </w: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刘备发怒举兵伐吴</w:t>
      </w:r>
    </w:p>
    <w:p>
      <w:pPr>
        <w:pStyle w:val="正文 A"/>
        <w:ind w:firstLine="270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职场情绪的三大原则</w:t>
      </w:r>
    </w:p>
    <w:p>
      <w:pPr>
        <w:pStyle w:val="正文 A"/>
        <w:ind w:firstLine="270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发脾气会影响身心健康、人际关系与事业财运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六、修炼自己的同理心</w:t>
      </w:r>
    </w:p>
    <w:p>
      <w:pPr>
        <w:pStyle w:val="正文 A"/>
        <w:ind w:firstLine="270"/>
        <w:rPr>
          <w:sz w:val="32"/>
          <w:szCs w:val="32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孔子的忠告：</w:t>
      </w:r>
      <w:r>
        <w:rPr>
          <w:rFonts w:hAnsi="Times New Roman" w:hint="default"/>
          <w:sz w:val="32"/>
          <w:szCs w:val="32"/>
          <w:rtl w:val="0"/>
          <w:lang w:val="en-US"/>
        </w:rPr>
        <w:t>“</w:t>
      </w: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己所不欲勿施于人</w:t>
      </w:r>
      <w:r>
        <w:rPr>
          <w:rFonts w:hAnsi="Times New Roman" w:hint="default"/>
          <w:sz w:val="32"/>
          <w:szCs w:val="32"/>
          <w:rtl w:val="0"/>
          <w:lang w:val="en-US"/>
        </w:rPr>
        <w:t>”</w:t>
      </w:r>
    </w:p>
    <w:p>
      <w:pPr>
        <w:pStyle w:val="正文 A"/>
        <w:ind w:firstLine="270"/>
        <w:rPr>
          <w:sz w:val="32"/>
          <w:szCs w:val="32"/>
        </w:rPr>
      </w:pPr>
      <w:r>
        <w:rPr>
          <w:rFonts w:hAnsi="Times New Roman" w:hint="default"/>
          <w:sz w:val="32"/>
          <w:szCs w:val="32"/>
          <w:rtl w:val="0"/>
          <w:lang w:val="en-US"/>
        </w:rPr>
        <w:t>“</w:t>
      </w: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君使臣以礼，臣事君以忠</w:t>
      </w:r>
      <w:r>
        <w:rPr>
          <w:rFonts w:hAnsi="Times New Roman" w:hint="default"/>
          <w:sz w:val="32"/>
          <w:szCs w:val="32"/>
          <w:rtl w:val="0"/>
          <w:lang w:val="en-US"/>
        </w:rPr>
        <w:t>”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七、懂得分享</w:t>
      </w:r>
    </w:p>
    <w:p>
      <w:pPr>
        <w:pStyle w:val="正文 A"/>
        <w:ind w:firstLine="270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分享快乐将有更多快乐</w:t>
      </w:r>
    </w:p>
    <w:p>
      <w:pPr>
        <w:pStyle w:val="正文 A"/>
        <w:ind w:firstLine="270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快乐人生的风景</w:t>
      </w:r>
    </w:p>
    <w:p>
      <w:pPr>
        <w:pStyle w:val="正文 A"/>
        <w:ind w:firstLine="315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微笑待人</w:t>
      </w:r>
    </w:p>
    <w:p>
      <w:pPr>
        <w:pStyle w:val="正文 A"/>
        <w:ind w:firstLine="315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利人就是利己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八、团队精神</w:t>
      </w:r>
    </w:p>
    <w:p>
      <w:pPr>
        <w:pStyle w:val="正文 A"/>
        <w:ind w:firstLine="270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唐僧团队分析启示录</w:t>
      </w:r>
    </w:p>
    <w:p>
      <w:pPr>
        <w:pStyle w:val="正文 A"/>
        <w:ind w:firstLine="270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大雁的启示</w:t>
      </w:r>
    </w:p>
    <w:p>
      <w:pPr>
        <w:pStyle w:val="正文 A"/>
        <w:ind w:firstLine="270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蚂蚁团队</w:t>
      </w:r>
    </w:p>
    <w:p>
      <w:pPr>
        <w:pStyle w:val="正文 A"/>
        <w:ind w:firstLine="270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红军精神</w:t>
      </w:r>
    </w:p>
    <w:p>
      <w:pPr>
        <w:pStyle w:val="正文 A"/>
        <w:ind w:firstLine="270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抗震救灾中的中国军队</w:t>
      </w:r>
    </w:p>
    <w:p>
      <w:pPr>
        <w:pStyle w:val="正文 A"/>
        <w:ind w:firstLine="270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《亮剑》中的独立团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</w:p>
    <w:p>
      <w:pPr>
        <w:pStyle w:val="正文 A"/>
        <w:rPr>
          <w:b w:val="1"/>
          <w:bCs w:val="1"/>
          <w:color w:val="0000ff"/>
          <w:sz w:val="32"/>
          <w:szCs w:val="32"/>
          <w:u w:color="0000ff"/>
        </w:rPr>
      </w:pPr>
      <w:r>
        <w:rPr>
          <w:rFonts w:ascii="宋体" w:cs="宋体" w:hAnsi="宋体" w:eastAsia="宋体"/>
          <w:b w:val="1"/>
          <w:bCs w:val="1"/>
          <w:color w:val="0000ff"/>
          <w:sz w:val="32"/>
          <w:szCs w:val="32"/>
          <w:u w:color="0000ff"/>
          <w:rtl w:val="0"/>
          <w:lang w:val="zh-TW" w:eastAsia="zh-TW"/>
        </w:rPr>
        <w:t>第六讲：感恩心态</w:t>
      </w:r>
      <w:r>
        <w:rPr>
          <w:rFonts w:hAnsi="Times New Roman" w:hint="default"/>
          <w:b w:val="1"/>
          <w:bCs w:val="1"/>
          <w:color w:val="0000ff"/>
          <w:sz w:val="32"/>
          <w:szCs w:val="32"/>
          <w:u w:color="0000ff"/>
          <w:rtl w:val="0"/>
          <w:lang w:val="en-US"/>
        </w:rPr>
        <w:t>——</w:t>
      </w:r>
      <w:r>
        <w:rPr>
          <w:rFonts w:ascii="宋体" w:cs="宋体" w:hAnsi="宋体" w:eastAsia="宋体"/>
          <w:b w:val="1"/>
          <w:bCs w:val="1"/>
          <w:color w:val="0000ff"/>
          <w:sz w:val="32"/>
          <w:szCs w:val="32"/>
          <w:u w:color="0000ff"/>
          <w:rtl w:val="0"/>
          <w:lang w:val="zh-TW" w:eastAsia="zh-TW"/>
        </w:rPr>
        <w:t>珍惜拥有</w:t>
      </w:r>
    </w:p>
    <w:p>
      <w:pPr>
        <w:pStyle w:val="正文 A"/>
        <w:numPr>
          <w:ilvl w:val="0"/>
          <w:numId w:val="3"/>
        </w:numPr>
        <w:tabs>
          <w:tab w:val="num" w:pos="450"/>
          <w:tab w:val="clear" w:pos="0"/>
        </w:tabs>
        <w:bidi w:val="0"/>
        <w:ind w:left="450" w:right="0" w:hanging="450"/>
        <w:jc w:val="both"/>
        <w:rPr>
          <w:b w:val="1"/>
          <w:bCs w:val="1"/>
          <w:position w:val="0"/>
          <w:sz w:val="32"/>
          <w:szCs w:val="32"/>
          <w:rtl w:val="0"/>
        </w:rPr>
      </w:pPr>
      <w:r>
        <w:rPr>
          <w:rFonts w:ascii="宋体" w:cs="宋体" w:hAnsi="宋体" w:eastAsia="宋体" w:hint="eastAsia"/>
          <w:b w:val="1"/>
          <w:bCs w:val="1"/>
          <w:sz w:val="32"/>
          <w:szCs w:val="32"/>
          <w:rtl w:val="0"/>
          <w:lang w:val="en-US" w:eastAsia="zh-TW"/>
        </w:rPr>
        <w:t>感恩是一种幸福的生活方式</w:t>
      </w:r>
    </w:p>
    <w:p>
      <w:pPr>
        <w:pStyle w:val="正文 A"/>
        <w:ind w:left="450" w:firstLine="0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有爱才有希望，感恩才会拥有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二、感恩国家和社会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三、感恩父母</w:t>
      </w:r>
    </w:p>
    <w:p>
      <w:pPr>
        <w:pStyle w:val="正文 A"/>
        <w:ind w:firstLine="420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孝道文化：感受母爱、父爱</w:t>
      </w:r>
    </w:p>
    <w:p>
      <w:pPr>
        <w:pStyle w:val="正文 A"/>
        <w:ind w:firstLine="420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音乐播放：《烛光里的妈妈》、《母亲》、《父亲》</w:t>
      </w:r>
    </w:p>
    <w:p>
      <w:pPr>
        <w:pStyle w:val="正文 A"/>
        <w:ind w:firstLine="420"/>
        <w:rPr>
          <w:sz w:val="32"/>
          <w:szCs w:val="32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人生最不能等的是</w:t>
      </w:r>
      <w:r>
        <w:rPr>
          <w:rFonts w:hAnsi="Times New Roman" w:hint="default"/>
          <w:sz w:val="32"/>
          <w:szCs w:val="32"/>
          <w:rtl w:val="0"/>
          <w:lang w:val="en-US"/>
        </w:rPr>
        <w:t>“</w:t>
      </w: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孝敬父母</w:t>
      </w:r>
      <w:r>
        <w:rPr>
          <w:rFonts w:hAnsi="Times New Roman" w:hint="default"/>
          <w:sz w:val="32"/>
          <w:szCs w:val="32"/>
          <w:rtl w:val="0"/>
          <w:lang w:val="en-US"/>
        </w:rPr>
        <w:t>”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四、感恩配偶和孩子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五、感恩公司和老板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六、感恩所有的贵人</w:t>
      </w:r>
    </w:p>
    <w:p>
      <w:pPr>
        <w:pStyle w:val="正文 A"/>
        <w:rPr>
          <w:b w:val="1"/>
          <w:bCs w:val="1"/>
          <w:sz w:val="32"/>
          <w:szCs w:val="32"/>
        </w:rPr>
      </w:pPr>
      <w:r>
        <w:rPr>
          <w:rFonts w:ascii="宋体" w:cs="宋体" w:hAnsi="宋体" w:eastAsia="宋体"/>
          <w:b w:val="1"/>
          <w:bCs w:val="1"/>
          <w:sz w:val="32"/>
          <w:szCs w:val="32"/>
          <w:rtl w:val="0"/>
          <w:lang w:val="zh-TW" w:eastAsia="zh-TW"/>
        </w:rPr>
        <w:t>七、感恩的人善于赞美</w:t>
      </w:r>
    </w:p>
    <w:p>
      <w:pPr>
        <w:pStyle w:val="正文 A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hAnsi="Times New Roman" w:hint="default"/>
          <w:sz w:val="32"/>
          <w:szCs w:val="32"/>
          <w:rtl w:val="0"/>
          <w:lang w:val="en-US"/>
        </w:rPr>
        <w:t xml:space="preserve">    </w:t>
      </w: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赞美的力量</w:t>
      </w:r>
    </w:p>
    <w:p>
      <w:pPr>
        <w:pStyle w:val="正文 A"/>
        <w:ind w:firstLine="270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赞美的方法与技巧</w:t>
      </w:r>
    </w:p>
    <w:p>
      <w:pPr>
        <w:pStyle w:val="正文 A"/>
        <w:ind w:firstLine="270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只要你赞美，总能找到合适的理由</w:t>
      </w:r>
    </w:p>
    <w:p>
      <w:pPr>
        <w:pStyle w:val="正文 A"/>
        <w:rPr>
          <w:sz w:val="32"/>
          <w:szCs w:val="32"/>
        </w:rPr>
      </w:pPr>
      <w:r>
        <w:rPr>
          <w:rFonts w:hAnsi="Times New Roman" w:hint="default"/>
          <w:sz w:val="32"/>
          <w:szCs w:val="32"/>
          <w:rtl w:val="0"/>
          <w:lang w:val="en-US"/>
        </w:rPr>
        <w:t xml:space="preserve">    </w:t>
      </w: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成功人生的三个阶段</w:t>
      </w:r>
    </w:p>
    <w:p>
      <w:pPr>
        <w:pStyle w:val="正文 A"/>
        <w:ind w:firstLine="208"/>
        <w:rPr>
          <w:rFonts w:ascii="宋体" w:cs="宋体" w:hAnsi="宋体" w:eastAsia="宋体"/>
          <w:sz w:val="32"/>
          <w:szCs w:val="32"/>
          <w:lang w:val="zh-TW" w:eastAsia="zh-TW"/>
        </w:rPr>
      </w:pPr>
      <w:r>
        <w:rPr>
          <w:rFonts w:ascii="宋体" w:cs="宋体" w:hAnsi="宋体" w:eastAsia="宋体"/>
          <w:sz w:val="32"/>
          <w:szCs w:val="32"/>
          <w:rtl w:val="0"/>
          <w:lang w:val="zh-TW" w:eastAsia="zh-TW"/>
        </w:rPr>
        <w:t>李嘉诚一生的成功浓缩格言</w:t>
      </w:r>
    </w:p>
    <w:sectPr>
      <w:headerReference w:type="default" r:id="rId4"/>
      <w:footerReference w:type="default" r:id="rId5"/>
      <w:pgSz w:w="11900" w:h="16840" w:orient="portrait"/>
      <w:pgMar w:top="1440" w:right="1800" w:bottom="1440" w:left="1800" w:header="851" w:footer="992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宋体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ideographDigital"/>
      <w:suff w:val="tab"/>
      <w:lvlText w:val="%1."/>
      <w:lvlJc w:val="left"/>
      <w:pPr/>
      <w:rPr>
        <w:rFonts w:ascii="宋体" w:cs="宋体" w:hAnsi="宋体" w:eastAsia="宋体"/>
        <w:position w:val="0"/>
        <w:lang w:val="zh-TW" w:eastAsia="zh-TW"/>
      </w:rPr>
    </w:lvl>
    <w:lvl w:ilvl="1">
      <w:start w:val="1"/>
      <w:numFmt w:val="lowerLetter"/>
      <w:suff w:val="tab"/>
      <w:lvlText w:val="%2)"/>
      <w:lvlJc w:val="left"/>
      <w:pPr/>
      <w:rPr>
        <w:rFonts w:ascii="宋体" w:cs="宋体" w:hAnsi="宋体" w:eastAsia="宋体"/>
        <w:position w:val="0"/>
        <w:lang w:val="zh-TW" w:eastAsia="zh-TW"/>
      </w:rPr>
    </w:lvl>
    <w:lvl w:ilvl="2">
      <w:start w:val="1"/>
      <w:numFmt w:val="lowerRoman"/>
      <w:suff w:val="tab"/>
      <w:lvlText w:val="%3."/>
      <w:lvlJc w:val="left"/>
      <w:pPr/>
      <w:rPr>
        <w:rFonts w:ascii="宋体" w:cs="宋体" w:hAnsi="宋体" w:eastAsia="宋体"/>
        <w:position w:val="0"/>
        <w:lang w:val="zh-TW" w:eastAsia="zh-TW"/>
      </w:rPr>
    </w:lvl>
    <w:lvl w:ilvl="3">
      <w:start w:val="1"/>
      <w:numFmt w:val="decimal"/>
      <w:suff w:val="tab"/>
      <w:lvlText w:val="%4."/>
      <w:lvlJc w:val="left"/>
      <w:pPr/>
      <w:rPr>
        <w:rFonts w:ascii="宋体" w:cs="宋体" w:hAnsi="宋体" w:eastAsia="宋体"/>
        <w:position w:val="0"/>
        <w:lang w:val="zh-TW" w:eastAsia="zh-TW"/>
      </w:rPr>
    </w:lvl>
    <w:lvl w:ilvl="4">
      <w:start w:val="1"/>
      <w:numFmt w:val="lowerLetter"/>
      <w:suff w:val="tab"/>
      <w:lvlText w:val="%5)"/>
      <w:lvlJc w:val="left"/>
      <w:pPr/>
      <w:rPr>
        <w:rFonts w:ascii="宋体" w:cs="宋体" w:hAnsi="宋体" w:eastAsia="宋体"/>
        <w:position w:val="0"/>
        <w:lang w:val="zh-TW" w:eastAsia="zh-TW"/>
      </w:rPr>
    </w:lvl>
    <w:lvl w:ilvl="5">
      <w:start w:val="1"/>
      <w:numFmt w:val="lowerRoman"/>
      <w:suff w:val="tab"/>
      <w:lvlText w:val="%6."/>
      <w:lvlJc w:val="left"/>
      <w:pPr/>
      <w:rPr>
        <w:rFonts w:ascii="宋体" w:cs="宋体" w:hAnsi="宋体" w:eastAsia="宋体"/>
        <w:position w:val="0"/>
        <w:lang w:val="zh-TW" w:eastAsia="zh-TW"/>
      </w:rPr>
    </w:lvl>
    <w:lvl w:ilvl="6">
      <w:start w:val="1"/>
      <w:numFmt w:val="decimal"/>
      <w:suff w:val="tab"/>
      <w:lvlText w:val="%7."/>
      <w:lvlJc w:val="left"/>
      <w:pPr/>
      <w:rPr>
        <w:rFonts w:ascii="宋体" w:cs="宋体" w:hAnsi="宋体" w:eastAsia="宋体"/>
        <w:position w:val="0"/>
        <w:lang w:val="zh-TW" w:eastAsia="zh-TW"/>
      </w:rPr>
    </w:lvl>
    <w:lvl w:ilvl="7">
      <w:start w:val="1"/>
      <w:numFmt w:val="lowerLetter"/>
      <w:suff w:val="tab"/>
      <w:lvlText w:val="%8)"/>
      <w:lvlJc w:val="left"/>
      <w:pPr/>
      <w:rPr>
        <w:rFonts w:ascii="宋体" w:cs="宋体" w:hAnsi="宋体" w:eastAsia="宋体"/>
        <w:position w:val="0"/>
        <w:lang w:val="zh-TW" w:eastAsia="zh-TW"/>
      </w:rPr>
    </w:lvl>
    <w:lvl w:ilvl="8">
      <w:start w:val="1"/>
      <w:numFmt w:val="lowerRoman"/>
      <w:suff w:val="tab"/>
      <w:lvlText w:val="%9."/>
      <w:lvlJc w:val="left"/>
      <w:pPr/>
      <w:rPr>
        <w:rFonts w:ascii="宋体" w:cs="宋体" w:hAnsi="宋体" w:eastAsia="宋体"/>
        <w:position w:val="0"/>
        <w:lang w:val="zh-TW" w:eastAsia="zh-TW"/>
      </w:rPr>
    </w:lvl>
  </w:abstractNum>
  <w:abstractNum w:abstractNumId="1">
    <w:multiLevelType w:val="multilevel"/>
    <w:lvl w:ilvl="0">
      <w:start w:val="1"/>
      <w:numFmt w:val="ideographDigital"/>
      <w:suff w:val="tab"/>
      <w:lvlText w:val="%1."/>
      <w:lvlJc w:val="left"/>
      <w:pPr/>
      <w:rPr>
        <w:position w:val="0"/>
      </w:rPr>
    </w:lvl>
    <w:lvl w:ilvl="1">
      <w:start w:val="1"/>
      <w:numFmt w:val="lowerLetter"/>
      <w:suff w:val="tab"/>
      <w:lvlText w:val="%2)"/>
      <w:lvlJc w:val="left"/>
      <w:pPr/>
      <w:rPr>
        <w:position w:val="0"/>
      </w:rPr>
    </w:lvl>
    <w:lvl w:ilvl="2">
      <w:start w:val="1"/>
      <w:numFmt w:val="lowerRoman"/>
      <w:suff w:val="tab"/>
      <w:lvlText w:val="%3."/>
      <w:lvlJc w:val="left"/>
      <w:pPr/>
      <w:rPr>
        <w:position w:val="0"/>
      </w:rPr>
    </w:lvl>
    <w:lvl w:ilvl="3">
      <w:start w:val="1"/>
      <w:numFmt w:val="decimal"/>
      <w:suff w:val="tab"/>
      <w:lvlText w:val="%4."/>
      <w:lvlJc w:val="left"/>
      <w:pPr/>
      <w:rPr>
        <w:position w:val="0"/>
      </w:rPr>
    </w:lvl>
    <w:lvl w:ilvl="4">
      <w:start w:val="1"/>
      <w:numFmt w:val="lowerLetter"/>
      <w:suff w:val="tab"/>
      <w:lvlText w:val="%5)"/>
      <w:lvlJc w:val="left"/>
      <w:pPr/>
      <w:rPr>
        <w:position w:val="0"/>
      </w:rPr>
    </w:lvl>
    <w:lvl w:ilvl="5">
      <w:start w:val="1"/>
      <w:numFmt w:val="lowerRoman"/>
      <w:suff w:val="tab"/>
      <w:lvlText w:val="%6."/>
      <w:lvlJc w:val="left"/>
      <w:pPr/>
      <w:rPr>
        <w:position w:val="0"/>
      </w:rPr>
    </w:lvl>
    <w:lvl w:ilvl="6">
      <w:start w:val="1"/>
      <w:numFmt w:val="decimal"/>
      <w:suff w:val="tab"/>
      <w:lvlText w:val="%7."/>
      <w:lvlJc w:val="left"/>
      <w:pPr/>
      <w:rPr>
        <w:position w:val="0"/>
      </w:rPr>
    </w:lvl>
    <w:lvl w:ilvl="7">
      <w:start w:val="1"/>
      <w:numFmt w:val="lowerLetter"/>
      <w:suff w:val="tab"/>
      <w:lvlText w:val="%8)"/>
      <w:lvlJc w:val="left"/>
      <w:pPr/>
      <w:rPr>
        <w:position w:val="0"/>
      </w:rPr>
    </w:lvl>
    <w:lvl w:ilvl="8">
      <w:start w:val="1"/>
      <w:numFmt w:val="lowerRoman"/>
      <w:suff w:val="tab"/>
      <w:lvlText w:val="%9."/>
      <w:lvlJc w:val="left"/>
      <w:pPr/>
      <w:rPr>
        <w:position w:val="0"/>
      </w:rPr>
    </w:lvl>
  </w:abstractNum>
  <w:abstractNum w:abstractNumId="2">
    <w:multiLevelType w:val="multilevel"/>
    <w:styleLink w:val="List 0"/>
    <w:lvl w:ilvl="0">
      <w:start w:val="1"/>
      <w:numFmt w:val="ideographDigital"/>
      <w:suff w:val="tab"/>
      <w:lvlText w:val="%1."/>
      <w:lvlJc w:val="left"/>
      <w:pPr/>
      <w:rPr>
        <w:rFonts w:ascii="宋体" w:cs="宋体" w:hAnsi="宋体" w:eastAsia="宋体"/>
        <w:position w:val="0"/>
        <w:lang w:val="zh-TW" w:eastAsia="zh-TW"/>
      </w:rPr>
    </w:lvl>
    <w:lvl w:ilvl="1">
      <w:start w:val="1"/>
      <w:numFmt w:val="lowerLetter"/>
      <w:suff w:val="tab"/>
      <w:lvlText w:val="%2)"/>
      <w:lvlJc w:val="left"/>
      <w:pPr/>
      <w:rPr>
        <w:rFonts w:ascii="宋体" w:cs="宋体" w:hAnsi="宋体" w:eastAsia="宋体"/>
        <w:position w:val="0"/>
        <w:lang w:val="zh-TW" w:eastAsia="zh-TW"/>
      </w:rPr>
    </w:lvl>
    <w:lvl w:ilvl="2">
      <w:start w:val="1"/>
      <w:numFmt w:val="lowerRoman"/>
      <w:suff w:val="tab"/>
      <w:lvlText w:val="%3."/>
      <w:lvlJc w:val="left"/>
      <w:pPr/>
      <w:rPr>
        <w:rFonts w:ascii="宋体" w:cs="宋体" w:hAnsi="宋体" w:eastAsia="宋体"/>
        <w:position w:val="0"/>
        <w:lang w:val="zh-TW" w:eastAsia="zh-TW"/>
      </w:rPr>
    </w:lvl>
    <w:lvl w:ilvl="3">
      <w:start w:val="1"/>
      <w:numFmt w:val="decimal"/>
      <w:suff w:val="tab"/>
      <w:lvlText w:val="%4."/>
      <w:lvlJc w:val="left"/>
      <w:pPr/>
      <w:rPr>
        <w:rFonts w:ascii="宋体" w:cs="宋体" w:hAnsi="宋体" w:eastAsia="宋体"/>
        <w:position w:val="0"/>
        <w:lang w:val="zh-TW" w:eastAsia="zh-TW"/>
      </w:rPr>
    </w:lvl>
    <w:lvl w:ilvl="4">
      <w:start w:val="1"/>
      <w:numFmt w:val="lowerLetter"/>
      <w:suff w:val="tab"/>
      <w:lvlText w:val="%5)"/>
      <w:lvlJc w:val="left"/>
      <w:pPr/>
      <w:rPr>
        <w:rFonts w:ascii="宋体" w:cs="宋体" w:hAnsi="宋体" w:eastAsia="宋体"/>
        <w:position w:val="0"/>
        <w:lang w:val="zh-TW" w:eastAsia="zh-TW"/>
      </w:rPr>
    </w:lvl>
    <w:lvl w:ilvl="5">
      <w:start w:val="1"/>
      <w:numFmt w:val="lowerRoman"/>
      <w:suff w:val="tab"/>
      <w:lvlText w:val="%6."/>
      <w:lvlJc w:val="left"/>
      <w:pPr/>
      <w:rPr>
        <w:rFonts w:ascii="宋体" w:cs="宋体" w:hAnsi="宋体" w:eastAsia="宋体"/>
        <w:position w:val="0"/>
        <w:lang w:val="zh-TW" w:eastAsia="zh-TW"/>
      </w:rPr>
    </w:lvl>
    <w:lvl w:ilvl="6">
      <w:start w:val="1"/>
      <w:numFmt w:val="decimal"/>
      <w:suff w:val="tab"/>
      <w:lvlText w:val="%7."/>
      <w:lvlJc w:val="left"/>
      <w:pPr/>
      <w:rPr>
        <w:rFonts w:ascii="宋体" w:cs="宋体" w:hAnsi="宋体" w:eastAsia="宋体"/>
        <w:position w:val="0"/>
        <w:lang w:val="zh-TW" w:eastAsia="zh-TW"/>
      </w:rPr>
    </w:lvl>
    <w:lvl w:ilvl="7">
      <w:start w:val="1"/>
      <w:numFmt w:val="lowerLetter"/>
      <w:suff w:val="tab"/>
      <w:lvlText w:val="%8)"/>
      <w:lvlJc w:val="left"/>
      <w:pPr/>
      <w:rPr>
        <w:rFonts w:ascii="宋体" w:cs="宋体" w:hAnsi="宋体" w:eastAsia="宋体"/>
        <w:position w:val="0"/>
        <w:lang w:val="zh-TW" w:eastAsia="zh-TW"/>
      </w:rPr>
    </w:lvl>
    <w:lvl w:ilvl="8">
      <w:start w:val="1"/>
      <w:numFmt w:val="lowerRoman"/>
      <w:suff w:val="tab"/>
      <w:lvlText w:val="%9."/>
      <w:lvlJc w:val="left"/>
      <w:pPr/>
      <w:rPr>
        <w:rFonts w:ascii="宋体" w:cs="宋体" w:hAnsi="宋体" w:eastAsia="宋体"/>
        <w:position w:val="0"/>
        <w:lang w:val="zh-TW" w:eastAsia="zh-TW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4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页眉与页脚">
    <w:name w:val="页眉与页脚"/>
    <w:next w:val="页眉与页脚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正文 A">
    <w:name w:val="正文 A"/>
    <w:next w:val="正文 A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Arial Unicode MS" w:cs="Arial Unicode MS" w:hAnsi="Arial Unicode MS" w:eastAsia="Times New Roman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1"/>
      <w:szCs w:val="21"/>
      <w:u w:val="none" w:color="000000"/>
      <w:vertAlign w:val="baseline"/>
      <w:lang w:val="en-US"/>
    </w:rPr>
  </w:style>
  <w:style w:type="numbering" w:styleId="List 0">
    <w:name w:val="List 0"/>
    <w:basedOn w:val="已导入的样式“1”"/>
    <w:next w:val="List 0"/>
    <w:pPr>
      <w:numPr>
        <w:numId w:val="1"/>
      </w:numPr>
    </w:pPr>
  </w:style>
  <w:style w:type="numbering" w:styleId="已导入的样式“1”">
    <w:name w:val="已导入的样式“1”"/>
    <w:next w:val="已导入的样式“1”"/>
    <w:pPr>
      <w:numPr>
        <w:numId w:val="2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