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3"/>
        </w:tabs>
        <w:spacing w:before="120" w:line="198" w:lineRule="auto"/>
        <w:rPr>
          <w:rFonts w:ascii="微软雅黑" w:hAnsi="微软雅黑" w:eastAsia="微软雅黑" w:cs="微软雅黑"/>
          <w:sz w:val="28"/>
          <w:szCs w:val="28"/>
        </w:rPr>
      </w:pPr>
      <w:bookmarkStart w:id="0" w:name="_GoBack"/>
      <w:bookmarkEnd w:id="0"/>
      <w:r>
        <w:rPr>
          <w:rFonts w:ascii="微软雅黑" w:hAnsi="微软雅黑" w:eastAsia="微软雅黑" w:cs="微软雅黑"/>
          <w:sz w:val="28"/>
          <w:szCs w:val="28"/>
          <w:shd w:val="clear" w:fill="D9D9D9"/>
        </w:rPr>
        <w:tab/>
      </w:r>
      <w:r>
        <w:rPr>
          <w:rFonts w:ascii="微软雅黑" w:hAnsi="微软雅黑" w:eastAsia="微软雅黑" w:cs="微软雅黑"/>
          <w:spacing w:val="-20"/>
          <w:sz w:val="28"/>
          <w:szCs w:val="28"/>
          <w:shd w:val="clear" w:fill="D9D9D9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〖培训目标〗：</w:t>
      </w:r>
    </w:p>
    <w:p>
      <w:pPr>
        <w:spacing w:before="283" w:line="162" w:lineRule="auto"/>
        <w:ind w:left="56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</w:rPr>
        <w:t>*了解职业化与商务礼仪的概念，树立职业化意识</w:t>
      </w:r>
    </w:p>
    <w:p>
      <w:pPr>
        <w:spacing w:before="299" w:line="162" w:lineRule="auto"/>
        <w:ind w:left="56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1"/>
          <w:sz w:val="28"/>
          <w:szCs w:val="28"/>
        </w:rPr>
        <w:t>*树立主动服务意识，</w:t>
      </w:r>
      <w:r>
        <w:rPr>
          <w:rFonts w:ascii="微软雅黑" w:hAnsi="微软雅黑" w:eastAsia="微软雅黑" w:cs="微软雅黑"/>
          <w:spacing w:val="-53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-1"/>
          <w:sz w:val="28"/>
          <w:szCs w:val="28"/>
        </w:rPr>
        <w:t>建立良好服务形象，掌握服务礼仪</w:t>
      </w:r>
    </w:p>
    <w:p>
      <w:pPr>
        <w:spacing w:before="300" w:line="303" w:lineRule="exact"/>
        <w:ind w:left="56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position w:val="-1"/>
          <w:sz w:val="28"/>
          <w:szCs w:val="28"/>
        </w:rPr>
        <w:t>*掌握着装礼仪、接待礼仪、礼物赠送及办公室礼仪等职业技能</w:t>
      </w:r>
    </w:p>
    <w:p>
      <w:pPr>
        <w:spacing w:before="321" w:line="302" w:lineRule="exact"/>
        <w:ind w:left="56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position w:val="-1"/>
          <w:sz w:val="28"/>
          <w:szCs w:val="28"/>
        </w:rPr>
        <w:t>*学习出席商务会议、宴会等的礼仪规范</w:t>
      </w:r>
    </w:p>
    <w:p>
      <w:pPr>
        <w:spacing w:before="322" w:line="281" w:lineRule="exact"/>
        <w:ind w:left="56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position w:val="-1"/>
          <w:sz w:val="28"/>
          <w:szCs w:val="28"/>
        </w:rPr>
        <w:t>*了解并克服商务礼仪中的常见问题</w:t>
      </w:r>
    </w:p>
    <w:p>
      <w:pPr>
        <w:spacing w:before="341" w:line="163" w:lineRule="auto"/>
        <w:ind w:left="56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</w:rPr>
        <w:t>*提高职业修养和礼仪水准，使之固化为习惯</w:t>
      </w:r>
    </w:p>
    <w:p>
      <w:pPr>
        <w:spacing w:before="300" w:line="162" w:lineRule="auto"/>
        <w:ind w:left="56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</w:rPr>
        <w:t>*培育高素质职场环境，提升企业与个人附加价值</w:t>
      </w:r>
    </w:p>
    <w:p>
      <w:pPr>
        <w:spacing w:before="295" w:line="164" w:lineRule="auto"/>
        <w:ind w:left="56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</w:rPr>
        <w:t>*塑造个人价值与社会责任感，提升职场担当与社会价值观</w:t>
      </w:r>
    </w:p>
    <w:p>
      <w:pPr>
        <w:tabs>
          <w:tab w:val="left" w:pos="143"/>
        </w:tabs>
        <w:spacing w:before="246" w:line="197" w:lineRule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  <w:shd w:val="clear" w:fill="D9D9D9"/>
        </w:rPr>
        <w:tab/>
      </w:r>
      <w:r>
        <w:rPr>
          <w:rFonts w:ascii="微软雅黑" w:hAnsi="微软雅黑" w:eastAsia="微软雅黑" w:cs="微软雅黑"/>
          <w:spacing w:val="-20"/>
          <w:sz w:val="28"/>
          <w:szCs w:val="28"/>
          <w:shd w:val="clear" w:fill="D9D9D9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〖参训对象〗：</w:t>
      </w:r>
    </w:p>
    <w:p>
      <w:pPr>
        <w:spacing w:before="281" w:line="305" w:lineRule="exact"/>
        <w:ind w:left="566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"/>
          <w:position w:val="-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企事业中层管理人员、销售、其他各部门经理、及其他</w:t>
      </w:r>
      <w:r>
        <w:rPr>
          <w:rFonts w:ascii="微软雅黑" w:hAnsi="微软雅黑" w:eastAsia="微软雅黑" w:cs="微软雅黑"/>
          <w:position w:val="-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基层员工等</w:t>
      </w:r>
    </w:p>
    <w:p>
      <w:pPr>
        <w:tabs>
          <w:tab w:val="left" w:pos="143"/>
        </w:tabs>
        <w:spacing w:before="266" w:line="198" w:lineRule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  <w:shd w:val="clear" w:fill="D9D9D9"/>
        </w:rPr>
        <w:tab/>
      </w:r>
      <w:r>
        <w:rPr>
          <w:rFonts w:ascii="微软雅黑" w:hAnsi="微软雅黑" w:eastAsia="微软雅黑" w:cs="微软雅黑"/>
          <w:spacing w:val="-20"/>
          <w:sz w:val="28"/>
          <w:szCs w:val="28"/>
          <w:shd w:val="clear" w:fill="D9D9D9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〖培训课时〗：</w:t>
      </w:r>
    </w:p>
    <w:p>
      <w:pPr>
        <w:spacing w:line="168" w:lineRule="exact"/>
      </w:pPr>
    </w:p>
    <w:p>
      <w:pPr>
        <w:spacing w:line="168" w:lineRule="exact"/>
        <w:sectPr>
          <w:pgSz w:w="11906" w:h="16839"/>
          <w:pgMar w:top="1431" w:right="1785" w:bottom="0" w:left="1080" w:header="0" w:footer="0" w:gutter="0"/>
          <w:cols w:equalWidth="0" w:num="1">
            <w:col w:w="9041"/>
          </w:cols>
        </w:sectPr>
      </w:pPr>
    </w:p>
    <w:p>
      <w:pPr>
        <w:spacing w:before="60" w:line="199" w:lineRule="auto"/>
        <w:ind w:left="59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18"/>
          <w:sz w:val="28"/>
          <w:szCs w:val="28"/>
        </w:rPr>
        <w:t>1－2 天</w:t>
      </w:r>
    </w:p>
    <w:p>
      <w:pPr>
        <w:spacing w:line="56" w:lineRule="exact"/>
      </w:pPr>
    </w:p>
    <w:tbl>
      <w:tblPr>
        <w:tblStyle w:val="4"/>
        <w:tblW w:w="1137" w:type="dxa"/>
        <w:tblInd w:w="72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shd w:val="clear" w:color="auto" w:fill="E5E5E5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 w:color="auto" w:fill="E5E5E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137" w:type="dxa"/>
            <w:shd w:val="clear" w:color="auto" w:fill="E5E5E5"/>
            <w:vAlign w:val="top"/>
          </w:tcPr>
          <w:p>
            <w:pPr>
              <w:spacing w:before="97" w:line="250" w:lineRule="exact"/>
              <w:ind w:left="13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spacing w:val="-2"/>
                <w:position w:val="-2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主要内容</w:t>
            </w:r>
          </w:p>
        </w:tc>
      </w:tr>
    </w:tbl>
    <w:p>
      <w:pPr>
        <w:spacing w:line="260" w:lineRule="auto"/>
        <w:rPr>
          <w:rFonts w:ascii="Arial"/>
          <w:sz w:val="21"/>
        </w:rPr>
      </w:pPr>
    </w:p>
    <w:p>
      <w:pPr>
        <w:spacing w:before="120" w:line="201" w:lineRule="auto"/>
        <w:ind w:left="731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Wingdings" w:hAnsi="Wingdings" w:eastAsia="Wingdings" w:cs="Wingdings"/>
          <w:spacing w:val="-4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</w:t>
      </w:r>
      <w:r>
        <w:rPr>
          <w:rFonts w:ascii="Wingdings" w:hAnsi="Wingdings" w:eastAsia="Wingdings" w:cs="Wingdings"/>
          <w:spacing w:val="-122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-4"/>
          <w:sz w:val="28"/>
          <w:szCs w:val="28"/>
        </w:rPr>
        <w:t>职业化的定义</w:t>
      </w:r>
    </w:p>
    <w:p>
      <w:pPr>
        <w:spacing w:before="50" w:line="200" w:lineRule="auto"/>
        <w:ind w:left="731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Wingdings" w:hAnsi="Wingdings" w:eastAsia="Wingdings" w:cs="Wingdings"/>
          <w:spacing w:val="-4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</w:t>
      </w:r>
      <w:r>
        <w:rPr>
          <w:rFonts w:ascii="Wingdings" w:hAnsi="Wingdings" w:eastAsia="Wingdings" w:cs="Wingdings"/>
          <w:spacing w:val="-120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-4"/>
          <w:sz w:val="28"/>
          <w:szCs w:val="28"/>
        </w:rPr>
        <w:t>商务礼仪的含义</w:t>
      </w:r>
    </w:p>
    <w:p>
      <w:pPr>
        <w:spacing w:before="56" w:line="200" w:lineRule="auto"/>
        <w:ind w:left="731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Wingdings" w:hAnsi="Wingdings" w:eastAsia="Wingdings" w:cs="Wingdings"/>
          <w:spacing w:val="-3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</w:t>
      </w:r>
      <w:r>
        <w:rPr>
          <w:rFonts w:ascii="Wingdings" w:hAnsi="Wingdings" w:eastAsia="Wingdings" w:cs="Wingdings"/>
          <w:spacing w:val="-121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-3"/>
          <w:sz w:val="28"/>
          <w:szCs w:val="28"/>
        </w:rPr>
        <w:t>商务礼仪的基本原则</w:t>
      </w:r>
    </w:p>
    <w:p>
      <w:pPr>
        <w:spacing w:before="53" w:line="200" w:lineRule="auto"/>
        <w:ind w:left="731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Wingdings" w:hAnsi="Wingdings" w:eastAsia="Wingdings" w:cs="Wingdings"/>
          <w:spacing w:val="-2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</w:t>
      </w:r>
      <w:r>
        <w:rPr>
          <w:rFonts w:ascii="Wingdings" w:hAnsi="Wingdings" w:eastAsia="Wingdings" w:cs="Wingdings"/>
          <w:spacing w:val="-122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-2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职业塑养之</w:t>
      </w:r>
      <w:r>
        <w:rPr>
          <w:rFonts w:ascii="微软雅黑" w:hAnsi="微软雅黑" w:eastAsia="微软雅黑" w:cs="微软雅黑"/>
          <w:spacing w:val="-2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-21"/>
          <w:w w:val="73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—</w:t>
      </w:r>
      <w:r>
        <w:rPr>
          <w:rFonts w:ascii="微软雅黑" w:hAnsi="微软雅黑" w:eastAsia="微软雅黑" w:cs="微软雅黑"/>
          <w:spacing w:val="-2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-21"/>
          <w:w w:val="73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—</w:t>
      </w:r>
      <w:r>
        <w:rPr>
          <w:rFonts w:ascii="微软雅黑" w:hAnsi="微软雅黑" w:eastAsia="微软雅黑" w:cs="微软雅黑"/>
          <w:spacing w:val="-2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个人礼仪</w:t>
      </w:r>
    </w:p>
    <w:p>
      <w:pPr>
        <w:spacing w:before="64" w:line="238" w:lineRule="auto"/>
        <w:ind w:left="728" w:right="265" w:firstLine="4"/>
        <w:jc w:val="both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5"/>
          <w:sz w:val="28"/>
          <w:szCs w:val="28"/>
        </w:rPr>
        <w:t>一、仪容礼仪（</w:t>
      </w:r>
      <w:r>
        <w:rPr>
          <w:rFonts w:ascii="微软雅黑" w:hAnsi="微软雅黑" w:eastAsia="微软雅黑" w:cs="微软雅黑"/>
          <w:spacing w:val="-43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-5"/>
          <w:sz w:val="28"/>
          <w:szCs w:val="28"/>
        </w:rPr>
        <w:t>花想衣裳云想容）</w:t>
      </w:r>
      <w:r>
        <w:rPr>
          <w:rFonts w:ascii="微软雅黑" w:hAnsi="微软雅黑" w:eastAsia="微软雅黑" w:cs="微软雅黑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-2"/>
          <w:sz w:val="28"/>
          <w:szCs w:val="28"/>
        </w:rPr>
        <w:t>二、仪表礼仪（人配衣服马配鞍）</w:t>
      </w:r>
    </w:p>
    <w:p>
      <w:pPr>
        <w:spacing w:line="261" w:lineRule="exact"/>
        <w:ind w:left="751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14"/>
          <w:position w:val="-2"/>
          <w:sz w:val="28"/>
          <w:szCs w:val="28"/>
        </w:rPr>
        <w:t>1、表情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21" w:line="157" w:lineRule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9"/>
          <w:sz w:val="28"/>
          <w:szCs w:val="28"/>
        </w:rPr>
        <w:t>2、服饰</w:t>
      </w:r>
    </w:p>
    <w:p>
      <w:pPr>
        <w:spacing w:before="94" w:line="197" w:lineRule="auto"/>
        <w:ind w:left="71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1"/>
          <w:sz w:val="28"/>
          <w:szCs w:val="28"/>
        </w:rPr>
        <w:t>·要学会为成功而穿着！</w:t>
      </w:r>
    </w:p>
    <w:p>
      <w:pPr>
        <w:spacing w:before="116" w:line="275" w:lineRule="exact"/>
        <w:ind w:left="138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2"/>
          <w:position w:val="-2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男士着装</w:t>
      </w:r>
    </w:p>
    <w:p>
      <w:pPr>
        <w:spacing w:before="123" w:line="197" w:lineRule="auto"/>
        <w:ind w:left="71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21"/>
          <w:sz w:val="28"/>
          <w:szCs w:val="28"/>
        </w:rPr>
        <w:t>·合适的着装</w:t>
      </w:r>
    </w:p>
    <w:p>
      <w:pPr>
        <w:spacing w:before="58" w:line="228" w:lineRule="auto"/>
        <w:ind w:left="71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6"/>
          <w:sz w:val="28"/>
          <w:szCs w:val="28"/>
        </w:rPr>
        <w:t>·男士西装的选择</w:t>
      </w:r>
    </w:p>
    <w:p>
      <w:pPr>
        <w:spacing w:before="1" w:line="197" w:lineRule="auto"/>
        <w:ind w:left="71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21"/>
          <w:sz w:val="28"/>
          <w:szCs w:val="28"/>
        </w:rPr>
        <w:t>·衬衫的选择</w:t>
      </w:r>
    </w:p>
    <w:p>
      <w:pPr>
        <w:spacing w:before="58" w:line="305" w:lineRule="exact"/>
        <w:ind w:left="71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6"/>
          <w:position w:val="-1"/>
          <w:sz w:val="28"/>
          <w:szCs w:val="28"/>
        </w:rPr>
        <w:t>·不同款式的领带</w:t>
      </w:r>
    </w:p>
    <w:p>
      <w:pPr>
        <w:spacing w:line="305" w:lineRule="exact"/>
        <w:rPr>
          <w:rFonts w:ascii="微软雅黑" w:hAnsi="微软雅黑" w:eastAsia="微软雅黑" w:cs="微软雅黑"/>
          <w:sz w:val="28"/>
          <w:szCs w:val="28"/>
        </w:rPr>
        <w:sectPr>
          <w:type w:val="continuous"/>
          <w:pgSz w:w="11906" w:h="16839"/>
          <w:pgMar w:top="1431" w:right="1785" w:bottom="0" w:left="1080" w:header="0" w:footer="0" w:gutter="0"/>
          <w:cols w:equalWidth="0" w:num="2">
            <w:col w:w="5166" w:space="100"/>
            <w:col w:w="3775"/>
          </w:cols>
        </w:sectPr>
      </w:pPr>
    </w:p>
    <w:p>
      <w:pPr>
        <w:spacing w:before="60" w:line="197" w:lineRule="auto"/>
        <w:ind w:left="9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21"/>
          <w:sz w:val="28"/>
          <w:szCs w:val="28"/>
        </w:rPr>
        <w:t>·皮鞋的选择</w:t>
      </w:r>
    </w:p>
    <w:p>
      <w:pPr>
        <w:spacing w:before="115" w:line="276" w:lineRule="exact"/>
        <w:ind w:left="157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1"/>
          <w:position w:val="-2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女士着装</w:t>
      </w:r>
    </w:p>
    <w:p>
      <w:pPr>
        <w:spacing w:before="121" w:line="228" w:lineRule="auto"/>
        <w:ind w:left="9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2"/>
          <w:sz w:val="28"/>
          <w:szCs w:val="28"/>
        </w:rPr>
        <w:t>·女士套裙选择的技巧</w:t>
      </w:r>
    </w:p>
    <w:p>
      <w:pPr>
        <w:spacing w:line="197" w:lineRule="auto"/>
        <w:ind w:left="9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6"/>
          <w:sz w:val="28"/>
          <w:szCs w:val="28"/>
        </w:rPr>
        <w:t>·合宜的女士穿着</w:t>
      </w:r>
    </w:p>
    <w:p>
      <w:pPr>
        <w:spacing w:before="59" w:line="197" w:lineRule="auto"/>
        <w:ind w:left="9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0"/>
          <w:sz w:val="28"/>
          <w:szCs w:val="28"/>
        </w:rPr>
        <w:t>·女士不同场合的不同着装</w:t>
      </w:r>
    </w:p>
    <w:p>
      <w:pPr>
        <w:spacing w:before="113" w:line="279" w:lineRule="exact"/>
        <w:ind w:left="155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position w:val="-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服务行业服饰注意事项</w:t>
      </w:r>
    </w:p>
    <w:p>
      <w:pPr>
        <w:spacing w:before="119" w:line="193" w:lineRule="auto"/>
        <w:ind w:left="22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1"/>
          <w:sz w:val="28"/>
          <w:szCs w:val="28"/>
        </w:rPr>
        <w:t>三、仪态礼仪（言谈举止）</w:t>
      </w:r>
    </w:p>
    <w:p>
      <w:pPr>
        <w:spacing w:before="68" w:line="227" w:lineRule="auto"/>
        <w:ind w:left="9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6"/>
          <w:sz w:val="28"/>
          <w:szCs w:val="28"/>
        </w:rPr>
        <w:t>·挺拔稳重的站姿</w:t>
      </w:r>
    </w:p>
    <w:p>
      <w:pPr>
        <w:spacing w:before="1" w:line="197" w:lineRule="auto"/>
        <w:ind w:left="9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6"/>
          <w:sz w:val="28"/>
          <w:szCs w:val="28"/>
        </w:rPr>
        <w:t>·轻松稳健的坐姿</w:t>
      </w:r>
    </w:p>
    <w:p>
      <w:pPr>
        <w:spacing w:before="59" w:line="198" w:lineRule="auto"/>
        <w:ind w:left="9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6"/>
          <w:sz w:val="28"/>
          <w:szCs w:val="28"/>
        </w:rPr>
        <w:t>·落落大方的蹲姿</w:t>
      </w:r>
    </w:p>
    <w:p>
      <w:pPr>
        <w:spacing w:before="58" w:line="197" w:lineRule="auto"/>
        <w:ind w:left="9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6"/>
          <w:sz w:val="28"/>
          <w:szCs w:val="28"/>
        </w:rPr>
        <w:t>·优雅矫健的走姿</w:t>
      </w:r>
    </w:p>
    <w:p>
      <w:pPr>
        <w:spacing w:before="57" w:line="198" w:lineRule="auto"/>
        <w:ind w:left="9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25"/>
          <w:sz w:val="28"/>
          <w:szCs w:val="28"/>
        </w:rPr>
        <w:t>·手势礼仪</w:t>
      </w:r>
    </w:p>
    <w:p>
      <w:pPr>
        <w:spacing w:before="60" w:line="508" w:lineRule="exact"/>
        <w:ind w:left="9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9"/>
          <w:position w:val="16"/>
          <w:sz w:val="28"/>
          <w:szCs w:val="28"/>
        </w:rPr>
        <w:t>·不适宜的举止、动作和姿势</w:t>
      </w:r>
    </w:p>
    <w:p>
      <w:pPr>
        <w:spacing w:line="302" w:lineRule="exact"/>
        <w:ind w:left="20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1"/>
          <w:position w:val="-1"/>
          <w:sz w:val="28"/>
          <w:szCs w:val="28"/>
        </w:rPr>
        <w:t>讲授、学员演练、点评</w:t>
      </w:r>
    </w:p>
    <w:p>
      <w:pPr>
        <w:spacing w:before="86" w:line="201" w:lineRule="auto"/>
        <w:ind w:left="25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Wingdings" w:hAnsi="Wingdings" w:eastAsia="Wingdings" w:cs="Wingdings"/>
          <w:spacing w:val="-5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</w:t>
      </w:r>
      <w:r>
        <w:rPr>
          <w:rFonts w:ascii="Wingdings" w:hAnsi="Wingdings" w:eastAsia="Wingdings" w:cs="Wingdings"/>
          <w:spacing w:val="-124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-5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接待礼仪</w:t>
      </w:r>
    </w:p>
    <w:p>
      <w:pPr>
        <w:spacing w:before="106" w:line="157" w:lineRule="auto"/>
        <w:ind w:left="45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7"/>
          <w:sz w:val="28"/>
          <w:szCs w:val="28"/>
        </w:rPr>
        <w:t>1、房地产接待礼仪</w:t>
      </w:r>
    </w:p>
    <w:p>
      <w:pPr>
        <w:spacing w:before="95" w:line="198" w:lineRule="auto"/>
        <w:ind w:left="9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8"/>
          <w:sz w:val="28"/>
          <w:szCs w:val="28"/>
        </w:rPr>
        <w:t>·热情五声</w:t>
      </w:r>
      <w:r>
        <w:rPr>
          <w:rFonts w:ascii="微软雅黑" w:hAnsi="微软雅黑" w:eastAsia="微软雅黑" w:cs="微软雅黑"/>
          <w:spacing w:val="70"/>
          <w:w w:val="101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8"/>
          <w:sz w:val="28"/>
          <w:szCs w:val="28"/>
        </w:rPr>
        <w:t>文明十字</w:t>
      </w:r>
      <w:r>
        <w:rPr>
          <w:rFonts w:ascii="微软雅黑" w:hAnsi="微软雅黑" w:eastAsia="微软雅黑" w:cs="微软雅黑"/>
          <w:spacing w:val="67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8"/>
          <w:sz w:val="28"/>
          <w:szCs w:val="28"/>
        </w:rPr>
        <w:t>热情三到</w:t>
      </w:r>
    </w:p>
    <w:p>
      <w:pPr>
        <w:spacing w:before="58" w:line="228" w:lineRule="auto"/>
        <w:ind w:left="9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6"/>
          <w:sz w:val="28"/>
          <w:szCs w:val="28"/>
        </w:rPr>
        <w:t>·售楼服务常用语</w:t>
      </w:r>
    </w:p>
    <w:p>
      <w:pPr>
        <w:spacing w:line="197" w:lineRule="auto"/>
        <w:ind w:left="9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6"/>
          <w:sz w:val="28"/>
          <w:szCs w:val="28"/>
        </w:rPr>
        <w:t>·接站与到店礼仪</w:t>
      </w:r>
    </w:p>
    <w:p>
      <w:pPr>
        <w:spacing w:before="103" w:line="157" w:lineRule="auto"/>
        <w:ind w:left="28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7"/>
          <w:sz w:val="28"/>
          <w:szCs w:val="28"/>
        </w:rPr>
        <w:t>2、握手礼仪</w:t>
      </w:r>
    </w:p>
    <w:p>
      <w:pPr>
        <w:spacing w:before="95" w:line="498" w:lineRule="exact"/>
        <w:ind w:left="9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6"/>
          <w:position w:val="15"/>
          <w:sz w:val="28"/>
          <w:szCs w:val="28"/>
        </w:rPr>
        <w:t>·握手的注意事项</w:t>
      </w:r>
    </w:p>
    <w:p>
      <w:pPr>
        <w:spacing w:line="314" w:lineRule="exact"/>
        <w:ind w:left="30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6"/>
          <w:sz w:val="28"/>
          <w:szCs w:val="28"/>
        </w:rPr>
        <w:t>3、行礼的方式</w:t>
      </w:r>
    </w:p>
    <w:p>
      <w:pPr>
        <w:spacing w:before="139" w:line="157" w:lineRule="auto"/>
        <w:ind w:left="2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6"/>
          <w:sz w:val="28"/>
          <w:szCs w:val="28"/>
        </w:rPr>
        <w:t>4、称谓礼仪</w:t>
      </w:r>
    </w:p>
    <w:p>
      <w:pPr>
        <w:spacing w:before="142" w:line="312" w:lineRule="exact"/>
        <w:ind w:left="30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5"/>
          <w:sz w:val="28"/>
          <w:szCs w:val="28"/>
        </w:rPr>
        <w:t>5、交换名片礼仪</w:t>
      </w:r>
    </w:p>
    <w:p>
      <w:pPr>
        <w:spacing w:before="140" w:line="310" w:lineRule="exact"/>
        <w:ind w:left="27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7"/>
          <w:sz w:val="28"/>
          <w:szCs w:val="28"/>
        </w:rPr>
        <w:t>6、介绍礼仪</w:t>
      </w:r>
    </w:p>
    <w:p>
      <w:pPr>
        <w:spacing w:before="145" w:line="232" w:lineRule="auto"/>
        <w:ind w:left="31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5"/>
          <w:sz w:val="28"/>
          <w:szCs w:val="28"/>
        </w:rPr>
        <w:t>7、会客室入座的礼仪</w:t>
      </w:r>
    </w:p>
    <w:p>
      <w:pPr>
        <w:spacing w:line="251" w:lineRule="exact"/>
        <w:ind w:left="20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1"/>
          <w:position w:val="-2"/>
          <w:sz w:val="28"/>
          <w:szCs w:val="28"/>
        </w:rPr>
        <w:t>学员演练、讲师点评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04" w:line="204" w:lineRule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6"/>
          <w:sz w:val="28"/>
          <w:szCs w:val="28"/>
        </w:rPr>
        <w:t>8、交谈礼仪</w:t>
      </w:r>
    </w:p>
    <w:p>
      <w:pPr>
        <w:spacing w:before="1" w:line="197" w:lineRule="auto"/>
        <w:ind w:left="7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25"/>
          <w:sz w:val="28"/>
          <w:szCs w:val="28"/>
        </w:rPr>
        <w:t>·称谓礼仪</w:t>
      </w:r>
    </w:p>
    <w:p>
      <w:pPr>
        <w:spacing w:before="58" w:line="197" w:lineRule="auto"/>
        <w:ind w:left="7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7"/>
          <w:sz w:val="28"/>
          <w:szCs w:val="28"/>
        </w:rPr>
        <w:t>·交谈的“三</w:t>
      </w:r>
      <w:r>
        <w:rPr>
          <w:rFonts w:ascii="微软雅黑" w:hAnsi="微软雅黑" w:eastAsia="微软雅黑" w:cs="微软雅黑"/>
          <w:spacing w:val="-13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7"/>
          <w:sz w:val="28"/>
          <w:szCs w:val="28"/>
        </w:rPr>
        <w:t>A”规则</w:t>
      </w:r>
    </w:p>
    <w:p>
      <w:pPr>
        <w:spacing w:before="59" w:line="212" w:lineRule="auto"/>
        <w:ind w:left="73" w:right="286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22"/>
          <w:sz w:val="28"/>
          <w:szCs w:val="28"/>
        </w:rPr>
        <w:t>·“说什么”与“怎么说”</w:t>
      </w:r>
      <w:r>
        <w:rPr>
          <w:rFonts w:ascii="微软雅黑" w:hAnsi="微软雅黑" w:eastAsia="微软雅黑" w:cs="微软雅黑"/>
          <w:spacing w:val="4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21"/>
          <w:sz w:val="28"/>
          <w:szCs w:val="28"/>
        </w:rPr>
        <w:t>·倾听的作用</w:t>
      </w:r>
    </w:p>
    <w:p>
      <w:pPr>
        <w:spacing w:before="104" w:line="157" w:lineRule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6"/>
          <w:sz w:val="28"/>
          <w:szCs w:val="28"/>
        </w:rPr>
        <w:t>9、送客礼仪</w:t>
      </w:r>
    </w:p>
    <w:p>
      <w:pPr>
        <w:spacing w:before="95" w:line="197" w:lineRule="auto"/>
        <w:ind w:left="7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6"/>
          <w:sz w:val="28"/>
          <w:szCs w:val="28"/>
        </w:rPr>
        <w:t>·送客的语言技巧</w:t>
      </w:r>
    </w:p>
    <w:p>
      <w:pPr>
        <w:spacing w:before="49" w:line="200" w:lineRule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Wingdings" w:hAnsi="Wingdings" w:eastAsia="Wingdings" w:cs="Wingdings"/>
          <w:spacing w:val="-6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</w:t>
      </w:r>
      <w:r>
        <w:rPr>
          <w:rFonts w:ascii="Wingdings" w:hAnsi="Wingdings" w:eastAsia="Wingdings" w:cs="Wingdings"/>
          <w:spacing w:val="-119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-6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餐桌礼仪</w:t>
      </w:r>
    </w:p>
    <w:p>
      <w:pPr>
        <w:spacing w:before="64" w:line="197" w:lineRule="auto"/>
        <w:ind w:left="7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6"/>
          <w:sz w:val="28"/>
          <w:szCs w:val="28"/>
        </w:rPr>
        <w:t>·</w:t>
      </w:r>
      <w:r>
        <w:rPr>
          <w:rFonts w:ascii="微软雅黑" w:hAnsi="微软雅黑" w:eastAsia="微软雅黑" w:cs="微软雅黑"/>
          <w:spacing w:val="-51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16"/>
          <w:sz w:val="28"/>
          <w:szCs w:val="28"/>
        </w:rPr>
        <w:t>中餐的礼仪</w:t>
      </w:r>
    </w:p>
    <w:p>
      <w:pPr>
        <w:spacing w:before="62" w:line="197" w:lineRule="auto"/>
        <w:ind w:left="7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4"/>
          <w:sz w:val="28"/>
          <w:szCs w:val="28"/>
        </w:rPr>
        <w:t>·西式自助餐的礼仪</w:t>
      </w:r>
    </w:p>
    <w:p>
      <w:pPr>
        <w:spacing w:before="45" w:line="201" w:lineRule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Wingdings" w:hAnsi="Wingdings" w:eastAsia="Wingdings" w:cs="Wingdings"/>
          <w:spacing w:val="-5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</w:t>
      </w:r>
      <w:r>
        <w:rPr>
          <w:rFonts w:ascii="Wingdings" w:hAnsi="Wingdings" w:eastAsia="Wingdings" w:cs="Wingdings"/>
          <w:spacing w:val="-124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-5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通行礼仪</w:t>
      </w:r>
    </w:p>
    <w:p>
      <w:pPr>
        <w:spacing w:before="106" w:line="228" w:lineRule="auto"/>
        <w:ind w:left="19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7"/>
          <w:sz w:val="28"/>
          <w:szCs w:val="28"/>
        </w:rPr>
        <w:t>1、共乘电梯的礼仪</w:t>
      </w:r>
    </w:p>
    <w:p>
      <w:pPr>
        <w:spacing w:line="314" w:lineRule="exact"/>
        <w:ind w:left="2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5"/>
          <w:sz w:val="28"/>
          <w:szCs w:val="28"/>
        </w:rPr>
        <w:t>2、乘车座次礼仪</w:t>
      </w:r>
    </w:p>
    <w:p>
      <w:pPr>
        <w:spacing w:before="139" w:line="157" w:lineRule="auto"/>
        <w:ind w:left="4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4"/>
          <w:sz w:val="28"/>
          <w:szCs w:val="28"/>
        </w:rPr>
        <w:t>3、乘火车时的座位次序</w:t>
      </w:r>
    </w:p>
    <w:p>
      <w:pPr>
        <w:spacing w:before="85" w:line="201" w:lineRule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Wingdings" w:hAnsi="Wingdings" w:eastAsia="Wingdings" w:cs="Wingdings"/>
          <w:spacing w:val="-5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</w:t>
      </w:r>
      <w:r>
        <w:rPr>
          <w:rFonts w:ascii="Wingdings" w:hAnsi="Wingdings" w:eastAsia="Wingdings" w:cs="Wingdings"/>
          <w:spacing w:val="-124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-5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通讯礼仪</w:t>
      </w:r>
    </w:p>
    <w:p>
      <w:pPr>
        <w:spacing w:before="62" w:line="197" w:lineRule="auto"/>
        <w:ind w:left="7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8"/>
          <w:sz w:val="28"/>
          <w:szCs w:val="28"/>
        </w:rPr>
        <w:t>·打电话的步骤</w:t>
      </w:r>
    </w:p>
    <w:p>
      <w:pPr>
        <w:spacing w:before="59" w:line="227" w:lineRule="auto"/>
        <w:ind w:left="7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3"/>
          <w:sz w:val="28"/>
          <w:szCs w:val="28"/>
        </w:rPr>
        <w:t>·</w:t>
      </w:r>
      <w:r>
        <w:rPr>
          <w:rFonts w:ascii="微软雅黑" w:hAnsi="微软雅黑" w:eastAsia="微软雅黑" w:cs="微软雅黑"/>
          <w:spacing w:val="-60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13"/>
          <w:sz w:val="28"/>
          <w:szCs w:val="28"/>
        </w:rPr>
        <w:t>电话沟通的技巧</w:t>
      </w:r>
    </w:p>
    <w:p>
      <w:pPr>
        <w:spacing w:line="198" w:lineRule="auto"/>
        <w:ind w:left="7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8"/>
          <w:sz w:val="28"/>
          <w:szCs w:val="28"/>
        </w:rPr>
        <w:t>·打电话的重点</w:t>
      </w:r>
    </w:p>
    <w:p>
      <w:pPr>
        <w:spacing w:before="58" w:line="227" w:lineRule="auto"/>
        <w:ind w:left="7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6"/>
          <w:sz w:val="28"/>
          <w:szCs w:val="28"/>
        </w:rPr>
        <w:t>·接听电话的技巧</w:t>
      </w:r>
    </w:p>
    <w:p>
      <w:pPr>
        <w:spacing w:before="1" w:line="197" w:lineRule="auto"/>
        <w:ind w:left="7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6"/>
          <w:sz w:val="28"/>
          <w:szCs w:val="28"/>
        </w:rPr>
        <w:t>·接听电话的技巧</w:t>
      </w:r>
    </w:p>
    <w:p>
      <w:pPr>
        <w:spacing w:before="58" w:line="197" w:lineRule="auto"/>
        <w:ind w:left="7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2"/>
          <w:sz w:val="28"/>
          <w:szCs w:val="28"/>
        </w:rPr>
        <w:t>·微信使用的沟通技巧</w:t>
      </w:r>
    </w:p>
    <w:p>
      <w:pPr>
        <w:spacing w:before="49" w:line="200" w:lineRule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Wingdings" w:hAnsi="Wingdings" w:eastAsia="Wingdings" w:cs="Wingdings"/>
          <w:spacing w:val="-4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</w:t>
      </w:r>
      <w:r>
        <w:rPr>
          <w:rFonts w:ascii="Wingdings" w:hAnsi="Wingdings" w:eastAsia="Wingdings" w:cs="Wingdings"/>
          <w:spacing w:val="-112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-4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拜访客户的礼仪</w:t>
      </w:r>
    </w:p>
    <w:p>
      <w:pPr>
        <w:spacing w:before="51" w:line="200" w:lineRule="auto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Wingdings" w:hAnsi="Wingdings" w:eastAsia="Wingdings" w:cs="Wingdings"/>
          <w:spacing w:val="-2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</w:t>
      </w:r>
      <w:r>
        <w:rPr>
          <w:rFonts w:ascii="Wingdings" w:hAnsi="Wingdings" w:eastAsia="Wingdings" w:cs="Wingdings"/>
          <w:spacing w:val="-122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-2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职场与社会礼节应用</w:t>
      </w:r>
    </w:p>
    <w:p>
      <w:pPr>
        <w:spacing w:before="66" w:line="197" w:lineRule="auto"/>
        <w:ind w:left="7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4"/>
          <w:sz w:val="28"/>
          <w:szCs w:val="28"/>
        </w:rPr>
        <w:t>·与同事相处的礼仪</w:t>
      </w:r>
    </w:p>
    <w:p>
      <w:pPr>
        <w:spacing w:before="59" w:line="198" w:lineRule="auto"/>
        <w:ind w:left="7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6"/>
          <w:sz w:val="28"/>
          <w:szCs w:val="28"/>
        </w:rPr>
        <w:t>·工作责任与意义</w:t>
      </w:r>
    </w:p>
    <w:p>
      <w:pPr>
        <w:spacing w:before="58" w:line="197" w:lineRule="auto"/>
        <w:ind w:left="73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12"/>
          <w:sz w:val="28"/>
          <w:szCs w:val="28"/>
        </w:rPr>
        <w:t>·个人价值与社会价值</w:t>
      </w:r>
    </w:p>
    <w:p>
      <w:pPr>
        <w:spacing w:before="55" w:line="312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Wingdings" w:hAnsi="Wingdings" w:eastAsia="Wingdings" w:cs="Wingdings"/>
          <w:spacing w:val="-6"/>
          <w:position w:val="-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</w:t>
      </w:r>
      <w:r>
        <w:rPr>
          <w:rFonts w:ascii="Wingdings" w:hAnsi="Wingdings" w:eastAsia="Wingdings" w:cs="Wingdings"/>
          <w:spacing w:val="-119"/>
          <w:position w:val="-1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pacing w:val="-6"/>
          <w:position w:val="-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课程总结</w:t>
      </w:r>
    </w:p>
    <w:p>
      <w:pPr>
        <w:spacing w:line="312" w:lineRule="exact"/>
        <w:rPr>
          <w:rFonts w:ascii="微软雅黑" w:hAnsi="微软雅黑" w:eastAsia="微软雅黑" w:cs="微软雅黑"/>
          <w:sz w:val="28"/>
          <w:szCs w:val="28"/>
        </w:rPr>
        <w:sectPr>
          <w:pgSz w:w="11906" w:h="16839"/>
          <w:pgMar w:top="1419" w:right="1785" w:bottom="0" w:left="1785" w:header="0" w:footer="0" w:gutter="0"/>
          <w:cols w:equalWidth="0" w:num="2">
            <w:col w:w="4458" w:space="100"/>
            <w:col w:w="3778"/>
          </w:cols>
        </w:sectPr>
      </w:pPr>
    </w:p>
    <w:p>
      <w:pPr>
        <w:spacing w:before="3"/>
      </w:pPr>
    </w:p>
    <w:p>
      <w:pPr>
        <w:spacing w:before="2"/>
      </w:pPr>
    </w:p>
    <w:tbl>
      <w:tblPr>
        <w:tblStyle w:val="4"/>
        <w:tblW w:w="1137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shd w:val="clear" w:color="auto" w:fill="E5E5E5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 w:color="auto" w:fill="E5E5E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137" w:type="dxa"/>
            <w:shd w:val="clear" w:color="auto" w:fill="E5E5E5"/>
            <w:vAlign w:val="top"/>
          </w:tcPr>
          <w:p>
            <w:pPr>
              <w:spacing w:before="101" w:line="159" w:lineRule="auto"/>
              <w:ind w:left="1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培训方式</w:t>
            </w:r>
          </w:p>
        </w:tc>
      </w:tr>
    </w:tbl>
    <w:p>
      <w:pPr>
        <w:spacing w:before="355" w:line="305" w:lineRule="exact"/>
        <w:ind w:left="18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position w:val="-1"/>
          <w:sz w:val="28"/>
          <w:szCs w:val="28"/>
        </w:rPr>
        <w:t>专业讲授、分组讨论、案例分析、小组活动、游戏演练、</w:t>
      </w:r>
      <w:r>
        <w:rPr>
          <w:rFonts w:ascii="微软雅黑" w:hAnsi="微软雅黑" w:eastAsia="微软雅黑" w:cs="微软雅黑"/>
          <w:spacing w:val="-1"/>
          <w:position w:val="-1"/>
          <w:sz w:val="28"/>
          <w:szCs w:val="28"/>
        </w:rPr>
        <w:t>角色扮演</w:t>
      </w:r>
    </w:p>
    <w:p>
      <w:pPr>
        <w:spacing w:line="214" w:lineRule="exact"/>
      </w:pPr>
    </w:p>
    <w:tbl>
      <w:tblPr>
        <w:tblStyle w:val="4"/>
        <w:tblW w:w="1137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shd w:val="clear" w:color="auto" w:fill="E5E5E5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 w:color="auto" w:fill="E5E5E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137" w:type="dxa"/>
            <w:shd w:val="clear" w:color="auto" w:fill="E5E5E5"/>
            <w:vAlign w:val="top"/>
          </w:tcPr>
          <w:p>
            <w:pPr>
              <w:spacing w:before="102" w:line="162" w:lineRule="auto"/>
              <w:ind w:left="1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培训特点</w:t>
            </w:r>
          </w:p>
        </w:tc>
      </w:tr>
    </w:tbl>
    <w:p>
      <w:r>
        <w:rPr>
          <w:rFonts w:ascii="微软雅黑" w:hAnsi="微软雅黑" w:eastAsia="微软雅黑" w:cs="微软雅黑"/>
          <w:position w:val="-1"/>
          <w:sz w:val="28"/>
          <w:szCs w:val="28"/>
        </w:rPr>
        <w:t>理论结合实际、游戏加演练、语言生动幽默、气</w:t>
      </w:r>
      <w:r>
        <w:rPr>
          <w:rFonts w:ascii="微软雅黑" w:hAnsi="微软雅黑" w:eastAsia="微软雅黑" w:cs="微软雅黑"/>
          <w:spacing w:val="-1"/>
          <w:position w:val="-1"/>
          <w:sz w:val="28"/>
          <w:szCs w:val="28"/>
        </w:rPr>
        <w:t>氛轻松活跃。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5OTc3ZTM3MWFhMzAzMjI4NzJlY2JlN2NkZDc1NTkifQ=="/>
  </w:docVars>
  <w:rsids>
    <w:rsidRoot w:val="27E20C2B"/>
    <w:rsid w:val="27E20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2023-12-26T08:55:00Z</dcterms:created>
  <dc:creator>蓉儿</dc:creator>
  <cp:lastModifiedBy>蓉儿</cp:lastModifiedBy>
  <dcterms:modified xsi:type="dcterms:W3CDTF">2023-12-26T08:56:53Z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2385B0FD1EDA4B02888DA49CD4DA46AE_11</vt:lpwstr>
  </property>
</Properties>
</file>