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b/>
          <w:bCs/>
          <w:color w:val="0070C0"/>
          <w:kern w:val="2"/>
          <w:sz w:val="44"/>
          <w:szCs w:val="44"/>
          <w:shd w:val="pct10" w:color="auto" w:fill="FFFFFF"/>
          <w:lang w:val="en-US" w:eastAsia="zh-CN" w:bidi="ar-SA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44"/>
          <w:szCs w:val="44"/>
          <w:shd w:val="pct10" w:color="auto" w:fill="FFFFFF"/>
          <w:lang w:val="en-US" w:eastAsia="zh-CN" w:bidi="ar-SA"/>
        </w:rPr>
        <w:t>经济下滑期：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kern w:val="2"/>
          <w:sz w:val="44"/>
          <w:szCs w:val="44"/>
          <w:shd w:val="pct10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44"/>
          <w:szCs w:val="44"/>
          <w:shd w:val="pct10" w:color="auto" w:fill="FFFFFF"/>
          <w:lang w:val="en-US" w:eastAsia="zh-CN" w:bidi="ar-SA"/>
        </w:rPr>
        <w:t>《如何实现思维创新，实现精准营销？》</w:t>
      </w:r>
    </w:p>
    <w:bookmarkEnd w:id="0"/>
    <w:p>
      <w:pPr>
        <w:jc w:val="center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（2天课纲）</w:t>
      </w:r>
    </w:p>
    <w:p>
      <w:pPr>
        <w:jc w:val="center"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主讲：孙敬章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kern w:val="2"/>
          <w:sz w:val="44"/>
          <w:szCs w:val="44"/>
          <w:shd w:val="pct10" w:color="auto" w:fill="FFFFFF"/>
          <w:lang w:val="en-US" w:eastAsia="zh-CN" w:bidi="ar-SA"/>
        </w:rPr>
      </w:pPr>
    </w:p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  <w:t>【课程背景】</w:t>
      </w:r>
    </w:p>
    <w:p>
      <w:pPr>
        <w:widowControl/>
        <w:tabs>
          <w:tab w:val="left" w:pos="777"/>
        </w:tabs>
        <w:spacing w:line="460" w:lineRule="exact"/>
        <w:ind w:firstLine="560" w:firstLineChars="200"/>
        <w:jc w:val="left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在竞争日益激烈的环境下，客户变得更加理性，决策的过程也更为复杂和漫长。销售不是以产品为中心，也不仅仅是以客户为中心，而是以客户价值为导向。</w:t>
      </w:r>
    </w:p>
    <w:p>
      <w:pPr>
        <w:widowControl/>
        <w:tabs>
          <w:tab w:val="left" w:pos="777"/>
        </w:tabs>
        <w:spacing w:line="460" w:lineRule="exact"/>
        <w:ind w:firstLine="560" w:firstLineChars="200"/>
        <w:jc w:val="left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站在客户的角度分析客户存在的问题并提供系统的解决方案，让客户真正感受到“价值”，转变销售产品的观念，把握客户的合作心理，分析把控客户的心理走向，灵活运用掌握销售的精髓。</w:t>
      </w:r>
    </w:p>
    <w:p>
      <w:pPr>
        <w:pStyle w:val="5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  <w:t>【解决问题】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如何规划创新我们的营销模式，把赚一次性的钱变成赚无数的钱？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如何把感动客户变成必然，而不是某个营销高手的偶然现象？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如何让从战略高度来布局营销，实现持续高效盈利?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如何构建我们的营销梯队体系，象复制报纸一样复制我的营销铁军？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如何帮企业要打造傻瓜式的服务话术和高效的收钱流程？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如何高效利用互联网工具快速裂变我的客户，倍增10倍业绩？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如何让我们一场活动，单场促销，成交额至少是以前的10倍以上？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如何细分我们的客户，找到我的目标客户群，而不是总陷入同质化竞争？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如何打造梳理出适合自己行业、公司的商业营销模式？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如何把赚一个客户一生一次性的钱，变成赚无数客户一生一世的钱？</w:t>
      </w:r>
    </w:p>
    <w:p>
      <w:pPr>
        <w:widowControl/>
        <w:numPr>
          <w:ilvl w:val="0"/>
          <w:numId w:val="1"/>
        </w:numPr>
        <w:spacing w:line="400" w:lineRule="exact"/>
        <w:ind w:left="420" w:leftChars="0" w:hanging="420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如何让企业基业长青，生存下来才是硬道理，怕死才会活的长？</w:t>
      </w:r>
    </w:p>
    <w:p>
      <w:pPr>
        <w:pStyle w:val="5"/>
        <w:numPr>
          <w:ilvl w:val="0"/>
          <w:numId w:val="0"/>
        </w:numPr>
        <w:kinsoku w:val="0"/>
        <w:overflowPunct w:val="0"/>
        <w:ind w:leftChars="0"/>
        <w:jc w:val="both"/>
        <w:textAlignment w:val="baseline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5"/>
        <w:numPr>
          <w:ilvl w:val="0"/>
          <w:numId w:val="0"/>
        </w:numPr>
        <w:kinsoku w:val="0"/>
        <w:overflowPunct w:val="0"/>
        <w:ind w:leftChars="0"/>
        <w:jc w:val="center"/>
        <w:textAlignment w:val="baseline"/>
        <w:rPr>
          <w:rFonts w:hint="eastAsia" w:ascii="仿宋" w:hAnsi="仿宋" w:eastAsia="仿宋" w:cstheme="minorBidi"/>
          <w:b/>
          <w:bCs/>
          <w:color w:val="C00000"/>
          <w:kern w:val="24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color w:val="C00000"/>
          <w:kern w:val="24"/>
          <w:sz w:val="28"/>
          <w:szCs w:val="28"/>
          <w:lang w:val="en-US" w:eastAsia="zh-CN" w:bidi="ar-SA"/>
        </w:rPr>
        <w:t>怎么办？销售是把产品卖好，营销是让产品好卖！</w:t>
      </w:r>
    </w:p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  <w:t>【核心价值】</w:t>
      </w:r>
    </w:p>
    <w:p>
      <w:pPr>
        <w:widowControl/>
        <w:numPr>
          <w:ilvl w:val="0"/>
          <w:numId w:val="2"/>
        </w:numPr>
        <w:spacing w:line="400" w:lineRule="exact"/>
        <w:ind w:left="425" w:leftChars="0" w:hanging="425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战略高度定位与布局营销策略</w:t>
      </w:r>
    </w:p>
    <w:p>
      <w:pPr>
        <w:widowControl/>
        <w:numPr>
          <w:ilvl w:val="0"/>
          <w:numId w:val="2"/>
        </w:numPr>
        <w:spacing w:line="400" w:lineRule="exact"/>
        <w:ind w:left="425" w:leftChars="0" w:hanging="425" w:firstLine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几何倍裂变客户互联网落地工具</w:t>
      </w:r>
    </w:p>
    <w:p>
      <w:pPr>
        <w:widowControl/>
        <w:numPr>
          <w:ilvl w:val="0"/>
          <w:numId w:val="2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b/>
          <w:bCs/>
          <w:color w:val="ED7D31" w:themeColor="accent2"/>
          <w:sz w:val="28"/>
          <w:szCs w:val="28"/>
          <w:highlight w:val="none"/>
          <w14:textFill>
            <w14:solidFill>
              <w14:schemeClr w14:val="accent2"/>
            </w14:solidFill>
          </w14:textFill>
        </w:rPr>
      </w:pP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工业化复制企业营销冠军团队</w:t>
      </w:r>
    </w:p>
    <w:p>
      <w:pPr>
        <w:widowControl/>
        <w:numPr>
          <w:numId w:val="0"/>
        </w:numPr>
        <w:spacing w:line="400" w:lineRule="exact"/>
        <w:ind w:leftChars="0"/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widowControl/>
        <w:numPr>
          <w:numId w:val="0"/>
        </w:numPr>
        <w:spacing w:line="400" w:lineRule="exact"/>
        <w:ind w:leftChars="0"/>
        <w:rPr>
          <w:rFonts w:hint="eastAsia" w:ascii="仿宋" w:hAnsi="仿宋" w:eastAsia="仿宋" w:cs="仿宋"/>
          <w:b/>
          <w:bCs/>
          <w:color w:val="ED7D31" w:themeColor="accent2"/>
          <w:sz w:val="28"/>
          <w:szCs w:val="28"/>
          <w:highlight w:val="none"/>
          <w14:textFill>
            <w14:solidFill>
              <w14:schemeClr w14:val="accent2"/>
            </w14:solidFill>
          </w14:textFill>
        </w:rPr>
      </w:pPr>
      <w:r>
        <w:rPr>
          <w:rFonts w:hint="eastAsia" w:ascii="仿宋" w:hAnsi="仿宋" w:eastAsia="仿宋" w:cs="仿宋"/>
          <w:b/>
          <w:color w:val="1F4E79"/>
          <w:sz w:val="28"/>
          <w:szCs w:val="28"/>
        </w:rPr>
        <w:t>【课程简介】</w:t>
      </w:r>
    </w:p>
    <w:p>
      <w:pPr>
        <w:pStyle w:val="5"/>
        <w:ind w:firstLine="0"/>
        <w:rPr>
          <w:rFonts w:hint="eastAsia" w:ascii="仿宋" w:hAnsi="仿宋" w:eastAsia="仿宋" w:cs="仿宋"/>
          <w:b/>
          <w:bCs/>
          <w:color w:val="1F4E79"/>
          <w:sz w:val="28"/>
          <w:szCs w:val="28"/>
          <w:highlight w:val="none"/>
        </w:rPr>
      </w:pPr>
    </w:p>
    <w:tbl>
      <w:tblPr>
        <w:tblStyle w:val="3"/>
        <w:tblW w:w="0" w:type="auto"/>
        <w:jc w:val="center"/>
        <w:tblBorders>
          <w:top w:val="single" w:color="BBBBBB" w:sz="6" w:space="0"/>
          <w:left w:val="single" w:color="BBBBBB" w:sz="6" w:space="0"/>
          <w:bottom w:val="single" w:color="BBBBBB" w:sz="6" w:space="0"/>
          <w:right w:val="single" w:color="BBBBBB" w:sz="6" w:space="0"/>
          <w:insideH w:val="none" w:color="000000" w:sz="0" w:space="0"/>
          <w:insideV w:val="none" w:color="000000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7896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课程时间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仿宋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天（6个课时） 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授课对象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董事长、总经理、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全体销售精英/销售主管/销售经理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授课方式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实战讲授/互动问答/案例分析/现场讨论/模拟训练</w:t>
            </w:r>
          </w:p>
        </w:tc>
      </w:tr>
    </w:tbl>
    <w:p>
      <w:pPr>
        <w:pStyle w:val="5"/>
        <w:ind w:firstLine="0"/>
        <w:rPr>
          <w:rFonts w:hint="eastAsia" w:ascii="仿宋" w:hAnsi="仿宋" w:eastAsia="仿宋" w:cs="仿宋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</w:p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  <w:t>【课程亮点】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↠↠较之以前和目前其他课程，加入更多训练方法。让培训回归价值本身，让学员从听的懂到学会做。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  <w:t>【授课形式】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/>
          <w:b/>
          <w:bCs/>
          <w:sz w:val="36"/>
          <w:szCs w:val="36"/>
          <w:shd w:val="pct10" w:color="auto" w:fill="FFFFFF"/>
        </w:rPr>
      </w:pPr>
      <w:r>
        <w:rPr>
          <w:rFonts w:hint="eastAsia" w:ascii="仿宋" w:hAnsi="仿宋" w:eastAsia="仿宋" w:cs="仿宋"/>
          <w:sz w:val="28"/>
          <w:szCs w:val="28"/>
        </w:rPr>
        <w:t>↠↠实战讲授60%，实战训练20%，调整纠偏20%</w:t>
      </w:r>
    </w:p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  <w:t>【课程大纲】</w:t>
      </w:r>
    </w:p>
    <w:p>
      <w:pPr>
        <w:jc w:val="center"/>
        <w:rPr>
          <w:rFonts w:hint="eastAsia" w:ascii="仿宋" w:hAnsi="仿宋" w:eastAsia="仿宋"/>
          <w:b/>
          <w:bCs/>
          <w:sz w:val="36"/>
          <w:szCs w:val="36"/>
          <w:shd w:val="pct10" w:color="auto" w:fill="FFFFFF"/>
        </w:rPr>
      </w:pPr>
    </w:p>
    <w:p>
      <w:pPr>
        <w:jc w:val="center"/>
        <w:rPr>
          <w:rFonts w:ascii="仿宋" w:hAnsi="仿宋" w:eastAsia="仿宋"/>
          <w:b/>
          <w:bCs/>
          <w:sz w:val="36"/>
          <w:szCs w:val="36"/>
          <w:shd w:val="pct10" w:color="auto" w:fill="FFFFFF"/>
        </w:rPr>
      </w:pPr>
      <w:r>
        <w:rPr>
          <w:rFonts w:hint="eastAsia" w:ascii="仿宋" w:hAnsi="仿宋" w:eastAsia="仿宋"/>
          <w:b/>
          <w:bCs/>
          <w:sz w:val="36"/>
          <w:szCs w:val="36"/>
          <w:shd w:val="pct10" w:color="auto" w:fill="FFFFFF"/>
        </w:rPr>
        <w:t>第一节战略营销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营销的基本理念</w:t>
      </w:r>
    </w:p>
    <w:p>
      <w:pPr>
        <w:pStyle w:val="5"/>
        <w:numPr>
          <w:ilvl w:val="0"/>
          <w:numId w:val="3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近70年销售的发展</w:t>
      </w:r>
    </w:p>
    <w:p>
      <w:pPr>
        <w:pStyle w:val="5"/>
        <w:numPr>
          <w:ilvl w:val="0"/>
          <w:numId w:val="3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营销的未来水平化而非垂直化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营销的发展趋势</w:t>
      </w:r>
    </w:p>
    <w:p>
      <w:pPr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市场从单一到复杂</w:t>
      </w:r>
    </w:p>
    <w:p>
      <w:pPr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客户从天真到天才</w:t>
      </w:r>
    </w:p>
    <w:p>
      <w:pPr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关系从线性到立体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用心设计新的营销模式</w:t>
      </w:r>
    </w:p>
    <w:p>
      <w:pPr>
        <w:textAlignment w:val="baseline"/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、未来的“客户趋势”——创新</w:t>
      </w:r>
    </w:p>
    <w:p>
      <w:pPr>
        <w:textAlignment w:val="baseline"/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、现在的“成交习惯”——标杆</w:t>
      </w:r>
    </w:p>
    <w:p>
      <w:pPr>
        <w:textAlignment w:val="baseline"/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、过去的“成功经验”——沉淀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如何承接营销模式</w:t>
      </w:r>
    </w:p>
    <w:p>
      <w:pPr>
        <w:pStyle w:val="2"/>
        <w:kinsoku w:val="0"/>
        <w:overflowPunct w:val="0"/>
        <w:spacing w:before="0" w:beforeAutospacing="0" w:after="0" w:afterAutospacing="0"/>
        <w:textAlignment w:val="baseline"/>
        <w:rPr>
          <w:rFonts w:ascii="仿宋" w:hAnsi="仿宋" w:eastAsia="仿宋"/>
          <w:sz w:val="13"/>
          <w:szCs w:val="13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、营销组织架构</w:t>
      </w:r>
      <w:r>
        <w:rPr>
          <w:rFonts w:ascii="仿宋" w:hAnsi="仿宋" w:eastAsia="仿宋" w:cs="Times New Roman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内部的价值链组合</w:t>
      </w:r>
    </w:p>
    <w:p>
      <w:pPr>
        <w:pStyle w:val="2"/>
        <w:kinsoku w:val="0"/>
        <w:overflowPunct w:val="0"/>
        <w:spacing w:before="0" w:beforeAutospacing="0" w:after="0" w:afterAutospacing="0"/>
        <w:textAlignment w:val="baseline"/>
        <w:rPr>
          <w:rFonts w:ascii="仿宋" w:hAnsi="仿宋" w:eastAsia="仿宋"/>
          <w:sz w:val="13"/>
          <w:szCs w:val="13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、营销激励机制</w:t>
      </w:r>
    </w:p>
    <w:p>
      <w:pPr>
        <w:pStyle w:val="2"/>
        <w:kinsoku w:val="0"/>
        <w:overflowPunct w:val="0"/>
        <w:spacing w:before="0" w:beforeAutospacing="0" w:after="0" w:afterAutospacing="0"/>
        <w:textAlignment w:val="baseline"/>
        <w:rPr>
          <w:rFonts w:ascii="仿宋" w:hAnsi="仿宋" w:eastAsia="仿宋"/>
          <w:sz w:val="13"/>
          <w:szCs w:val="13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" w:hAnsi="仿宋" w:eastAsia="仿宋" w:cs="Times New Roman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激励客户、激励员工、激励伙伴、激励市场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3、与企业营销相关的现代企业组织：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品牌中心：品牌传播、媒体关系、危机公关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渠道中心：分销渠道开发、维护、培养、服务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信息中心：商业情报的收集、分析和运用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市场中心：指挥围绕市场的系列活动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销售中心：承接业务指标并激发客户需求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售前技术中心：支持业务团队实现顾问式营销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客服中心：推动客户满意度与客户的转介绍</w:t>
      </w:r>
    </w:p>
    <w:p>
      <w:pPr>
        <w:textAlignment w:val="baseline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海外业务中心：履行业务逐步国际化的使命</w:t>
      </w:r>
    </w:p>
    <w:p>
      <w:pPr>
        <w:jc w:val="center"/>
        <w:rPr>
          <w:rFonts w:ascii="仿宋" w:hAnsi="仿宋" w:eastAsia="仿宋"/>
          <w:b/>
          <w:bCs/>
          <w:sz w:val="36"/>
          <w:szCs w:val="36"/>
          <w:shd w:val="pct10" w:color="auto" w:fill="FFFFFF"/>
        </w:rPr>
      </w:pPr>
      <w:r>
        <w:rPr>
          <w:rFonts w:hint="eastAsia" w:ascii="仿宋" w:hAnsi="仿宋" w:eastAsia="仿宋"/>
          <w:b/>
          <w:bCs/>
          <w:sz w:val="36"/>
          <w:szCs w:val="36"/>
          <w:shd w:val="pct10" w:color="auto" w:fill="FFFFFF"/>
        </w:rPr>
        <w:t xml:space="preserve">第二节 </w:t>
      </w:r>
      <w:r>
        <w:rPr>
          <w:rFonts w:ascii="仿宋" w:hAnsi="仿宋" w:eastAsia="仿宋"/>
          <w:b/>
          <w:bCs/>
          <w:sz w:val="36"/>
          <w:szCs w:val="36"/>
          <w:shd w:val="pct10" w:color="auto" w:fill="FFFFFF"/>
        </w:rPr>
        <w:t xml:space="preserve"> </w:t>
      </w:r>
      <w:r>
        <w:rPr>
          <w:rFonts w:hint="eastAsia" w:ascii="仿宋" w:hAnsi="仿宋" w:eastAsia="仿宋"/>
          <w:b/>
          <w:bCs/>
          <w:sz w:val="36"/>
          <w:szCs w:val="36"/>
          <w:shd w:val="pct10" w:color="auto" w:fill="FFFFFF"/>
        </w:rPr>
        <w:t>客户接触</w:t>
      </w:r>
    </w:p>
    <w:p>
      <w:pPr>
        <w:jc w:val="left"/>
        <w:rPr>
          <w:rFonts w:ascii="仿宋" w:hAnsi="仿宋" w:eastAsia="仿宋"/>
          <w:b/>
          <w:bCs/>
          <w:sz w:val="36"/>
          <w:szCs w:val="36"/>
        </w:rPr>
      </w:pPr>
      <w:r>
        <w:rPr>
          <w:rFonts w:ascii="仿宋" w:hAnsi="仿宋" w:eastAsia="仿宋"/>
          <w:b/>
          <w:bCs/>
          <w:sz w:val="36"/>
          <w:szCs w:val="36"/>
        </w:rPr>
        <w:t>FI</w:t>
      </w:r>
      <w:r>
        <w:rPr>
          <w:rFonts w:hint="eastAsia" w:ascii="仿宋" w:hAnsi="仿宋" w:eastAsia="仿宋"/>
          <w:b/>
          <w:bCs/>
          <w:sz w:val="36"/>
          <w:szCs w:val="36"/>
        </w:rPr>
        <w:t>接触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消费者消费行为节点分析</w:t>
      </w:r>
    </w:p>
    <w:p>
      <w:pPr>
        <w:pStyle w:val="5"/>
        <w:numPr>
          <w:ilvl w:val="0"/>
          <w:numId w:val="5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动机</w:t>
      </w:r>
    </w:p>
    <w:p>
      <w:pPr>
        <w:pStyle w:val="5"/>
        <w:numPr>
          <w:ilvl w:val="0"/>
          <w:numId w:val="5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考虑</w:t>
      </w:r>
    </w:p>
    <w:p>
      <w:pPr>
        <w:pStyle w:val="5"/>
        <w:numPr>
          <w:ilvl w:val="0"/>
          <w:numId w:val="5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寻找</w:t>
      </w:r>
    </w:p>
    <w:p>
      <w:pPr>
        <w:pStyle w:val="5"/>
        <w:numPr>
          <w:ilvl w:val="0"/>
          <w:numId w:val="5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选择</w:t>
      </w:r>
    </w:p>
    <w:p>
      <w:pPr>
        <w:pStyle w:val="5"/>
        <w:numPr>
          <w:ilvl w:val="0"/>
          <w:numId w:val="5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购买</w:t>
      </w:r>
    </w:p>
    <w:p>
      <w:pPr>
        <w:pStyle w:val="5"/>
        <w:numPr>
          <w:ilvl w:val="0"/>
          <w:numId w:val="5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体验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消费者体验价值的起点</w:t>
      </w:r>
      <w:r>
        <w:rPr>
          <w:rFonts w:ascii="仿宋" w:hAnsi="仿宋" w:eastAsia="仿宋"/>
          <w:b/>
          <w:bCs/>
          <w:sz w:val="32"/>
          <w:szCs w:val="32"/>
        </w:rPr>
        <w:t>----</w:t>
      </w:r>
      <w:r>
        <w:rPr>
          <w:rFonts w:hint="eastAsia" w:ascii="仿宋" w:hAnsi="仿宋" w:eastAsia="仿宋"/>
          <w:b/>
          <w:bCs/>
          <w:sz w:val="32"/>
          <w:szCs w:val="32"/>
        </w:rPr>
        <w:t>接触</w:t>
      </w:r>
    </w:p>
    <w:p>
      <w:pPr>
        <w:widowControl/>
        <w:spacing w:before="134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、没有接触，就没有成交。</w:t>
      </w:r>
    </w:p>
    <w:p>
      <w:pPr>
        <w:widowControl/>
        <w:spacing w:before="134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、让客户感动的一定不是产品，而是接触的人。</w:t>
      </w:r>
    </w:p>
    <w:p>
      <w:pPr>
        <w:widowControl/>
        <w:spacing w:before="134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、接触的目的是准确无误的传导客户价值。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接触的首因效应与持续效应</w:t>
      </w:r>
    </w:p>
    <w:p>
      <w:pPr>
        <w:textAlignment w:val="baseline"/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1、第一次接触，决定合作效率。</w:t>
      </w:r>
    </w:p>
    <w:p>
      <w:pPr>
        <w:textAlignment w:val="baseline"/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2、持续的接触，决定合作地位。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企业接触客户的三大部门</w:t>
      </w:r>
    </w:p>
    <w:p>
      <w:pPr>
        <w:widowControl/>
        <w:spacing w:before="115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1、市场部：</w:t>
      </w:r>
    </w:p>
    <w:p>
      <w:pPr>
        <w:widowControl/>
        <w:spacing w:before="115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theme="minorBidi"/>
          <w:kern w:val="24"/>
          <w:sz w:val="28"/>
          <w:szCs w:val="28"/>
        </w:rPr>
        <w:t xml:space="preserve">      找客户找不到，怎么办？把方向明确、把客户细分！</w:t>
      </w:r>
    </w:p>
    <w:p>
      <w:pPr>
        <w:widowControl/>
        <w:spacing w:before="115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2、销售部：</w:t>
      </w:r>
    </w:p>
    <w:p>
      <w:pPr>
        <w:widowControl/>
        <w:spacing w:before="115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theme="minorBidi"/>
          <w:kern w:val="24"/>
          <w:sz w:val="28"/>
          <w:szCs w:val="28"/>
        </w:rPr>
        <w:t xml:space="preserve">      设计接触的漏斗，接触谁？怎么样使整个过程更有效？</w:t>
      </w:r>
    </w:p>
    <w:p>
      <w:pPr>
        <w:widowControl/>
        <w:spacing w:before="115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3、客服部：</w:t>
      </w:r>
    </w:p>
    <w:p>
      <w:pPr>
        <w:widowControl/>
        <w:spacing w:before="115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theme="minorBidi"/>
          <w:kern w:val="24"/>
          <w:sz w:val="28"/>
          <w:szCs w:val="28"/>
        </w:rPr>
        <w:t xml:space="preserve">       设计维护的漏斗，维护谁、怎么样使你的投入更科学？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五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通过接触降低交易成本的主要方法</w:t>
      </w:r>
    </w:p>
    <w:p>
      <w:pPr>
        <w:widowControl/>
        <w:spacing w:before="154" w:line="192" w:lineRule="auto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1、专业接触：接触水平越高，营销水平就越高</w:t>
      </w:r>
    </w:p>
    <w:p>
      <w:pPr>
        <w:widowControl/>
        <w:spacing w:before="154" w:line="192" w:lineRule="auto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2、有效接触：一定是团队的专业化接触而非个人</w:t>
      </w:r>
    </w:p>
    <w:p>
      <w:pPr>
        <w:widowControl/>
        <w:spacing w:before="154" w:line="192" w:lineRule="auto"/>
        <w:ind w:left="547" w:hanging="547"/>
        <w:jc w:val="left"/>
        <w:textAlignment w:val="baseline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theme="minorBidi"/>
          <w:kern w:val="24"/>
          <w:sz w:val="28"/>
          <w:szCs w:val="28"/>
        </w:rPr>
        <w:t>3、持续接触：用机制保证或强迫接触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 xml:space="preserve">T1 </w:t>
      </w:r>
      <w:r>
        <w:rPr>
          <w:rFonts w:hint="eastAsia" w:ascii="仿宋" w:hAnsi="仿宋" w:eastAsia="仿宋"/>
          <w:b/>
          <w:bCs/>
          <w:sz w:val="32"/>
          <w:szCs w:val="32"/>
        </w:rPr>
        <w:t>流程训练</w:t>
      </w:r>
    </w:p>
    <w:p>
      <w:pPr>
        <w:pStyle w:val="5"/>
        <w:numPr>
          <w:ilvl w:val="0"/>
          <w:numId w:val="6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如何设计工作流程</w:t>
      </w:r>
    </w:p>
    <w:p>
      <w:pPr>
        <w:pStyle w:val="5"/>
        <w:numPr>
          <w:ilvl w:val="0"/>
          <w:numId w:val="6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流程分析内容</w:t>
      </w:r>
    </w:p>
    <w:p>
      <w:pPr>
        <w:pStyle w:val="5"/>
        <w:numPr>
          <w:ilvl w:val="0"/>
          <w:numId w:val="6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流程分析模型</w:t>
      </w:r>
    </w:p>
    <w:p>
      <w:pPr>
        <w:pStyle w:val="5"/>
        <w:numPr>
          <w:ilvl w:val="0"/>
          <w:numId w:val="6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营销流程设计的步骤</w:t>
      </w:r>
    </w:p>
    <w:p>
      <w:pPr>
        <w:pStyle w:val="5"/>
        <w:numPr>
          <w:ilvl w:val="0"/>
          <w:numId w:val="6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流程优化的工具清单</w:t>
      </w:r>
    </w:p>
    <w:p>
      <w:pPr>
        <w:jc w:val="center"/>
        <w:rPr>
          <w:rFonts w:ascii="仿宋" w:hAnsi="仿宋" w:eastAsia="仿宋"/>
          <w:sz w:val="36"/>
          <w:szCs w:val="36"/>
          <w:shd w:val="pct10" w:color="auto" w:fill="FFFFFF"/>
        </w:rPr>
      </w:pPr>
      <w:r>
        <w:rPr>
          <w:rFonts w:hint="eastAsia" w:ascii="仿宋" w:hAnsi="仿宋" w:eastAsia="仿宋"/>
          <w:sz w:val="36"/>
          <w:szCs w:val="36"/>
          <w:shd w:val="pct10" w:color="auto" w:fill="FFFFFF"/>
        </w:rPr>
        <w:t>第三节五步法确定竞争优势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 比较竞争优势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 客户细分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什么是客户细分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可分细分线路图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 选定目标客户群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客户需求定量分析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客户需求分析模板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 确定目标客户群价值定位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价值定位战略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客户细分操作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五 公司级价值战略主张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价值主张三角模型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价值观细分训练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六 创建运营体系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依据价值定位设计产品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目标区域选择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竞争策略与市场战略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6"/>
          <w:szCs w:val="36"/>
          <w:shd w:val="pct10" w:color="auto" w:fill="FFFFFF"/>
        </w:rPr>
      </w:pPr>
      <w:r>
        <w:rPr>
          <w:rFonts w:hint="eastAsia" w:ascii="仿宋" w:hAnsi="仿宋" w:eastAsia="仿宋"/>
          <w:sz w:val="36"/>
          <w:szCs w:val="36"/>
          <w:shd w:val="pct10" w:color="auto" w:fill="FFFFFF"/>
        </w:rPr>
        <w:t>第四节逻辑思维科学思考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 什么是逻辑思维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逻辑思维的含义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罗辑思维的过程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 逻辑树思维方法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逻辑树思维的两个方向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逻辑树思维切分问题的角度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 逻辑树思维的用处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理清思路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达成共识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分解落实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 逻辑树思维的分类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议题树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假设树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五 逻辑树思维的评价标准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相关一致性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相互独立，完全穷尽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平衡不超出边界</w:t>
      </w:r>
    </w:p>
    <w:p>
      <w:pPr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六 案例研讨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90F746"/>
    <w:multiLevelType w:val="singleLevel"/>
    <w:tmpl w:val="B090F74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279C992"/>
    <w:multiLevelType w:val="singleLevel"/>
    <w:tmpl w:val="C279C99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07D222A4"/>
    <w:multiLevelType w:val="multilevel"/>
    <w:tmpl w:val="07D222A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3479FB"/>
    <w:multiLevelType w:val="multilevel"/>
    <w:tmpl w:val="303479F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FF51541"/>
    <w:multiLevelType w:val="multilevel"/>
    <w:tmpl w:val="5FF51541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5FC1454"/>
    <w:multiLevelType w:val="multilevel"/>
    <w:tmpl w:val="75FC145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xM2NkYmY5NTRiYTgwNjBlM2NlNTdkNWM5ZDQ5NDAifQ=="/>
  </w:docVars>
  <w:rsids>
    <w:rsidRoot w:val="00FB3F4F"/>
    <w:rsid w:val="00223209"/>
    <w:rsid w:val="0027471B"/>
    <w:rsid w:val="006F58D3"/>
    <w:rsid w:val="00900B84"/>
    <w:rsid w:val="00A02B51"/>
    <w:rsid w:val="00B13642"/>
    <w:rsid w:val="00FB3F4F"/>
    <w:rsid w:val="5DD3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177</Words>
  <Characters>1009</Characters>
  <Lines>8</Lines>
  <Paragraphs>2</Paragraphs>
  <TotalTime>0</TotalTime>
  <ScaleCrop>false</ScaleCrop>
  <LinksUpToDate>false</LinksUpToDate>
  <CharactersWithSpaces>1184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2023-10-24T12:33:00Z</dcterms:created>
  <dc:creator>敬章 孙</dc:creator>
  <cp:lastModifiedBy>Administrator</cp:lastModifiedBy>
  <dcterms:modified xsi:type="dcterms:W3CDTF">2023-10-27T00:24:18Z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1BBAA0E8A82B4B4C84628B51B17DF06D_12</vt:lpwstr>
  </property>
</Properties>
</file>