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rPr>
      </w:pPr>
      <w:r>
        <w:rPr>
          <w:rFonts w:hint="eastAsia" w:ascii="宋体" w:hAnsi="宋体" w:eastAsia="宋体" w:cs="宋体"/>
          <w:sz w:val="24"/>
          <w:szCs w:val="24"/>
        </w:rPr>
        <w:t>【课程背景】：</w:t>
      </w:r>
    </w:p>
    <w:p>
      <w:pPr>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伴随着西方工业文明的发展，诞生了领导力管理这门学科，在那个资源丰富、商品匮乏、需求旺盛、市场尚未成熟的时代，管理无疑发挥了巨大的作用，确保了商品通过非技术性劳动者的双手又快、又多、又好地产出并流向市场。但是随着科技的发展、竞争的加剧、消费者个性化需求的增长，企业原先那种靠管理来保持稳定、统一、进行专业化分工作业的经营模式已经难以为继，越来越需要管理者发挥一种影响力，去推动那些具有多样化技能的知识性工作者进行协作与创新，才能获得生存与发展，而这种影响力必须通过“领导”才能实现。</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尽管时代在呼唤“领导”，但我们面临的问题恰恰是管理过度，领导不足。其实，西方的学者和管理者们自二战以后便已察觉到这个问题，并且将研究的视角从管理转向领导，随之诞生了领导特质、领导行为、领导权变、领导魅力、领导变革等一系列领导理论。这些理论的诞生无疑为领导力发展奠定了坚实的基础，但是它们的共同缺陷是只着重于现象的描述，囿于一隅，各执一词，莫衷一是。</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尽管当今最前沿的研究已发展到以价值观为导向的领导力理论阶段，但是该理论没有告诉我们领导者应当树立怎样的价值观，应当建立怎样的价值观培养体系。由此看来，我们迫切需要对自身零碎的知识进行系统的整合，得出领导学本质人性规律的揭示，并最终找到一条普适性的、易知易行的领导学成功规律。然而，面临当前浩如烟海的领导力理论，却让人无所适从，迷失了方向。这正如斯图尔特·克雷纳在《管理百年》中写到：</w:t>
      </w:r>
      <w:r>
        <w:rPr>
          <w:rFonts w:hint="eastAsia" w:ascii="方正仿宋_GB2312" w:hAnsi="方正仿宋_GB2312" w:eastAsia="方正仿宋_GB2312" w:cs="方正仿宋_GB2312"/>
          <w:color w:val="FF0000"/>
          <w:sz w:val="24"/>
          <w:szCs w:val="24"/>
        </w:rPr>
        <w:t>“虽然目前管理者们都渴求清晰、不模棱两可的信息，但他们现在却得不到。他们浸淫在讨论如何创造国际化组织的报告和书籍之中，但他们还是不停地问：这是什么意思？在对大型国际化公司进行详细的案例研究之后，我们得到很多知识，但却都是些支离破碎的知识。”</w:t>
      </w:r>
      <w:r>
        <w:rPr>
          <w:rFonts w:hint="eastAsia" w:ascii="宋体" w:hAnsi="宋体" w:eastAsia="宋体" w:cs="宋体"/>
          <w:sz w:val="24"/>
          <w:szCs w:val="24"/>
        </w:rPr>
        <w:t>到此，我们不禁要问：难道结果真如克雷纳所说的那样：管理只有永恒的问题，没有终结的答案？</w:t>
      </w:r>
    </w:p>
    <w:p>
      <w:pPr>
        <w:ind w:firstLine="480" w:firstLineChars="200"/>
        <w:rPr>
          <w:rFonts w:hint="eastAsia" w:ascii="宋体" w:hAnsi="宋体" w:eastAsia="宋体" w:cs="宋体"/>
          <w:sz w:val="24"/>
          <w:szCs w:val="24"/>
        </w:rPr>
      </w:pPr>
      <w:bookmarkStart w:id="0" w:name="_GoBack"/>
      <w:bookmarkEnd w:id="0"/>
      <w:r>
        <w:rPr>
          <w:rFonts w:hint="eastAsia" w:ascii="宋体" w:hAnsi="宋体" w:eastAsia="宋体" w:cs="宋体"/>
          <w:sz w:val="24"/>
          <w:szCs w:val="24"/>
        </w:rPr>
        <w:t>事实上，中国古代的圣哲们却认为，确实有这么一条修齐治平之道可以让我们认识和把握。只是我们自身对传统文化的断档和肤浅，导致了我们对圣哲思想的忽视与偏见。以儒家思想为代表的中国传统领导哲学从阐释世界与人生最本源的规律出发，得到了对领导理论最精辟的阐述和分析，并且对领导的内涵做出了最为本质和精准的界定。“不考其源流，莫能通古今之变；不明其得失，无以获从入之途。”一个经历了千百年考验并至今还在广为流传的思想，如果不具备内在的合理性和科学性，那它一定无法源远流长。毫无疑问，植根于中国传统文化的儒家思想领导哲学在当今的管理实践中仍具有广阔的应用前景！</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【课程特点】：该课程以儒学（兼具道家和佛家）智慧为根基、以德为根本；以历史典故和现代企业案例为佐证，具有道术兼备、古今相合、中西融会的特点。</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【课程时间】：3天，6小时/天</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【课程对象】：企业中、高层管理者，想发展自身领导能力的各领域高阶人士</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【课程收获】：</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1、彻悟领导智慧的从入本源</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2、掌握儒家修身的根本方法</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3、建立中和平淡的领导心境</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4、修持持经达权的中道智慧</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5、提升知人善任的领导德能</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6、步入永续经营的领导妙境</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【课程大纲】</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第一讲：《德》之高层塑造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一、德之君子务本</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（1）“德”字的阐述和剖析</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（2）“德者”警句-《论语-为政》</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   领导者的德行和组织前景</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（4）《六德和六艺》高层 渗透</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二、德之根基—尊道和重德</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（1）老子之论：德是道的延续</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（2）庄子之论：“九征”看人之道</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（3）释迦之论：以德服世的纲纪</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（4）孔子之论：《为政》要诀示德</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三、上善若水</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（1）效法水德的涵养提升</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（2）公司高层德行-六大工具</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（3）高层德行实施-七大步骤</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第二讲：《义》之心态塑造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一、“義”的来源与含义</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（1）“義字”的内涵和释义</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（2）“义行”因果论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（3）从“义行”看领导等级</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二、“义以生利”的管理价值论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（1）“义”的四大假象</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（2）“义”的四要素剖析</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（3）君子和常人的义举所悟</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三、“义”的层次和修为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（1）六义层次论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A:正义           D：义气</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B：道义          E：信义</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C：见义勇为      F：情义</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（2）领导力的本真义的论述</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四、领导的根本任务：立人达人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（1）仗义疏财</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（2）义薄云天</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（3）孟子结义 诚博天下</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（4）“义态”的五大层次</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第三讲：《忠》之修己以敬</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一、“忠”之阐述及影响</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（1）什么是忠？忠的阐述</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（2）“忠”的影响力</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（3）“忠”的层次论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二、乐天知命-忠恕而已</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（1）“忠恕”是领导心性提升的本源</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（2）“忠”的四要素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三、“忠”要反躬自省-见贤思齐</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（1）忠诚是内在精神系统的修炼</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（2）忠诚成就自己</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A：陈平忍辱苦读书</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B：朱元璋放牛读书</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C：匡衡凿壁偷光   D岳飞学艺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四、《忠》的修身要诀</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（1）儒家文化谈-忠诚</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（2）情绪调控-领导者自我情绪管理的中和之道</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第四讲：《和》之中层塑造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一、文而化之：建立以价值观为导向的企业中间力量</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（1）“和”的由来和价值确立（六和敬）</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（2）身体力行：价值观推行的布道者</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二、感而化之：确立以孝悌为基础的团队塑造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（1）百善孝为先-孝感融和</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（2）孝道-中层管理价值体系</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三、安而化之：把握修己安人的“五美”“四恶”</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（1）基层不安的五大原因</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（2）中层安人的五大法则</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（3）儒家安人的“尊五美”“屏四恶”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方正仿宋_GB2312">
    <w:altName w:val="方正仿宋_GB2312"/>
    <w:panose1 w:val="02000000000000000000"/>
    <w:charset w:val="86"/>
    <w:family w:val="auto"/>
    <w:pitch w:val="default"/>
    <w:sig w:usb0="A00002BF" w:usb1="184F6CFA" w:usb2="00000012" w:usb3="00000000" w:csb0="00040001" w:csb1="00000000"/>
    <w:embedRegular r:id="rId1" w:fontKey="{61A5A44C-F9FF-4B3C-B91D-605219A5B087}"/>
  </w:font>
  <w:font w:name="方正仿宋_GBK">
    <w:altName w:val="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3442CA"/>
    <w:rsid w:val="2DA40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2021-12-29T03:26:00Z</dcterms:created>
  <dc:creator>shizi06</dc:creator>
  <cp:lastModifiedBy>蓉儿</cp:lastModifiedBy>
  <dcterms:modified xsi:type="dcterms:W3CDTF">2021-12-29T03:35:18Z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33DB363AA8C74607B4D4B82EA1956EA1</vt:lpwstr>
  </property>
</Properties>
</file>