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sz w:val="32"/>
        </w:rPr>
      </w:pPr>
      <w:r>
        <w:rPr>
          <w:rFonts w:hint="eastAsia" w:ascii="微软雅黑" w:hAnsi="微软雅黑" w:eastAsia="微软雅黑"/>
          <w:color w:val="FF0000"/>
          <w:sz w:val="32"/>
        </w:rPr>
        <w:t>力</w:t>
      </w:r>
      <w:r>
        <w:rPr>
          <w:rFonts w:hint="eastAsia" w:ascii="微软雅黑" w:hAnsi="微软雅黑" w:eastAsia="微软雅黑"/>
          <w:sz w:val="32"/>
        </w:rPr>
        <w:t>化干戈——冲突管理与谈判竞合沙盘</w:t>
      </w:r>
      <w:r>
        <w:rPr>
          <w:rFonts w:hint="eastAsia" w:ascii="Arial" w:hAnsi="微软雅黑" w:eastAsia="微软雅黑" w:cs="Arial"/>
          <w:b/>
          <w:bCs/>
          <w:color w:val="FF0000"/>
          <w:sz w:val="32"/>
          <w:szCs w:val="56"/>
        </w:rPr>
        <w:t>★</w:t>
      </w:r>
    </w:p>
    <w:p>
      <w:pPr>
        <w:jc w:val="center"/>
        <w:rPr>
          <w:rFonts w:ascii="微软雅黑" w:hAnsi="微软雅黑" w:eastAsia="微软雅黑"/>
          <w:sz w:val="32"/>
        </w:rPr>
      </w:pPr>
      <w:r>
        <w:rPr>
          <w:rFonts w:ascii="微软雅黑" w:hAnsi="微软雅黑" w:eastAsia="微软雅黑"/>
          <w:sz w:val="32"/>
        </w:rPr>
        <w:drawing>
          <wp:inline distT="0" distB="0" distL="0" distR="0">
            <wp:extent cx="3991610" cy="1496695"/>
            <wp:effectExtent l="46355" t="28575" r="57785" b="74930"/>
            <wp:docPr id="17" name="图片 0" descr="幻灯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0" descr="幻灯片1.JPG"/>
                    <pic:cNvPicPr>
                      <a:picLocks noChangeAspect="1"/>
                    </pic:cNvPicPr>
                  </pic:nvPicPr>
                  <pic:blipFill>
                    <a:blip r:embed="rId4" cstate="email"/>
                    <a:stretch>
                      <a:fillRect/>
                    </a:stretch>
                  </pic:blipFill>
                  <pic:spPr>
                    <a:xfrm>
                      <a:off x="0" y="0"/>
                      <a:ext cx="3993208" cy="1497574"/>
                    </a:xfrm>
                    <a:prstGeom prst="roundRect">
                      <a:avLst/>
                    </a:prstGeom>
                    <a:solidFill>
                      <a:srgbClr val="FFFFFF">
                        <a:shade val="85000"/>
                      </a:srgbClr>
                    </a:solidFill>
                    <a:ln w="88900" cap="sq">
                      <a:no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pPr>
        <w:spacing w:line="300" w:lineRule="exact"/>
        <w:rPr>
          <w:rFonts w:ascii="微软雅黑" w:hAnsi="微软雅黑" w:eastAsia="微软雅黑"/>
          <w:b/>
        </w:rPr>
      </w:pPr>
      <w:r>
        <w:rPr>
          <w:rFonts w:hint="eastAsia" w:ascii="微软雅黑" w:hAnsi="微软雅黑" w:eastAsia="微软雅黑"/>
          <w:b/>
        </w:rPr>
        <w:t>一、课程背景：</w:t>
      </w:r>
    </w:p>
    <w:p>
      <w:pPr>
        <w:spacing w:line="300" w:lineRule="exact"/>
        <w:ind w:firstLine="420"/>
        <w:rPr>
          <w:rFonts w:ascii="微软雅黑" w:hAnsi="微软雅黑" w:eastAsia="微软雅黑"/>
        </w:rPr>
      </w:pPr>
      <w:r>
        <w:rPr>
          <w:rFonts w:hint="eastAsia" w:ascii="微软雅黑" w:hAnsi="微软雅黑" w:eastAsia="微软雅黑"/>
        </w:rPr>
        <w:t>冲突难以把控。有时候我们深陷情绪之中无法自拔。尽管大多数人都希望能尽量规避冲突。在情绪的控制下，有些人可能会面红耳赤张口结舌，另一些人则会采用古老的“沉默是金”的态度来应对，无论怎样，问题都没有得到解决。</w:t>
      </w:r>
    </w:p>
    <w:p>
      <w:pPr>
        <w:spacing w:line="300" w:lineRule="exact"/>
        <w:ind w:firstLine="420"/>
        <w:rPr>
          <w:rFonts w:ascii="微软雅黑" w:hAnsi="微软雅黑" w:eastAsia="微软雅黑"/>
        </w:rPr>
      </w:pPr>
      <w:r>
        <w:rPr>
          <w:rFonts w:hint="eastAsia" w:ascii="微软雅黑" w:hAnsi="微软雅黑" w:eastAsia="微软雅黑"/>
        </w:rPr>
        <w:t>到底应该如何做才能有效化解冲突解决问题呢？是放着不管听之任之吗？如果弃疗的话，这些问题迟早会再找上门来。而没有化解的冲突往往会以更激烈的形式迸发出来，毒化办公环境，降低工作效率，并最终掌控你，从而让你失去对问题的掌控。</w:t>
      </w:r>
    </w:p>
    <w:p>
      <w:pPr>
        <w:spacing w:line="300" w:lineRule="exact"/>
        <w:ind w:firstLine="420"/>
        <w:rPr>
          <w:rFonts w:ascii="微软雅黑" w:hAnsi="微软雅黑" w:eastAsia="微软雅黑"/>
        </w:rPr>
      </w:pPr>
      <w:r>
        <w:rPr>
          <w:rFonts w:hint="eastAsia" w:ascii="微软雅黑" w:hAnsi="微软雅黑" w:eastAsia="微软雅黑"/>
        </w:rPr>
        <w:t>事实上，冲突往往能拉近你和他人的距离。有效化解冲突之后，冲突双方反而有机会更加正视彼此的观点，并朝着共同的目标共同迈进，从而达成谈判的共识。毕竟我们最终希望看到的是多赢的局面。因此冲突管理和谈判技巧是当今企业管理者的必修课。</w:t>
      </w:r>
    </w:p>
    <w:p>
      <w:pPr>
        <w:spacing w:line="300" w:lineRule="exact"/>
        <w:ind w:firstLine="420"/>
        <w:rPr>
          <w:rFonts w:ascii="微软雅黑" w:hAnsi="微软雅黑" w:eastAsia="微软雅黑"/>
        </w:rPr>
      </w:pPr>
      <w:r>
        <w:rPr>
          <w:rFonts w:hint="eastAsia" w:ascii="微软雅黑" w:hAnsi="微软雅黑" w:eastAsia="微软雅黑"/>
        </w:rPr>
        <w:t>本课程将带大家站在公司管理的角度，从做人和做事两个维度来讨论冲突管理的各种机制，确保在达成组织目标的基础上维护团队的稳定发展。</w:t>
      </w:r>
    </w:p>
    <w:p>
      <w:pPr>
        <w:spacing w:line="300" w:lineRule="exact"/>
        <w:rPr>
          <w:rFonts w:ascii="微软雅黑" w:hAnsi="微软雅黑" w:eastAsia="微软雅黑"/>
          <w:b/>
        </w:rPr>
      </w:pPr>
    </w:p>
    <w:p>
      <w:pPr>
        <w:spacing w:line="300" w:lineRule="exact"/>
        <w:rPr>
          <w:rFonts w:ascii="微软雅黑" w:hAnsi="微软雅黑" w:eastAsia="微软雅黑"/>
          <w:b/>
        </w:rPr>
      </w:pPr>
      <w:r>
        <w:rPr>
          <w:rFonts w:hint="eastAsia" w:ascii="微软雅黑" w:hAnsi="微软雅黑" w:eastAsia="微软雅黑"/>
          <w:b/>
        </w:rPr>
        <w:t>二、课程收获：</w:t>
      </w:r>
    </w:p>
    <w:p>
      <w:pPr>
        <w:pStyle w:val="4"/>
        <w:numPr>
          <w:ilvl w:val="0"/>
          <w:numId w:val="1"/>
        </w:numPr>
        <w:spacing w:line="300" w:lineRule="exact"/>
        <w:ind w:firstLineChars="0"/>
        <w:rPr>
          <w:rFonts w:ascii="微软雅黑" w:hAnsi="微软雅黑" w:eastAsia="微软雅黑"/>
          <w:b/>
        </w:rPr>
      </w:pPr>
      <w:r>
        <w:rPr>
          <w:rFonts w:hint="eastAsia" w:ascii="微软雅黑" w:hAnsi="微软雅黑" w:eastAsia="微软雅黑"/>
        </w:rPr>
        <w:t>主动发现和识别冲突</w:t>
      </w:r>
    </w:p>
    <w:p>
      <w:pPr>
        <w:pStyle w:val="4"/>
        <w:numPr>
          <w:ilvl w:val="0"/>
          <w:numId w:val="1"/>
        </w:numPr>
        <w:spacing w:line="300" w:lineRule="exact"/>
        <w:ind w:firstLineChars="0"/>
        <w:rPr>
          <w:rFonts w:ascii="微软雅黑" w:hAnsi="微软雅黑" w:eastAsia="微软雅黑"/>
          <w:b/>
        </w:rPr>
      </w:pPr>
      <w:r>
        <w:rPr>
          <w:rFonts w:hint="eastAsia" w:ascii="微软雅黑" w:hAnsi="微软雅黑" w:eastAsia="微软雅黑"/>
        </w:rPr>
        <w:t>判断冲突各方的冲突风格并采取恰当的应对措施</w:t>
      </w:r>
    </w:p>
    <w:p>
      <w:pPr>
        <w:pStyle w:val="4"/>
        <w:numPr>
          <w:ilvl w:val="0"/>
          <w:numId w:val="1"/>
        </w:numPr>
        <w:spacing w:line="300" w:lineRule="exact"/>
        <w:ind w:firstLineChars="0"/>
        <w:rPr>
          <w:rFonts w:ascii="微软雅黑" w:hAnsi="微软雅黑" w:eastAsia="微软雅黑"/>
          <w:b/>
        </w:rPr>
      </w:pPr>
      <w:r>
        <w:rPr>
          <w:rFonts w:hint="eastAsia" w:ascii="微软雅黑" w:hAnsi="微软雅黑" w:eastAsia="微软雅黑"/>
        </w:rPr>
        <w:t>鼓励良性冲突，控制恶性冲突</w:t>
      </w:r>
    </w:p>
    <w:p>
      <w:pPr>
        <w:pStyle w:val="4"/>
        <w:numPr>
          <w:ilvl w:val="0"/>
          <w:numId w:val="1"/>
        </w:numPr>
        <w:spacing w:line="300" w:lineRule="exact"/>
        <w:ind w:firstLineChars="0"/>
        <w:rPr>
          <w:rFonts w:ascii="微软雅黑" w:hAnsi="微软雅黑" w:eastAsia="微软雅黑"/>
          <w:b/>
        </w:rPr>
      </w:pPr>
      <w:r>
        <w:rPr>
          <w:rFonts w:hint="eastAsia" w:ascii="微软雅黑" w:hAnsi="微软雅黑" w:eastAsia="微软雅黑"/>
        </w:rPr>
        <w:t>通过有效地心理干预和沟通实现多赢</w:t>
      </w:r>
    </w:p>
    <w:p>
      <w:pPr>
        <w:spacing w:line="300" w:lineRule="exact"/>
        <w:rPr>
          <w:rFonts w:ascii="微软雅黑" w:hAnsi="微软雅黑" w:eastAsia="微软雅黑"/>
          <w:b/>
        </w:rPr>
      </w:pPr>
    </w:p>
    <w:p>
      <w:pPr>
        <w:spacing w:line="300" w:lineRule="exact"/>
        <w:rPr>
          <w:rFonts w:ascii="微软雅黑" w:hAnsi="微软雅黑" w:eastAsia="微软雅黑"/>
          <w:b/>
        </w:rPr>
      </w:pPr>
      <w:r>
        <w:rPr>
          <w:rFonts w:hint="eastAsia" w:ascii="微软雅黑" w:hAnsi="微软雅黑" w:eastAsia="微软雅黑"/>
          <w:b/>
        </w:rPr>
        <w:t>三、目标学员：</w:t>
      </w:r>
    </w:p>
    <w:p>
      <w:pPr>
        <w:spacing w:line="300" w:lineRule="exact"/>
        <w:rPr>
          <w:rFonts w:ascii="微软雅黑" w:hAnsi="微软雅黑" w:eastAsia="微软雅黑"/>
        </w:rPr>
      </w:pPr>
      <w:r>
        <w:rPr>
          <w:rFonts w:hint="eastAsia" w:ascii="微软雅黑" w:hAnsi="微软雅黑" w:eastAsia="微软雅黑"/>
        </w:rPr>
        <w:t>所有需要面对和管理冲突的员工</w:t>
      </w:r>
    </w:p>
    <w:p>
      <w:pPr>
        <w:spacing w:line="300" w:lineRule="exact"/>
        <w:rPr>
          <w:rFonts w:ascii="微软雅黑" w:hAnsi="微软雅黑" w:eastAsia="微软雅黑"/>
          <w:b/>
        </w:rPr>
      </w:pPr>
    </w:p>
    <w:p>
      <w:pPr>
        <w:spacing w:line="300" w:lineRule="exact"/>
        <w:rPr>
          <w:rFonts w:ascii="微软雅黑" w:hAnsi="微软雅黑" w:eastAsia="微软雅黑"/>
          <w:b/>
        </w:rPr>
      </w:pPr>
      <w:r>
        <w:rPr>
          <w:rFonts w:hint="eastAsia" w:ascii="微软雅黑" w:hAnsi="微软雅黑" w:eastAsia="微软雅黑"/>
          <w:b/>
        </w:rPr>
        <w:t>四、课程时间：</w:t>
      </w:r>
    </w:p>
    <w:p>
      <w:pPr>
        <w:spacing w:line="300" w:lineRule="exact"/>
        <w:rPr>
          <w:rFonts w:ascii="微软雅黑" w:hAnsi="微软雅黑" w:eastAsia="微软雅黑"/>
        </w:rPr>
      </w:pPr>
      <w:r>
        <w:rPr>
          <w:rFonts w:hint="eastAsia" w:ascii="微软雅黑" w:hAnsi="微软雅黑" w:eastAsia="微软雅黑"/>
        </w:rPr>
        <w:t>标准课时2天（12小时），可压缩至1天（6小时）</w:t>
      </w:r>
    </w:p>
    <w:p>
      <w:pPr>
        <w:spacing w:line="300" w:lineRule="exact"/>
        <w:rPr>
          <w:rFonts w:ascii="微软雅黑" w:hAnsi="微软雅黑" w:eastAsia="微软雅黑"/>
          <w:b/>
        </w:rPr>
      </w:pPr>
    </w:p>
    <w:p>
      <w:pPr>
        <w:spacing w:line="300" w:lineRule="exact"/>
        <w:rPr>
          <w:rFonts w:ascii="微软雅黑" w:hAnsi="微软雅黑" w:eastAsia="微软雅黑"/>
          <w:b/>
        </w:rPr>
      </w:pPr>
      <w:r>
        <w:rPr>
          <w:rFonts w:ascii="微软雅黑" w:hAnsi="微软雅黑" w:eastAsia="微软雅黑"/>
          <w:b/>
        </w:rPr>
        <w:t>五、课程大纲：</w:t>
      </w:r>
    </w:p>
    <w:p>
      <w:pPr>
        <w:spacing w:line="300" w:lineRule="exact"/>
        <w:ind w:firstLine="420"/>
        <w:rPr>
          <w:rFonts w:ascii="微软雅黑" w:hAnsi="微软雅黑" w:eastAsia="微软雅黑"/>
        </w:rPr>
      </w:pPr>
      <w:r>
        <w:rPr>
          <w:rFonts w:hint="eastAsia" w:ascii="微软雅黑" w:hAnsi="微软雅黑" w:eastAsia="微软雅黑"/>
        </w:rPr>
        <w:t>本课程将从一个空降的领导者的视角展开，以管理组织中对内和对外的冲突事件所形成经典案例的推演分析为主线，结合多维度教学手段帮助学员循序渐进地掌握以下知识点：</w:t>
      </w:r>
    </w:p>
    <w:p>
      <w:pPr>
        <w:spacing w:line="300" w:lineRule="exact"/>
        <w:rPr>
          <w:rFonts w:ascii="微软雅黑" w:hAnsi="微软雅黑" w:eastAsia="微软雅黑"/>
          <w:b/>
        </w:rPr>
      </w:pPr>
      <w:r>
        <w:rPr>
          <w:rFonts w:hint="eastAsia" w:ascii="微软雅黑" w:hAnsi="微软雅黑" w:eastAsia="微软雅黑"/>
          <w:b/>
        </w:rPr>
        <w:t>模块一【发现冲突】</w:t>
      </w:r>
    </w:p>
    <w:p>
      <w:pPr>
        <w:spacing w:line="300" w:lineRule="exact"/>
        <w:rPr>
          <w:rFonts w:ascii="微软雅黑" w:hAnsi="微软雅黑" w:eastAsia="微软雅黑"/>
        </w:rPr>
      </w:pPr>
      <w:r>
        <w:rPr>
          <w:rFonts w:hint="eastAsia" w:ascii="微软雅黑" w:hAnsi="微软雅黑" w:eastAsia="微软雅黑"/>
        </w:rPr>
        <w:t>案例背景：作为一个领导者，如何在一个貌似风平浪静的组织当中发现隐藏在平静之下的暗流。</w:t>
      </w:r>
    </w:p>
    <w:p>
      <w:pPr>
        <w:spacing w:line="300" w:lineRule="exact"/>
        <w:rPr>
          <w:rFonts w:ascii="微软雅黑" w:hAnsi="微软雅黑" w:eastAsia="微软雅黑"/>
        </w:rPr>
      </w:pPr>
      <w:r>
        <w:rPr>
          <w:rFonts w:hint="eastAsia" w:ascii="微软雅黑" w:hAnsi="微软雅黑" w:eastAsia="微软雅黑"/>
        </w:rPr>
        <w:t>导入知识点：</w:t>
      </w:r>
    </w:p>
    <w:p>
      <w:pPr>
        <w:pStyle w:val="4"/>
        <w:numPr>
          <w:ilvl w:val="0"/>
          <w:numId w:val="2"/>
        </w:numPr>
        <w:spacing w:line="300" w:lineRule="exact"/>
        <w:ind w:firstLineChars="0"/>
        <w:rPr>
          <w:rFonts w:ascii="微软雅黑" w:hAnsi="微软雅黑" w:eastAsia="微软雅黑"/>
        </w:rPr>
      </w:pPr>
      <w:r>
        <w:rPr>
          <w:rFonts w:hint="eastAsia" w:ascii="微软雅黑" w:hAnsi="微软雅黑" w:eastAsia="微软雅黑"/>
        </w:rPr>
        <w:t>冲突的定义</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冲突的产生原理</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好的冲突与坏的冲突</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冲突周期</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冲突升级</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博弈论管理</w:t>
      </w:r>
    </w:p>
    <w:p>
      <w:pPr>
        <w:spacing w:line="300" w:lineRule="exact"/>
        <w:rPr>
          <w:rFonts w:ascii="微软雅黑" w:hAnsi="微软雅黑" w:eastAsia="微软雅黑"/>
          <w:b/>
        </w:rPr>
      </w:pPr>
      <w:r>
        <w:rPr>
          <w:rFonts w:hint="eastAsia" w:ascii="微软雅黑" w:hAnsi="微软雅黑" w:eastAsia="微软雅黑"/>
          <w:b/>
        </w:rPr>
        <w:t>模块二【冲突风格】</w:t>
      </w:r>
    </w:p>
    <w:p>
      <w:pPr>
        <w:spacing w:line="300" w:lineRule="exact"/>
        <w:rPr>
          <w:rFonts w:ascii="微软雅黑" w:hAnsi="微软雅黑" w:eastAsia="微软雅黑"/>
        </w:rPr>
      </w:pPr>
      <w:r>
        <w:rPr>
          <w:rFonts w:hint="eastAsia" w:ascii="微软雅黑" w:hAnsi="微软雅黑" w:eastAsia="微软雅黑"/>
        </w:rPr>
        <w:t>案例背景：在公司日常例会中识别交流对象的冲突风格，从而采取恰当的应对方式，从而提高内部沟通的效率，减少由于无效沟通而产生的浪费。</w:t>
      </w:r>
    </w:p>
    <w:p>
      <w:pPr>
        <w:spacing w:line="300" w:lineRule="exact"/>
        <w:rPr>
          <w:rFonts w:ascii="微软雅黑" w:hAnsi="微软雅黑" w:eastAsia="微软雅黑"/>
        </w:rPr>
      </w:pPr>
      <w:r>
        <w:rPr>
          <w:rFonts w:hint="eastAsia" w:ascii="微软雅黑" w:hAnsi="微软雅黑" w:eastAsia="微软雅黑"/>
        </w:rPr>
        <w:t>导入知识点：</w:t>
      </w:r>
    </w:p>
    <w:p>
      <w:pPr>
        <w:pStyle w:val="4"/>
        <w:numPr>
          <w:ilvl w:val="0"/>
          <w:numId w:val="2"/>
        </w:numPr>
        <w:spacing w:line="300" w:lineRule="exact"/>
        <w:ind w:firstLineChars="0"/>
        <w:rPr>
          <w:rFonts w:ascii="微软雅黑" w:hAnsi="微软雅黑" w:eastAsia="微软雅黑"/>
        </w:rPr>
      </w:pPr>
      <w:r>
        <w:rPr>
          <w:rFonts w:hint="eastAsia" w:ascii="微软雅黑" w:hAnsi="微软雅黑" w:eastAsia="微软雅黑"/>
        </w:rPr>
        <w:t>如何管理冲突</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不同应对冲突的方式以及相应的效果</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如何系统地基于彼此的利益来分析冲突的原因，并利用此信息来化解冲突</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如何礼貌地拒绝他人避免冲突</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高效的冲突化解流程</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六步走化解冲突方程式</w:t>
      </w:r>
    </w:p>
    <w:p>
      <w:pPr>
        <w:spacing w:line="300" w:lineRule="exact"/>
        <w:rPr>
          <w:rFonts w:ascii="微软雅黑" w:hAnsi="微软雅黑" w:eastAsia="微软雅黑"/>
          <w:b/>
        </w:rPr>
      </w:pPr>
      <w:r>
        <w:rPr>
          <w:rFonts w:hint="eastAsia" w:ascii="微软雅黑" w:hAnsi="微软雅黑" w:eastAsia="微软雅黑"/>
          <w:b/>
        </w:rPr>
        <w:t>模块三【管理情绪】</w:t>
      </w:r>
    </w:p>
    <w:p>
      <w:pPr>
        <w:spacing w:line="300" w:lineRule="exact"/>
        <w:rPr>
          <w:rFonts w:ascii="微软雅黑" w:hAnsi="微软雅黑" w:eastAsia="微软雅黑"/>
        </w:rPr>
      </w:pPr>
      <w:r>
        <w:rPr>
          <w:rFonts w:hint="eastAsia" w:ascii="微软雅黑" w:hAnsi="微软雅黑" w:eastAsia="微软雅黑"/>
        </w:rPr>
        <w:t>案例背景：公司组织了一场户外拓展活动，活动中组织内部跨部门的一些积怨被一些个人行为无意识地方大了，该如何先处理好心情再处理事情？这是管理者需要考虑的问题。</w:t>
      </w:r>
    </w:p>
    <w:p>
      <w:pPr>
        <w:spacing w:line="300" w:lineRule="exact"/>
        <w:rPr>
          <w:rFonts w:ascii="微软雅黑" w:hAnsi="微软雅黑" w:eastAsia="微软雅黑"/>
        </w:rPr>
      </w:pPr>
      <w:r>
        <w:rPr>
          <w:rFonts w:hint="eastAsia" w:ascii="微软雅黑" w:hAnsi="微软雅黑" w:eastAsia="微软雅黑"/>
        </w:rPr>
        <w:t>导入知识点：</w:t>
      </w:r>
    </w:p>
    <w:p>
      <w:pPr>
        <w:pStyle w:val="4"/>
        <w:numPr>
          <w:ilvl w:val="0"/>
          <w:numId w:val="2"/>
        </w:numPr>
        <w:spacing w:line="300" w:lineRule="exact"/>
        <w:ind w:firstLineChars="0"/>
        <w:rPr>
          <w:rFonts w:ascii="微软雅黑" w:hAnsi="微软雅黑" w:eastAsia="微软雅黑"/>
        </w:rPr>
      </w:pPr>
      <w:r>
        <w:rPr>
          <w:rFonts w:hint="eastAsia" w:ascii="微软雅黑" w:hAnsi="微软雅黑" w:eastAsia="微软雅黑"/>
        </w:rPr>
        <w:t>管理情绪</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情绪对冲突和谈判的影响</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如何避免情绪化的决策</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愤怒管理在化解冲突中的应用</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一系列自我认知和冲突管理的心理学技术</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认识冲突的15大起因，有的放矢</w:t>
      </w:r>
    </w:p>
    <w:p>
      <w:pPr>
        <w:pStyle w:val="4"/>
        <w:numPr>
          <w:ilvl w:val="0"/>
          <w:numId w:val="2"/>
        </w:numPr>
        <w:spacing w:line="300" w:lineRule="exact"/>
        <w:ind w:firstLineChars="0"/>
        <w:rPr>
          <w:rFonts w:ascii="微软雅黑" w:hAnsi="微软雅黑" w:eastAsia="微软雅黑"/>
        </w:rPr>
      </w:pPr>
      <w:r>
        <w:rPr>
          <w:rFonts w:hint="eastAsia" w:ascii="微软雅黑" w:hAnsi="微软雅黑" w:eastAsia="微软雅黑"/>
        </w:rPr>
        <w:t>事态发展的应对</w:t>
      </w:r>
    </w:p>
    <w:p>
      <w:pPr>
        <w:pStyle w:val="4"/>
        <w:numPr>
          <w:ilvl w:val="1"/>
          <w:numId w:val="2"/>
        </w:numPr>
        <w:spacing w:line="300" w:lineRule="exact"/>
        <w:ind w:firstLineChars="0"/>
        <w:rPr>
          <w:rFonts w:ascii="微软雅黑" w:hAnsi="微软雅黑" w:eastAsia="微软雅黑"/>
        </w:rPr>
      </w:pPr>
      <w:r>
        <w:rPr>
          <w:rFonts w:ascii="微软雅黑" w:hAnsi="微软雅黑" w:eastAsia="微软雅黑"/>
        </w:rPr>
        <w:t>如何在谈判过程中化解冲突</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如何应对谈判过程中产生的冲突</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合理化解傲慢无礼、含糊不清、人身攻击、夸大其词以及其他常见的冲突风格。</w:t>
      </w:r>
    </w:p>
    <w:p>
      <w:pPr>
        <w:spacing w:line="300" w:lineRule="exact"/>
        <w:rPr>
          <w:rFonts w:ascii="微软雅黑" w:hAnsi="微软雅黑" w:eastAsia="微软雅黑"/>
          <w:b/>
        </w:rPr>
      </w:pPr>
      <w:r>
        <w:rPr>
          <w:rFonts w:hint="eastAsia" w:ascii="微软雅黑" w:hAnsi="微软雅黑" w:eastAsia="微软雅黑"/>
          <w:b/>
        </w:rPr>
        <w:t>模块四【冲突管理】</w:t>
      </w:r>
    </w:p>
    <w:p>
      <w:pPr>
        <w:spacing w:line="300" w:lineRule="exact"/>
        <w:rPr>
          <w:rFonts w:ascii="微软雅黑" w:hAnsi="微软雅黑" w:eastAsia="微软雅黑"/>
        </w:rPr>
      </w:pPr>
      <w:r>
        <w:rPr>
          <w:rFonts w:hint="eastAsia" w:ascii="微软雅黑" w:hAnsi="微软雅黑" w:eastAsia="微软雅黑"/>
        </w:rPr>
        <w:t>案例背景：结合之前的学习结合你的资深经验，在管理层核心会议上化解内部冲突，聚焦公司目标。</w:t>
      </w:r>
    </w:p>
    <w:p>
      <w:pPr>
        <w:spacing w:line="300" w:lineRule="exact"/>
        <w:rPr>
          <w:rFonts w:ascii="微软雅黑" w:hAnsi="微软雅黑" w:eastAsia="微软雅黑"/>
        </w:rPr>
      </w:pPr>
      <w:r>
        <w:rPr>
          <w:rFonts w:hint="eastAsia" w:ascii="微软雅黑" w:hAnsi="微软雅黑" w:eastAsia="微软雅黑"/>
        </w:rPr>
        <w:t>关键知识点：</w:t>
      </w:r>
    </w:p>
    <w:p>
      <w:pPr>
        <w:pStyle w:val="4"/>
        <w:numPr>
          <w:ilvl w:val="0"/>
          <w:numId w:val="2"/>
        </w:numPr>
        <w:spacing w:line="300" w:lineRule="exact"/>
        <w:ind w:firstLineChars="0"/>
        <w:rPr>
          <w:rFonts w:ascii="微软雅黑" w:hAnsi="微软雅黑" w:eastAsia="微软雅黑"/>
        </w:rPr>
      </w:pPr>
      <w:r>
        <w:rPr>
          <w:rFonts w:hint="eastAsia" w:ascii="微软雅黑" w:hAnsi="微软雅黑" w:eastAsia="微软雅黑"/>
        </w:rPr>
        <w:t>规避冲突风险</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如何避免破坏性冲突对企业和组织的影响</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化解冲突所需的的资源</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第三方干预以及相关应用</w:t>
      </w:r>
    </w:p>
    <w:p>
      <w:pPr>
        <w:spacing w:line="300" w:lineRule="exact"/>
        <w:rPr>
          <w:rFonts w:ascii="微软雅黑" w:hAnsi="微软雅黑" w:eastAsia="微软雅黑"/>
          <w:b/>
        </w:rPr>
      </w:pPr>
      <w:r>
        <w:rPr>
          <w:rFonts w:hint="eastAsia" w:ascii="微软雅黑" w:hAnsi="微软雅黑" w:eastAsia="微软雅黑"/>
          <w:b/>
        </w:rPr>
        <w:t>模块五【谈判冲突】</w:t>
      </w:r>
    </w:p>
    <w:p>
      <w:pPr>
        <w:spacing w:line="300" w:lineRule="exact"/>
        <w:rPr>
          <w:rFonts w:ascii="微软雅黑" w:hAnsi="微软雅黑" w:eastAsia="微软雅黑"/>
        </w:rPr>
      </w:pPr>
      <w:r>
        <w:rPr>
          <w:rFonts w:hint="eastAsia" w:ascii="微软雅黑" w:hAnsi="微软雅黑" w:eastAsia="微软雅黑"/>
        </w:rPr>
        <w:t>案例背景：公司内部和外部出现了一些涉及谈判的冲突，应该如何有效评估实现双赢？</w:t>
      </w:r>
    </w:p>
    <w:p>
      <w:pPr>
        <w:spacing w:line="300" w:lineRule="exact"/>
        <w:rPr>
          <w:rFonts w:ascii="微软雅黑" w:hAnsi="微软雅黑" w:eastAsia="微软雅黑"/>
        </w:rPr>
      </w:pPr>
      <w:r>
        <w:rPr>
          <w:rFonts w:hint="eastAsia" w:ascii="微软雅黑" w:hAnsi="微软雅黑" w:eastAsia="微软雅黑"/>
        </w:rPr>
        <w:t>关键知识点：</w:t>
      </w:r>
    </w:p>
    <w:p>
      <w:pPr>
        <w:pStyle w:val="4"/>
        <w:numPr>
          <w:ilvl w:val="0"/>
          <w:numId w:val="2"/>
        </w:numPr>
        <w:spacing w:line="300" w:lineRule="exact"/>
        <w:ind w:firstLineChars="0"/>
        <w:rPr>
          <w:rFonts w:ascii="微软雅黑" w:hAnsi="微软雅黑" w:eastAsia="微软雅黑"/>
        </w:rPr>
      </w:pPr>
      <w:r>
        <w:rPr>
          <w:rFonts w:hint="eastAsia" w:ascii="微软雅黑" w:hAnsi="微软雅黑" w:eastAsia="微软雅黑"/>
        </w:rPr>
        <w:t>有效的冲突沟通</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如何合理地谈判实现双赢</w:t>
      </w:r>
    </w:p>
    <w:p>
      <w:pPr>
        <w:pStyle w:val="4"/>
        <w:numPr>
          <w:ilvl w:val="1"/>
          <w:numId w:val="2"/>
        </w:numPr>
        <w:spacing w:line="300" w:lineRule="exact"/>
        <w:ind w:firstLineChars="0"/>
        <w:rPr>
          <w:rFonts w:ascii="微软雅黑" w:hAnsi="微软雅黑" w:eastAsia="微软雅黑"/>
        </w:rPr>
      </w:pPr>
      <w:r>
        <w:rPr>
          <w:rFonts w:ascii="微软雅黑" w:hAnsi="微软雅黑" w:eastAsia="微软雅黑"/>
        </w:rPr>
        <w:t>原则性谈判</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组织层面冲突的定义以及6种化解模式</w:t>
      </w:r>
    </w:p>
    <w:p>
      <w:pPr>
        <w:pStyle w:val="4"/>
        <w:numPr>
          <w:ilvl w:val="1"/>
          <w:numId w:val="2"/>
        </w:numPr>
        <w:spacing w:line="300" w:lineRule="exact"/>
        <w:ind w:firstLineChars="0"/>
        <w:rPr>
          <w:rFonts w:ascii="微软雅黑" w:hAnsi="微软雅黑" w:eastAsia="微软雅黑"/>
        </w:rPr>
      </w:pPr>
      <w:r>
        <w:rPr>
          <w:rFonts w:ascii="微软雅黑" w:hAnsi="微软雅黑" w:eastAsia="微软雅黑"/>
        </w:rPr>
        <w:t>如何采用成熟的谈判技术来化解冲突</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如何采用第三方干预来化解冲突</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EE7F9F"/>
    <w:multiLevelType w:val="multilevel"/>
    <w:tmpl w:val="75EE7F9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7E752EF0"/>
    <w:multiLevelType w:val="multilevel"/>
    <w:tmpl w:val="7E752EF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7B6E2A"/>
    <w:rsid w:val="0E7B6E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2021-03-20T05:03:00Z</dcterms:created>
  <dc:creator>未妨惆怅是清狂</dc:creator>
  <cp:lastModifiedBy>未妨惆怅是清狂</cp:lastModifiedBy>
  <dcterms:modified xsi:type="dcterms:W3CDTF">2021-03-20T05:03:51Z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