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  <w:t>财务系统组建课程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大纲》</w:t>
      </w:r>
    </w:p>
    <w:p>
      <w:pPr>
        <w:spacing w:line="480" w:lineRule="auto"/>
        <w:jc w:val="center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eastAsia="zh-CN"/>
        </w:rPr>
        <w:t>【支持企业运营的财务管理体系】</w:t>
      </w:r>
    </w:p>
    <w:p>
      <w:pPr>
        <w:numPr>
          <w:ilvl w:val="0"/>
          <w:numId w:val="0"/>
        </w:numPr>
        <w:spacing w:line="48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优秀企业管理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必须有财务体系支持</w:t>
      </w:r>
    </w:p>
    <w:p>
      <w:pPr>
        <w:numPr>
          <w:ilvl w:val="0"/>
          <w:numId w:val="1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目标化</w:t>
      </w:r>
    </w:p>
    <w:p>
      <w:pPr>
        <w:numPr>
          <w:ilvl w:val="0"/>
          <w:numId w:val="1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数字化</w:t>
      </w:r>
    </w:p>
    <w:p>
      <w:pPr>
        <w:numPr>
          <w:ilvl w:val="0"/>
          <w:numId w:val="1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过程化</w:t>
      </w:r>
    </w:p>
    <w:p>
      <w:pPr>
        <w:numPr>
          <w:ilvl w:val="0"/>
          <w:numId w:val="1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系统化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二、优秀的财务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体系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必备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的作用</w:t>
      </w:r>
    </w:p>
    <w:p>
      <w:pPr>
        <w:numPr>
          <w:ilvl w:val="0"/>
          <w:numId w:val="2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表达业务</w:t>
      </w:r>
    </w:p>
    <w:p>
      <w:pPr>
        <w:numPr>
          <w:ilvl w:val="0"/>
          <w:numId w:val="2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监管业务</w:t>
      </w:r>
    </w:p>
    <w:p>
      <w:pPr>
        <w:numPr>
          <w:ilvl w:val="0"/>
          <w:numId w:val="2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数据基础</w:t>
      </w:r>
    </w:p>
    <w:p>
      <w:pPr>
        <w:numPr>
          <w:ilvl w:val="0"/>
          <w:numId w:val="2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分红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依据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三、财务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体系三要素</w:t>
      </w:r>
    </w:p>
    <w:p>
      <w:pPr>
        <w:numPr>
          <w:ilvl w:val="0"/>
          <w:numId w:val="3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工具</w:t>
      </w:r>
    </w:p>
    <w:p>
      <w:pPr>
        <w:numPr>
          <w:ilvl w:val="0"/>
          <w:numId w:val="3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方法</w:t>
      </w:r>
    </w:p>
    <w:p>
      <w:pPr>
        <w:numPr>
          <w:ilvl w:val="0"/>
          <w:numId w:val="3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人员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好账的三个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标准</w:t>
      </w:r>
    </w:p>
    <w:p>
      <w:pPr>
        <w:numPr>
          <w:ilvl w:val="0"/>
          <w:numId w:val="4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安全</w:t>
      </w:r>
    </w:p>
    <w:p>
      <w:pPr>
        <w:numPr>
          <w:ilvl w:val="0"/>
          <w:numId w:val="4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准确</w:t>
      </w:r>
    </w:p>
    <w:p>
      <w:pPr>
        <w:numPr>
          <w:ilvl w:val="0"/>
          <w:numId w:val="4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实用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业务流程优化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流程草案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流程图表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节点管控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形成文字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实用财务体系的逆向建账方法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确定报表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确定账户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确定科目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确定表单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日常的账务处理流程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常规流程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快速结账的技巧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采购环节财务管理流程</w:t>
      </w:r>
    </w:p>
    <w:p>
      <w:pPr>
        <w:numPr>
          <w:ilvl w:val="0"/>
          <w:numId w:val="8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流程设计</w:t>
      </w:r>
    </w:p>
    <w:p>
      <w:pPr>
        <w:numPr>
          <w:ilvl w:val="0"/>
          <w:numId w:val="8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报表设计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九、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仓库管理财务管理流程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流程设计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报表设计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生产部门财务管理流程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1、流程设计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2、报表设计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十一、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销售部门财务管理流程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1、流程设计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2、报表设计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十二、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其他业务财务管理流程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1、流程设计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2、报表设计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十三、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运营财务报表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1、运营资产负债表的编制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2、运营利润表的编制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3、运营现金流量表的编制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4、收入结构分析表的编制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5、费用结构分析表的编制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6、产品成本分析表的编制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7、缴纳税费分析表的编制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8、账龄分析表的编制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9、资产盘点表的编制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10、资金预测分析表的编制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运营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财务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报表的编制要求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1、简约化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2、明晰化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3、通俗化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4、易读化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十五、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内部分红账怎么调整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1、调整分红账的基本方法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2、收入的调整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3、费用的调整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十六、财务人员的聘任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1、优秀会计的特征与要求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2、聘到优秀会计的方法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、培养优秀会计的路径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DBEA3"/>
    <w:multiLevelType w:val="singleLevel"/>
    <w:tmpl w:val="596DBEA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6DBF1E"/>
    <w:multiLevelType w:val="singleLevel"/>
    <w:tmpl w:val="596DBF1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6DBF3F"/>
    <w:multiLevelType w:val="singleLevel"/>
    <w:tmpl w:val="596DBF3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6DC006"/>
    <w:multiLevelType w:val="singleLevel"/>
    <w:tmpl w:val="596DC006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6DC03F"/>
    <w:multiLevelType w:val="singleLevel"/>
    <w:tmpl w:val="596DC03F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96DC337"/>
    <w:multiLevelType w:val="singleLevel"/>
    <w:tmpl w:val="596DC337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96DC386"/>
    <w:multiLevelType w:val="singleLevel"/>
    <w:tmpl w:val="596DC386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96DC3BC"/>
    <w:multiLevelType w:val="singleLevel"/>
    <w:tmpl w:val="596DC3BC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96DC40B"/>
    <w:multiLevelType w:val="singleLevel"/>
    <w:tmpl w:val="596DC4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E0DA2"/>
    <w:rsid w:val="17F77B8E"/>
    <w:rsid w:val="1AF71B80"/>
    <w:rsid w:val="1B4530FC"/>
    <w:rsid w:val="1C2D7DD6"/>
    <w:rsid w:val="219237C7"/>
    <w:rsid w:val="242C34DF"/>
    <w:rsid w:val="2A396810"/>
    <w:rsid w:val="2F125EAA"/>
    <w:rsid w:val="309F2587"/>
    <w:rsid w:val="31C07C14"/>
    <w:rsid w:val="32023701"/>
    <w:rsid w:val="3A600F2B"/>
    <w:rsid w:val="438C01C7"/>
    <w:rsid w:val="45407F30"/>
    <w:rsid w:val="581B3FE7"/>
    <w:rsid w:val="5869648D"/>
    <w:rsid w:val="5BBC7BD7"/>
    <w:rsid w:val="5CE85DAA"/>
    <w:rsid w:val="62E17040"/>
    <w:rsid w:val="6385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Jiangshi99</cp:lastModifiedBy>
  <dcterms:modified xsi:type="dcterms:W3CDTF">2019-01-11T02:43:51Z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