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3548" w:right="2696" w:hanging="1250"/>
        <w:spacing w:before="154" w:line="223" w:lineRule="auto"/>
        <w:outlineLvl w:val="0"/>
        <w:rPr/>
      </w:pPr>
      <w:r>
        <w:rPr>
          <w:sz w:val="28"/>
          <w:szCs w:val="28"/>
          <w:b/>
          <w:bCs/>
          <w:spacing w:val="-1"/>
        </w:rPr>
        <w:t>全脑链接—创新思维与问题解决</w:t>
      </w:r>
      <w:r>
        <w:rPr>
          <w:sz w:val="28"/>
          <w:szCs w:val="28"/>
          <w:b/>
          <w:bCs/>
          <w:spacing w:val="10"/>
        </w:rPr>
        <w:t xml:space="preserve"> </w:t>
      </w:r>
      <w:r>
        <w:rPr>
          <w:b/>
          <w:bCs/>
          <w:spacing w:val="-1"/>
        </w:rPr>
        <w:t>讲师：窦彦斌</w:t>
      </w:r>
    </w:p>
    <w:p>
      <w:pPr>
        <w:pStyle w:val="BodyText"/>
        <w:ind w:left="135"/>
        <w:spacing w:before="115" w:line="230" w:lineRule="auto"/>
        <w:rPr/>
      </w:pPr>
      <w:r>
        <w:rPr>
          <w:b/>
          <w:bCs/>
          <w:spacing w:val="-4"/>
        </w:rPr>
        <w:t>【课程背景】</w:t>
      </w:r>
    </w:p>
    <w:p>
      <w:pPr>
        <w:pStyle w:val="BodyText"/>
        <w:ind w:left="116" w:right="327" w:firstLine="480"/>
        <w:spacing w:before="134" w:line="280" w:lineRule="auto"/>
        <w:jc w:val="both"/>
        <w:rPr/>
      </w:pPr>
      <w:r>
        <w:rPr>
          <w:spacing w:val="-5"/>
        </w:rPr>
        <w:t>职场每天就是一个个问题分析与解决的过程，如何在资源条件有限的情况下，</w:t>
      </w:r>
      <w:r>
        <w:rPr>
          <w:spacing w:val="18"/>
        </w:rPr>
        <w:t xml:space="preserve"> </w:t>
      </w:r>
      <w:r>
        <w:rPr>
          <w:spacing w:val="-3"/>
        </w:rPr>
        <w:t>压成本、降难度、增产量、提速度、升质量、进入新市场新领域，甚至处理各种</w:t>
      </w:r>
    </w:p>
    <w:p>
      <w:pPr>
        <w:pStyle w:val="BodyText"/>
        <w:ind w:left="113"/>
        <w:spacing w:line="183" w:lineRule="auto"/>
        <w:rPr/>
      </w:pPr>
      <w:r>
        <w:rPr>
          <w:spacing w:val="-2"/>
        </w:rPr>
        <w:t>各样的矛盾冲突、利益之争</w:t>
      </w:r>
      <w:r>
        <w:rPr>
          <w:spacing w:val="-45"/>
        </w:rPr>
        <w:t xml:space="preserve"> </w:t>
      </w:r>
      <w:r>
        <w:rPr>
          <w:spacing w:val="-2"/>
        </w:rPr>
        <w:t>……。</w:t>
      </w:r>
    </w:p>
    <w:p>
      <w:pPr>
        <w:pStyle w:val="BodyText"/>
        <w:ind w:left="118" w:right="515" w:firstLine="479"/>
        <w:spacing w:before="163" w:line="280" w:lineRule="auto"/>
        <w:jc w:val="both"/>
        <w:rPr/>
      </w:pPr>
      <w:r>
        <w:rPr>
          <w:spacing w:val="-3"/>
        </w:rPr>
        <w:t>能不能快速抓住这些问题的本质和重点，精准、有效的解决问题就直接体现</w:t>
      </w:r>
      <w:r>
        <w:rPr/>
        <w:t xml:space="preserve"> </w:t>
      </w:r>
      <w:r>
        <w:rPr>
          <w:spacing w:val="-3"/>
        </w:rPr>
        <w:t>了一个员工的工作能力和潜力。正所谓：磨刀不误砍柴工，如果能够有意识的提</w:t>
      </w:r>
      <w:r>
        <w:rPr>
          <w:spacing w:val="2"/>
        </w:rPr>
        <w:t xml:space="preserve"> </w:t>
      </w:r>
      <w:r>
        <w:rPr>
          <w:spacing w:val="-3"/>
        </w:rPr>
        <w:t>升员工问题分析与解决的能力，那么员工工作起来就能事半功倍、为组织创造更</w:t>
      </w:r>
    </w:p>
    <w:p>
      <w:pPr>
        <w:pStyle w:val="BodyText"/>
        <w:ind w:left="117"/>
        <w:spacing w:line="184" w:lineRule="auto"/>
        <w:rPr/>
      </w:pPr>
      <w:r>
        <w:rPr>
          <w:spacing w:val="-1"/>
        </w:rPr>
        <w:t>高的绩效。</w:t>
      </w:r>
    </w:p>
    <w:p>
      <w:pPr>
        <w:pStyle w:val="BodyText"/>
        <w:ind w:left="115" w:right="515" w:firstLine="480"/>
        <w:spacing w:before="164" w:line="280" w:lineRule="auto"/>
        <w:jc w:val="both"/>
        <w:rPr/>
      </w:pPr>
      <w:r>
        <w:rPr>
          <w:spacing w:val="-3"/>
        </w:rPr>
        <w:t>竞争日益激烈的今天，国家政策、市场环境、客户需求、员工都在不断地发</w:t>
      </w:r>
      <w:r>
        <w:rPr/>
        <w:t xml:space="preserve"> </w:t>
      </w:r>
      <w:r>
        <w:rPr>
          <w:spacing w:val="-3"/>
        </w:rPr>
        <w:t>生变化，为此，组织需要不断传承过往好的经验、做法和工具。同时，为了能够</w:t>
      </w:r>
    </w:p>
    <w:p>
      <w:pPr>
        <w:pStyle w:val="BodyText"/>
        <w:ind w:left="116"/>
        <w:spacing w:before="1" w:line="183" w:lineRule="auto"/>
        <w:rPr/>
      </w:pPr>
      <w:r>
        <w:rPr>
          <w:spacing w:val="-6"/>
        </w:rPr>
        <w:t>更有效地解决问题，也需要根据环境变化进行快速反应，有效地针对产品、</w:t>
      </w:r>
      <w:r>
        <w:rPr>
          <w:spacing w:val="-7"/>
        </w:rPr>
        <w:t>技术、</w:t>
      </w:r>
    </w:p>
    <w:p>
      <w:pPr>
        <w:pStyle w:val="BodyText"/>
        <w:ind w:left="117"/>
        <w:spacing w:before="164" w:line="184" w:lineRule="auto"/>
        <w:rPr/>
      </w:pPr>
      <w:r>
        <w:rPr>
          <w:spacing w:val="-1"/>
        </w:rPr>
        <w:t>服务、管理方式和工作方式等等进行迭代和创新。</w:t>
      </w:r>
    </w:p>
    <w:p>
      <w:pPr>
        <w:pStyle w:val="BodyText"/>
        <w:ind w:left="135"/>
        <w:spacing w:before="116" w:line="230" w:lineRule="auto"/>
        <w:rPr/>
      </w:pPr>
      <w:r>
        <w:rPr>
          <w:b/>
          <w:bCs/>
          <w:spacing w:val="-4"/>
        </w:rPr>
        <w:t>【课程收益】</w:t>
      </w:r>
    </w:p>
    <w:p>
      <w:pPr>
        <w:pStyle w:val="BodyText"/>
        <w:ind w:left="132"/>
        <w:spacing w:before="125" w:line="199" w:lineRule="auto"/>
        <w:rPr/>
      </w:pPr>
      <w:r>
        <w:rPr>
          <w:rFonts w:ascii="Wingdings" w:hAnsi="Wingdings" w:eastAsia="Wingdings" w:cs="Wingdings"/>
          <w:color w:val="222222"/>
          <w:spacing w:val="-5"/>
        </w:rPr>
        <w:t>&gt; </w:t>
      </w:r>
      <w:r>
        <w:rPr>
          <w:b/>
          <w:bCs/>
          <w:color w:val="222222"/>
          <w:spacing w:val="-5"/>
        </w:rPr>
        <w:t>对组织</w:t>
      </w:r>
    </w:p>
    <w:p>
      <w:pPr>
        <w:pStyle w:val="BodyText"/>
        <w:ind w:left="127"/>
        <w:spacing w:before="147" w:line="484" w:lineRule="exact"/>
        <w:rPr/>
      </w:pPr>
      <w:r>
        <w:rPr>
          <w:color w:val="222222"/>
          <w:spacing w:val="9"/>
          <w:position w:val="18"/>
        </w:rPr>
        <w:t>降本增效 ：建立团队创新的流程</w:t>
      </w:r>
      <w:r>
        <w:rPr>
          <w:color w:val="222222"/>
          <w:spacing w:val="-42"/>
          <w:position w:val="18"/>
        </w:rPr>
        <w:t xml:space="preserve"> </w:t>
      </w:r>
      <w:r>
        <w:rPr>
          <w:color w:val="222222"/>
          <w:spacing w:val="9"/>
          <w:position w:val="18"/>
        </w:rPr>
        <w:t>、</w:t>
      </w:r>
      <w:r>
        <w:rPr>
          <w:color w:val="222222"/>
          <w:spacing w:val="-51"/>
          <w:position w:val="18"/>
        </w:rPr>
        <w:t xml:space="preserve"> </w:t>
      </w:r>
      <w:r>
        <w:rPr>
          <w:color w:val="222222"/>
          <w:spacing w:val="9"/>
          <w:position w:val="18"/>
        </w:rPr>
        <w:t>创新方法</w:t>
      </w:r>
      <w:r>
        <w:rPr>
          <w:color w:val="222222"/>
          <w:spacing w:val="-18"/>
          <w:position w:val="18"/>
        </w:rPr>
        <w:t xml:space="preserve"> </w:t>
      </w:r>
      <w:r>
        <w:rPr>
          <w:color w:val="222222"/>
          <w:spacing w:val="9"/>
          <w:position w:val="18"/>
        </w:rPr>
        <w:t>，创新工作模</w:t>
      </w:r>
      <w:r>
        <w:rPr>
          <w:color w:val="222222"/>
          <w:spacing w:val="8"/>
          <w:position w:val="18"/>
        </w:rPr>
        <w:t>式改变思维，</w:t>
      </w:r>
      <w:r>
        <w:rPr>
          <w:color w:val="222222"/>
          <w:spacing w:val="-51"/>
          <w:position w:val="18"/>
        </w:rPr>
        <w:t xml:space="preserve"> </w:t>
      </w:r>
      <w:r>
        <w:rPr>
          <w:color w:val="222222"/>
          <w:spacing w:val="8"/>
          <w:position w:val="18"/>
        </w:rPr>
        <w:t>创</w:t>
      </w:r>
    </w:p>
    <w:p>
      <w:pPr>
        <w:pStyle w:val="BodyText"/>
        <w:ind w:left="115"/>
        <w:spacing w:line="182" w:lineRule="auto"/>
        <w:rPr/>
      </w:pPr>
      <w:r>
        <w:rPr>
          <w:color w:val="222222"/>
          <w:spacing w:val="9"/>
        </w:rPr>
        <w:t>造成果</w:t>
      </w:r>
    </w:p>
    <w:p>
      <w:pPr>
        <w:pStyle w:val="BodyText"/>
        <w:ind w:left="115"/>
        <w:spacing w:before="165" w:line="469" w:lineRule="exact"/>
        <w:rPr/>
      </w:pPr>
      <w:r>
        <w:rPr>
          <w:color w:val="222222"/>
          <w:spacing w:val="12"/>
          <w:position w:val="17"/>
        </w:rPr>
        <w:t>形象提升</w:t>
      </w:r>
      <w:r>
        <w:rPr>
          <w:color w:val="222222"/>
          <w:spacing w:val="-9"/>
          <w:position w:val="17"/>
        </w:rPr>
        <w:t xml:space="preserve"> </w:t>
      </w:r>
      <w:r>
        <w:rPr>
          <w:color w:val="222222"/>
          <w:spacing w:val="12"/>
          <w:position w:val="17"/>
        </w:rPr>
        <w:t>：带给用户更走心的产品和服务</w:t>
      </w:r>
      <w:r>
        <w:rPr>
          <w:color w:val="222222"/>
          <w:spacing w:val="-18"/>
          <w:position w:val="17"/>
        </w:rPr>
        <w:t xml:space="preserve"> </w:t>
      </w:r>
      <w:r>
        <w:rPr>
          <w:color w:val="222222"/>
          <w:spacing w:val="12"/>
          <w:position w:val="17"/>
        </w:rPr>
        <w:t>，增加与客户及</w:t>
      </w:r>
      <w:r>
        <w:rPr>
          <w:color w:val="222222"/>
          <w:spacing w:val="11"/>
          <w:position w:val="17"/>
        </w:rPr>
        <w:t>合作伙伴的粘性</w:t>
      </w:r>
    </w:p>
    <w:p>
      <w:pPr>
        <w:pStyle w:val="BodyText"/>
        <w:ind w:left="132"/>
        <w:spacing w:before="2" w:line="200" w:lineRule="auto"/>
        <w:rPr/>
      </w:pPr>
      <w:r>
        <w:rPr>
          <w:rFonts w:ascii="Wingdings" w:hAnsi="Wingdings" w:eastAsia="Wingdings" w:cs="Wingdings"/>
          <w:color w:val="222222"/>
          <w:spacing w:val="-5"/>
        </w:rPr>
        <w:t>&gt; </w:t>
      </w:r>
      <w:r>
        <w:rPr>
          <w:b/>
          <w:bCs/>
          <w:color w:val="222222"/>
          <w:spacing w:val="-5"/>
        </w:rPr>
        <w:t>对个人</w:t>
      </w:r>
    </w:p>
    <w:p>
      <w:pPr>
        <w:pStyle w:val="BodyText"/>
        <w:ind w:left="117"/>
        <w:spacing w:before="145" w:line="184" w:lineRule="auto"/>
        <w:rPr/>
      </w:pPr>
      <w:r>
        <w:rPr>
          <w:color w:val="222222"/>
          <w:spacing w:val="9"/>
        </w:rPr>
        <w:t>能力提升 ：在多变环境中，</w:t>
      </w:r>
      <w:r>
        <w:rPr>
          <w:color w:val="222222"/>
          <w:spacing w:val="-41"/>
        </w:rPr>
        <w:t xml:space="preserve"> </w:t>
      </w:r>
      <w:r>
        <w:rPr>
          <w:color w:val="222222"/>
          <w:spacing w:val="9"/>
        </w:rPr>
        <w:t>能独立思考</w:t>
      </w:r>
      <w:r>
        <w:rPr>
          <w:color w:val="222222"/>
          <w:spacing w:val="-20"/>
        </w:rPr>
        <w:t xml:space="preserve"> </w:t>
      </w:r>
      <w:r>
        <w:rPr>
          <w:color w:val="222222"/>
          <w:spacing w:val="9"/>
        </w:rPr>
        <w:t>，快速找到解决方案</w:t>
      </w:r>
    </w:p>
    <w:p>
      <w:pPr>
        <w:pStyle w:val="BodyText"/>
        <w:ind w:left="135"/>
        <w:spacing w:before="117" w:line="203" w:lineRule="auto"/>
        <w:rPr/>
      </w:pPr>
      <w:r>
        <w:rPr>
          <w:b/>
          <w:bCs/>
          <w:spacing w:val="-3"/>
        </w:rPr>
        <w:t>【课程底层逻辑】</w:t>
      </w:r>
    </w:p>
    <w:tbl>
      <w:tblPr>
        <w:tblStyle w:val="TableNormal"/>
        <w:tblW w:w="892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837"/>
        <w:gridCol w:w="823"/>
        <w:gridCol w:w="2401"/>
        <w:gridCol w:w="1196"/>
        <w:gridCol w:w="1289"/>
        <w:gridCol w:w="2383"/>
      </w:tblGrid>
      <w:tr>
        <w:trPr>
          <w:trHeight w:val="633" w:hRule="atLeast"/>
        </w:trPr>
        <w:tc>
          <w:tcPr>
            <w:shd w:val="clear" w:fill="E46A0A"/>
            <w:tcW w:w="4061" w:type="dxa"/>
            <w:vAlign w:val="top"/>
            <w:gridSpan w:val="3"/>
          </w:tcPr>
          <w:p>
            <w:pPr>
              <w:pStyle w:val="TableText"/>
              <w:ind w:left="1674"/>
              <w:spacing w:before="20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color w:val="FFFFFF"/>
                <w:spacing w:val="-3"/>
              </w:rPr>
              <w:t>学流程</w:t>
            </w:r>
          </w:p>
        </w:tc>
        <w:tc>
          <w:tcPr>
            <w:shd w:val="clear" w:fill="E46A0A"/>
            <w:tcW w:w="1196" w:type="dxa"/>
            <w:vAlign w:val="top"/>
          </w:tcPr>
          <w:p>
            <w:pPr>
              <w:pStyle w:val="TableText"/>
              <w:ind w:left="237"/>
              <w:spacing w:before="20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color w:val="FFFFFF"/>
                <w:spacing w:val="-1"/>
              </w:rPr>
              <w:t>练工具</w:t>
            </w:r>
          </w:p>
        </w:tc>
        <w:tc>
          <w:tcPr>
            <w:shd w:val="clear" w:fill="E46A0A"/>
            <w:tcW w:w="1289" w:type="dxa"/>
            <w:vAlign w:val="top"/>
          </w:tcPr>
          <w:p>
            <w:pPr>
              <w:pStyle w:val="TableText"/>
              <w:ind w:left="285"/>
              <w:spacing w:before="20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color w:val="FFFFFF"/>
                <w:spacing w:val="-2"/>
              </w:rPr>
              <w:t>化能力</w:t>
            </w:r>
          </w:p>
        </w:tc>
        <w:tc>
          <w:tcPr>
            <w:shd w:val="clear" w:fill="E46A0A"/>
            <w:tcW w:w="2383" w:type="dxa"/>
            <w:vAlign w:val="top"/>
          </w:tcPr>
          <w:p>
            <w:pPr>
              <w:pStyle w:val="TableText"/>
              <w:ind w:left="844"/>
              <w:spacing w:before="208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color w:val="FFFFFF"/>
                <w:spacing w:val="-6"/>
              </w:rPr>
              <w:t>出精品</w:t>
            </w:r>
          </w:p>
        </w:tc>
      </w:tr>
      <w:tr>
        <w:trPr>
          <w:trHeight w:val="367" w:hRule="atLeast"/>
        </w:trPr>
        <w:tc>
          <w:tcPr>
            <w:tcW w:w="837" w:type="dxa"/>
            <w:vAlign w:val="top"/>
            <w:vMerge w:val="restart"/>
            <w:tcBorders>
              <w:bottom w:val="nil"/>
            </w:tcBorders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9"/>
              <w:spacing w:before="95" w:line="628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"/>
                <w:position w:val="32"/>
              </w:rPr>
              <w:t>版权</w:t>
            </w:r>
          </w:p>
          <w:p>
            <w:pPr>
              <w:pStyle w:val="TableText"/>
              <w:ind w:left="200"/>
              <w:spacing w:line="17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课程</w:t>
            </w:r>
          </w:p>
        </w:tc>
        <w:tc>
          <w:tcPr>
            <w:tcW w:w="823" w:type="dxa"/>
            <w:vAlign w:val="top"/>
          </w:tcPr>
          <w:p>
            <w:pPr>
              <w:pStyle w:val="TableText"/>
              <w:ind w:left="138"/>
              <w:spacing w:before="100" w:line="183" w:lineRule="auto"/>
              <w:rPr/>
            </w:pPr>
            <w:r>
              <w:rPr>
                <w:spacing w:val="1"/>
              </w:rPr>
              <w:t>第一步</w:t>
            </w:r>
          </w:p>
        </w:tc>
        <w:tc>
          <w:tcPr>
            <w:tcW w:w="2401" w:type="dxa"/>
            <w:vAlign w:val="top"/>
          </w:tcPr>
          <w:p>
            <w:pPr>
              <w:pStyle w:val="TableText"/>
              <w:ind w:left="390"/>
              <w:spacing w:before="100" w:line="183" w:lineRule="auto"/>
              <w:rPr/>
            </w:pPr>
            <w:r>
              <w:rPr>
                <w:spacing w:val="-4"/>
              </w:rPr>
              <w:t>寻找契机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，设定目标</w:t>
            </w:r>
          </w:p>
        </w:tc>
        <w:tc>
          <w:tcPr>
            <w:tcW w:w="1196" w:type="dxa"/>
            <w:vAlign w:val="top"/>
          </w:tcPr>
          <w:p>
            <w:pPr>
              <w:pStyle w:val="TableText"/>
              <w:ind w:left="237"/>
              <w:spacing w:before="100" w:line="183" w:lineRule="auto"/>
              <w:rPr/>
            </w:pPr>
            <w:r>
              <w:rPr>
                <w:spacing w:val="-1"/>
              </w:rPr>
              <w:t>契机表格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ind w:left="375"/>
              <w:spacing w:before="100" w:line="183" w:lineRule="auto"/>
              <w:rPr/>
            </w:pPr>
            <w:r>
              <w:rPr>
                <w:spacing w:val="-1"/>
              </w:rPr>
              <w:t>洞察力</w:t>
            </w:r>
          </w:p>
        </w:tc>
        <w:tc>
          <w:tcPr>
            <w:tcW w:w="2383" w:type="dxa"/>
            <w:vAlign w:val="top"/>
          </w:tcPr>
          <w:p>
            <w:pPr>
              <w:pStyle w:val="TableText"/>
              <w:ind w:left="380"/>
              <w:spacing w:before="67" w:line="225" w:lineRule="auto"/>
              <w:rPr/>
            </w:pPr>
            <w:r>
              <w:rPr>
                <w:spacing w:val="-1"/>
              </w:rPr>
              <w:t>《创新契机分析图》</w:t>
            </w:r>
          </w:p>
        </w:tc>
      </w:tr>
      <w:tr>
        <w:trPr>
          <w:trHeight w:val="367" w:hRule="atLeast"/>
        </w:trPr>
        <w:tc>
          <w:tcPr>
            <w:tcW w:w="83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3" w:type="dxa"/>
            <w:vAlign w:val="top"/>
          </w:tcPr>
          <w:p>
            <w:pPr>
              <w:pStyle w:val="TableText"/>
              <w:ind w:left="138"/>
              <w:spacing w:before="100" w:line="183" w:lineRule="auto"/>
              <w:rPr/>
            </w:pPr>
            <w:r>
              <w:rPr>
                <w:spacing w:val="-1"/>
              </w:rPr>
              <w:t>第二步</w:t>
            </w:r>
          </w:p>
        </w:tc>
        <w:tc>
          <w:tcPr>
            <w:tcW w:w="2401" w:type="dxa"/>
            <w:vAlign w:val="top"/>
          </w:tcPr>
          <w:p>
            <w:pPr>
              <w:pStyle w:val="TableText"/>
              <w:ind w:left="413"/>
              <w:spacing w:before="100" w:line="183" w:lineRule="auto"/>
              <w:rPr/>
            </w:pPr>
            <w:r>
              <w:rPr>
                <w:spacing w:val="-6"/>
              </w:rPr>
              <w:t>目标锁定</w:t>
            </w:r>
            <w:r>
              <w:rPr>
                <w:spacing w:val="-27"/>
              </w:rPr>
              <w:t xml:space="preserve"> </w:t>
            </w:r>
            <w:r>
              <w:rPr>
                <w:spacing w:val="-6"/>
              </w:rPr>
              <w:t>，分析需求</w:t>
            </w:r>
          </w:p>
        </w:tc>
        <w:tc>
          <w:tcPr>
            <w:tcW w:w="1196" w:type="dxa"/>
            <w:vAlign w:val="top"/>
          </w:tcPr>
          <w:p>
            <w:pPr>
              <w:pStyle w:val="TableText"/>
              <w:ind w:left="238"/>
              <w:spacing w:before="100" w:line="183" w:lineRule="auto"/>
              <w:rPr/>
            </w:pPr>
            <w:r>
              <w:rPr>
                <w:spacing w:val="-1"/>
              </w:rPr>
              <w:t>需求象限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ind w:left="376"/>
              <w:spacing w:before="100" w:line="183" w:lineRule="auto"/>
              <w:rPr/>
            </w:pPr>
            <w:r>
              <w:rPr>
                <w:spacing w:val="-2"/>
              </w:rPr>
              <w:t>共情力</w:t>
            </w:r>
          </w:p>
        </w:tc>
        <w:tc>
          <w:tcPr>
            <w:tcW w:w="2383" w:type="dxa"/>
            <w:vAlign w:val="top"/>
          </w:tcPr>
          <w:p>
            <w:pPr>
              <w:pStyle w:val="TableText"/>
              <w:ind w:left="380"/>
              <w:spacing w:before="66" w:line="226" w:lineRule="auto"/>
              <w:rPr/>
            </w:pPr>
            <w:r>
              <w:rPr>
                <w:spacing w:val="-1"/>
              </w:rPr>
              <w:t>《相关人需求地图》</w:t>
            </w:r>
          </w:p>
        </w:tc>
      </w:tr>
      <w:tr>
        <w:trPr>
          <w:trHeight w:val="367" w:hRule="atLeast"/>
        </w:trPr>
        <w:tc>
          <w:tcPr>
            <w:tcW w:w="83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3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38"/>
              <w:spacing w:before="289" w:line="183" w:lineRule="auto"/>
              <w:rPr/>
            </w:pPr>
            <w:r>
              <w:rPr>
                <w:spacing w:val="-1"/>
              </w:rPr>
              <w:t>第三步</w:t>
            </w:r>
          </w:p>
        </w:tc>
        <w:tc>
          <w:tcPr>
            <w:tcW w:w="2401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90"/>
              <w:spacing w:before="288" w:line="184" w:lineRule="auto"/>
              <w:rPr/>
            </w:pPr>
            <w:r>
              <w:rPr>
                <w:spacing w:val="-4"/>
              </w:rPr>
              <w:t>需求聚焦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，激发创意</w:t>
            </w:r>
          </w:p>
        </w:tc>
        <w:tc>
          <w:tcPr>
            <w:tcW w:w="1196" w:type="dxa"/>
            <w:vAlign w:val="top"/>
          </w:tcPr>
          <w:p>
            <w:pPr>
              <w:pStyle w:val="TableText"/>
              <w:ind w:left="237"/>
              <w:spacing w:before="101" w:line="184" w:lineRule="auto"/>
              <w:rPr/>
            </w:pPr>
            <w:r>
              <w:rPr>
                <w:spacing w:val="-1"/>
              </w:rPr>
              <w:t>创意借用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ind w:left="376"/>
              <w:spacing w:before="103" w:line="182" w:lineRule="auto"/>
              <w:rPr/>
            </w:pPr>
            <w:r>
              <w:rPr>
                <w:spacing w:val="-1"/>
              </w:rPr>
              <w:t>独创力</w:t>
            </w:r>
          </w:p>
        </w:tc>
        <w:tc>
          <w:tcPr>
            <w:tcW w:w="2383" w:type="dxa"/>
            <w:vAlign w:val="top"/>
          </w:tcPr>
          <w:p>
            <w:pPr>
              <w:pStyle w:val="TableText"/>
              <w:ind w:left="380"/>
              <w:spacing w:before="68" w:line="224" w:lineRule="auto"/>
              <w:rPr/>
            </w:pPr>
            <w:r>
              <w:rPr>
                <w:spacing w:val="-1"/>
              </w:rPr>
              <w:t>《需求点创新方案》</w:t>
            </w:r>
          </w:p>
        </w:tc>
      </w:tr>
      <w:tr>
        <w:trPr>
          <w:trHeight w:val="367" w:hRule="atLeast"/>
        </w:trPr>
        <w:tc>
          <w:tcPr>
            <w:tcW w:w="83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0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96" w:type="dxa"/>
            <w:vAlign w:val="top"/>
          </w:tcPr>
          <w:p>
            <w:pPr>
              <w:pStyle w:val="TableText"/>
              <w:ind w:left="236"/>
              <w:spacing w:before="103" w:line="182" w:lineRule="auto"/>
              <w:rPr/>
            </w:pPr>
            <w:r>
              <w:rPr>
                <w:spacing w:val="-1"/>
              </w:rPr>
              <w:t>举一反三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ind w:left="376"/>
              <w:spacing w:before="102" w:line="183" w:lineRule="auto"/>
              <w:rPr/>
            </w:pPr>
            <w:r>
              <w:rPr>
                <w:spacing w:val="-2"/>
              </w:rPr>
              <w:t>变通力</w:t>
            </w:r>
          </w:p>
        </w:tc>
        <w:tc>
          <w:tcPr>
            <w:tcW w:w="2383" w:type="dxa"/>
            <w:vAlign w:val="top"/>
          </w:tcPr>
          <w:p>
            <w:pPr>
              <w:pStyle w:val="TableText"/>
              <w:ind w:left="291"/>
              <w:spacing w:before="68" w:line="224" w:lineRule="auto"/>
              <w:rPr/>
            </w:pPr>
            <w:r>
              <w:rPr>
                <w:spacing w:val="-1"/>
              </w:rPr>
              <w:t>《扩展方案思维导图》</w:t>
            </w:r>
          </w:p>
        </w:tc>
      </w:tr>
      <w:tr>
        <w:trPr>
          <w:trHeight w:val="368" w:hRule="atLeast"/>
        </w:trPr>
        <w:tc>
          <w:tcPr>
            <w:tcW w:w="83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3" w:type="dxa"/>
            <w:vAlign w:val="top"/>
          </w:tcPr>
          <w:p>
            <w:pPr>
              <w:pStyle w:val="TableText"/>
              <w:ind w:left="138"/>
              <w:spacing w:before="105" w:line="183" w:lineRule="auto"/>
              <w:rPr/>
            </w:pPr>
            <w:r>
              <w:rPr>
                <w:spacing w:val="-1"/>
              </w:rPr>
              <w:t>第四步</w:t>
            </w:r>
          </w:p>
        </w:tc>
        <w:tc>
          <w:tcPr>
            <w:tcW w:w="2401" w:type="dxa"/>
            <w:vAlign w:val="top"/>
          </w:tcPr>
          <w:p>
            <w:pPr>
              <w:pStyle w:val="TableText"/>
              <w:ind w:left="389"/>
              <w:spacing w:before="103" w:line="184" w:lineRule="auto"/>
              <w:rPr/>
            </w:pPr>
            <w:r>
              <w:rPr>
                <w:spacing w:val="-4"/>
              </w:rPr>
              <w:t>创意决策</w:t>
            </w:r>
            <w:r>
              <w:rPr>
                <w:spacing w:val="-21"/>
              </w:rPr>
              <w:t xml:space="preserve"> </w:t>
            </w:r>
            <w:r>
              <w:rPr>
                <w:spacing w:val="-4"/>
              </w:rPr>
              <w:t>，达成共识</w:t>
            </w:r>
          </w:p>
        </w:tc>
        <w:tc>
          <w:tcPr>
            <w:tcW w:w="1196" w:type="dxa"/>
            <w:vAlign w:val="top"/>
          </w:tcPr>
          <w:p>
            <w:pPr>
              <w:pStyle w:val="TableText"/>
              <w:ind w:left="237"/>
              <w:spacing w:before="105" w:line="183" w:lineRule="auto"/>
              <w:rPr/>
            </w:pPr>
            <w:r>
              <w:rPr>
                <w:spacing w:val="-1"/>
              </w:rPr>
              <w:t>决策矩阵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ind w:left="376"/>
              <w:spacing w:before="106" w:line="182" w:lineRule="auto"/>
              <w:rPr/>
            </w:pPr>
            <w:r>
              <w:rPr>
                <w:spacing w:val="-2"/>
              </w:rPr>
              <w:t>共识力</w:t>
            </w:r>
          </w:p>
        </w:tc>
        <w:tc>
          <w:tcPr>
            <w:tcW w:w="2383" w:type="dxa"/>
            <w:vAlign w:val="top"/>
          </w:tcPr>
          <w:p>
            <w:pPr>
              <w:pStyle w:val="TableText"/>
              <w:ind w:left="380"/>
              <w:spacing w:before="71" w:line="223" w:lineRule="auto"/>
              <w:rPr/>
            </w:pPr>
            <w:r>
              <w:rPr>
                <w:spacing w:val="-1"/>
              </w:rPr>
              <w:t>《需求点共识方案》</w:t>
            </w:r>
          </w:p>
        </w:tc>
      </w:tr>
      <w:tr>
        <w:trPr>
          <w:trHeight w:val="372" w:hRule="atLeast"/>
        </w:trPr>
        <w:tc>
          <w:tcPr>
            <w:tcW w:w="83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3" w:type="dxa"/>
            <w:vAlign w:val="top"/>
          </w:tcPr>
          <w:p>
            <w:pPr>
              <w:pStyle w:val="TableText"/>
              <w:ind w:left="138"/>
              <w:spacing w:before="104" w:line="183" w:lineRule="auto"/>
              <w:rPr/>
            </w:pPr>
            <w:r>
              <w:rPr>
                <w:spacing w:val="-1"/>
              </w:rPr>
              <w:t>第五步</w:t>
            </w:r>
          </w:p>
        </w:tc>
        <w:tc>
          <w:tcPr>
            <w:tcW w:w="2401" w:type="dxa"/>
            <w:vAlign w:val="top"/>
          </w:tcPr>
          <w:p>
            <w:pPr>
              <w:pStyle w:val="TableText"/>
              <w:ind w:left="390"/>
              <w:spacing w:before="104" w:line="183" w:lineRule="auto"/>
              <w:rPr/>
            </w:pPr>
            <w:r>
              <w:rPr>
                <w:spacing w:val="-4"/>
              </w:rPr>
              <w:t>共识落地</w:t>
            </w:r>
            <w:r>
              <w:rPr>
                <w:spacing w:val="-22"/>
              </w:rPr>
              <w:t xml:space="preserve"> </w:t>
            </w:r>
            <w:r>
              <w:rPr>
                <w:spacing w:val="-4"/>
              </w:rPr>
              <w:t>，制定计划</w:t>
            </w:r>
          </w:p>
        </w:tc>
        <w:tc>
          <w:tcPr>
            <w:tcW w:w="1196" w:type="dxa"/>
            <w:vAlign w:val="top"/>
          </w:tcPr>
          <w:p>
            <w:pPr>
              <w:pStyle w:val="TableText"/>
              <w:ind w:left="237"/>
              <w:spacing w:before="104" w:line="183" w:lineRule="auto"/>
              <w:rPr/>
            </w:pPr>
            <w:r>
              <w:rPr>
                <w:spacing w:val="-1"/>
              </w:rPr>
              <w:t>行为设计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ind w:left="375"/>
              <w:spacing w:before="105" w:line="182" w:lineRule="auto"/>
              <w:rPr/>
            </w:pPr>
            <w:r>
              <w:rPr>
                <w:spacing w:val="-1"/>
              </w:rPr>
              <w:t>推进力</w:t>
            </w:r>
          </w:p>
        </w:tc>
        <w:tc>
          <w:tcPr>
            <w:tcW w:w="2383" w:type="dxa"/>
            <w:vAlign w:val="top"/>
          </w:tcPr>
          <w:p>
            <w:pPr>
              <w:pStyle w:val="TableText"/>
              <w:ind w:left="291"/>
              <w:spacing w:before="70" w:line="226" w:lineRule="auto"/>
              <w:rPr/>
            </w:pPr>
            <w:r>
              <w:rPr>
                <w:spacing w:val="-1"/>
              </w:rPr>
              <w:t>《创新落地行动方案》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1284" w:bottom="0" w:left="1687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36"/>
        <w:spacing w:before="139" w:line="230" w:lineRule="auto"/>
        <w:rPr/>
      </w:pPr>
      <w:r>
        <w:rPr>
          <w:b/>
          <w:bCs/>
          <w:spacing w:val="-4"/>
        </w:rPr>
        <w:t>【课程特色】</w:t>
      </w:r>
    </w:p>
    <w:p>
      <w:pPr>
        <w:pStyle w:val="BodyText"/>
        <w:ind w:left="16"/>
        <w:spacing w:before="90" w:line="280" w:lineRule="auto"/>
        <w:jc w:val="both"/>
        <w:rPr/>
      </w:pPr>
      <w:r>
        <w:rPr>
          <w:spacing w:val="-6"/>
        </w:rPr>
        <w:t>《全脑链接—创新思维与问题解决》课程强调以“最简单</w:t>
      </w:r>
      <w:r>
        <w:rPr>
          <w:spacing w:val="-7"/>
        </w:rPr>
        <w:t>、有效的流程+最经典、</w:t>
      </w:r>
      <w:r>
        <w:rPr/>
        <w:t xml:space="preserve"> </w:t>
      </w:r>
      <w:r>
        <w:rPr>
          <w:spacing w:val="-3"/>
        </w:rPr>
        <w:t>有用的工具”来帮助学员真正做到愿意创意、能够创新，甚至善于创新。真正做</w:t>
      </w:r>
    </w:p>
    <w:p>
      <w:pPr>
        <w:pStyle w:val="BodyText"/>
        <w:ind w:left="17"/>
        <w:spacing w:line="225" w:lineRule="auto"/>
        <w:rPr/>
      </w:pPr>
      <w:r>
        <w:rPr>
          <w:spacing w:val="-4"/>
        </w:rPr>
        <w:t>到一句话：市场不断在变</w:t>
      </w:r>
      <w:r>
        <w:rPr>
          <w:spacing w:val="-17"/>
        </w:rPr>
        <w:t xml:space="preserve"> </w:t>
      </w:r>
      <w:r>
        <w:rPr>
          <w:spacing w:val="-4"/>
        </w:rPr>
        <w:t>，组织不断在变</w:t>
      </w:r>
      <w:r>
        <w:rPr>
          <w:spacing w:val="-34"/>
        </w:rPr>
        <w:t xml:space="preserve"> </w:t>
      </w:r>
      <w:r>
        <w:rPr>
          <w:spacing w:val="-4"/>
        </w:rPr>
        <w:t>，人人皆需创新</w:t>
      </w:r>
      <w:r>
        <w:rPr>
          <w:spacing w:val="-35"/>
        </w:rPr>
        <w:t xml:space="preserve"> </w:t>
      </w:r>
      <w:r>
        <w:rPr>
          <w:spacing w:val="-4"/>
        </w:rPr>
        <w:t>，人人皆能创新！</w:t>
      </w:r>
    </w:p>
    <w:p>
      <w:pPr>
        <w:pStyle w:val="BodyText"/>
        <w:ind w:left="36"/>
        <w:spacing w:before="87" w:line="230" w:lineRule="auto"/>
        <w:rPr/>
      </w:pPr>
      <w:r>
        <w:rPr>
          <w:b/>
          <w:bCs/>
          <w:spacing w:val="-4"/>
        </w:rPr>
        <w:t>【课程时间】</w:t>
      </w:r>
    </w:p>
    <w:p>
      <w:pPr>
        <w:pStyle w:val="BodyText"/>
        <w:ind w:left="268"/>
        <w:spacing w:before="137" w:line="182" w:lineRule="auto"/>
        <w:rPr/>
      </w:pPr>
      <w:r>
        <w:rPr>
          <w:spacing w:val="-8"/>
        </w:rPr>
        <w:t>2 天</w:t>
      </w:r>
      <w:r>
        <w:rPr>
          <w:spacing w:val="18"/>
        </w:rPr>
        <w:t xml:space="preserve">   </w:t>
      </w:r>
      <w:r>
        <w:rPr>
          <w:spacing w:val="-8"/>
        </w:rPr>
        <w:t>12 小时，</w:t>
      </w:r>
      <w:r>
        <w:rPr>
          <w:spacing w:val="-46"/>
        </w:rPr>
        <w:t xml:space="preserve"> </w:t>
      </w:r>
      <w:r>
        <w:rPr>
          <w:spacing w:val="-8"/>
        </w:rPr>
        <w:t>1 天</w:t>
      </w:r>
      <w:r>
        <w:rPr>
          <w:spacing w:val="63"/>
        </w:rPr>
        <w:t xml:space="preserve"> </w:t>
      </w:r>
      <w:r>
        <w:rPr>
          <w:spacing w:val="-8"/>
        </w:rPr>
        <w:t>6</w:t>
      </w:r>
      <w:r>
        <w:rPr>
          <w:spacing w:val="-6"/>
        </w:rPr>
        <w:t xml:space="preserve"> </w:t>
      </w:r>
      <w:r>
        <w:rPr>
          <w:spacing w:val="-8"/>
        </w:rPr>
        <w:t>小时</w:t>
      </w:r>
    </w:p>
    <w:p>
      <w:pPr>
        <w:pStyle w:val="BodyText"/>
        <w:ind w:left="36"/>
        <w:spacing w:before="116" w:line="230" w:lineRule="auto"/>
        <w:rPr/>
      </w:pPr>
      <w:r>
        <w:rPr>
          <w:b/>
          <w:bCs/>
          <w:spacing w:val="-4"/>
        </w:rPr>
        <w:t>【课程对象】</w:t>
      </w:r>
    </w:p>
    <w:p>
      <w:pPr>
        <w:pStyle w:val="BodyText"/>
        <w:ind w:left="273"/>
        <w:spacing w:before="134" w:line="184" w:lineRule="auto"/>
        <w:rPr/>
      </w:pPr>
      <w:r>
        <w:rPr>
          <w:spacing w:val="-1"/>
        </w:rPr>
        <w:t>中基层管理者、高潜员工、主管、研发部、市场部、产品部、生产部等员工</w:t>
      </w:r>
    </w:p>
    <w:p>
      <w:pPr>
        <w:pStyle w:val="BodyText"/>
        <w:ind w:left="36"/>
        <w:spacing w:before="115" w:line="230" w:lineRule="auto"/>
        <w:rPr/>
      </w:pPr>
      <w:r>
        <w:rPr>
          <w:b/>
          <w:bCs/>
          <w:spacing w:val="-4"/>
        </w:rPr>
        <w:t>【授课形式】</w:t>
      </w:r>
    </w:p>
    <w:p>
      <w:pPr>
        <w:pStyle w:val="BodyText"/>
        <w:ind w:left="1064"/>
        <w:spacing w:before="161" w:line="190" w:lineRule="auto"/>
        <w:rPr>
          <w:sz w:val="20"/>
          <w:szCs w:val="20"/>
        </w:rPr>
      </w:pPr>
      <w:r>
        <w:rPr>
          <w:sz w:val="20"/>
          <w:szCs w:val="20"/>
          <w:spacing w:val="8"/>
        </w:rPr>
        <w:t>理论讲授</w:t>
      </w:r>
      <w:r>
        <w:rPr>
          <w:sz w:val="20"/>
          <w:szCs w:val="20"/>
          <w:spacing w:val="3"/>
        </w:rPr>
        <w:t xml:space="preserve">       </w:t>
      </w:r>
      <w:r>
        <w:rPr>
          <w:sz w:val="20"/>
          <w:szCs w:val="20"/>
          <w:spacing w:val="8"/>
        </w:rPr>
        <w:t>案例分析</w:t>
      </w:r>
      <w:r>
        <w:rPr>
          <w:sz w:val="20"/>
          <w:szCs w:val="20"/>
          <w:spacing w:val="1"/>
        </w:rPr>
        <w:t xml:space="preserve">       </w:t>
      </w:r>
      <w:r>
        <w:rPr>
          <w:sz w:val="20"/>
          <w:szCs w:val="20"/>
          <w:spacing w:val="8"/>
        </w:rPr>
        <w:t>小组研讨</w:t>
      </w:r>
      <w:r>
        <w:rPr>
          <w:sz w:val="20"/>
          <w:szCs w:val="20"/>
          <w:spacing w:val="2"/>
        </w:rPr>
        <w:t xml:space="preserve">       </w:t>
      </w:r>
      <w:r>
        <w:rPr>
          <w:sz w:val="20"/>
          <w:szCs w:val="20"/>
          <w:spacing w:val="8"/>
        </w:rPr>
        <w:t>实操练习</w:t>
      </w:r>
    </w:p>
    <w:p>
      <w:pPr>
        <w:ind w:firstLine="988"/>
        <w:spacing w:before="77" w:line="751" w:lineRule="exact"/>
        <w:rPr/>
      </w:pPr>
      <w:r>
        <w:rPr>
          <w:position w:val="-15"/>
        </w:rPr>
        <w:drawing>
          <wp:inline distT="0" distB="0" distL="0" distR="0">
            <wp:extent cx="3238500" cy="477012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38500" cy="477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127"/>
        <w:spacing w:before="153" w:line="192" w:lineRule="exact"/>
        <w:rPr>
          <w:sz w:val="19"/>
          <w:szCs w:val="19"/>
        </w:rPr>
      </w:pPr>
      <w:r>
        <w:rPr>
          <w:sz w:val="19"/>
          <w:szCs w:val="19"/>
          <w:color w:val="040404"/>
          <w:spacing w:val="-8"/>
          <w:position w:val="-1"/>
        </w:rPr>
        <w:t>一个场景</w:t>
      </w:r>
      <w:r>
        <w:rPr>
          <w:sz w:val="19"/>
          <w:szCs w:val="19"/>
          <w:color w:val="040404"/>
          <w:spacing w:val="21"/>
          <w:position w:val="-1"/>
        </w:rPr>
        <w:t xml:space="preserve">  </w:t>
      </w:r>
      <w:r>
        <w:rPr>
          <w:sz w:val="19"/>
          <w:szCs w:val="19"/>
          <w:color w:val="060606"/>
          <w:spacing w:val="-8"/>
          <w:position w:val="-1"/>
        </w:rPr>
        <w:t>一种理念</w:t>
      </w:r>
      <w:r>
        <w:rPr>
          <w:sz w:val="19"/>
          <w:szCs w:val="19"/>
          <w:color w:val="060606"/>
          <w:spacing w:val="-8"/>
          <w:position w:val="-1"/>
        </w:rPr>
        <w:t xml:space="preserve">  </w:t>
      </w:r>
      <w:r>
        <w:rPr>
          <w:sz w:val="19"/>
          <w:szCs w:val="19"/>
          <w:color w:val="0F0F0F"/>
          <w:spacing w:val="-8"/>
          <w:position w:val="-1"/>
        </w:rPr>
        <w:t>一套工兵一项能力一轮练习一阶成果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36"/>
        <w:spacing w:before="104" w:line="230" w:lineRule="auto"/>
        <w:rPr/>
      </w:pPr>
      <w:r>
        <w:rPr>
          <w:b/>
          <w:bCs/>
          <w:spacing w:val="-4"/>
        </w:rPr>
        <w:t>【课程大纲】</w:t>
      </w:r>
    </w:p>
    <w:p>
      <w:pPr>
        <w:pStyle w:val="BodyText"/>
        <w:ind w:left="15"/>
        <w:spacing w:before="174" w:line="183" w:lineRule="auto"/>
        <w:rPr/>
      </w:pPr>
      <w:r>
        <w:rPr>
          <w:b/>
          <w:bCs/>
          <w:spacing w:val="-6"/>
        </w:rPr>
        <w:t>第一步</w:t>
      </w:r>
      <w:r>
        <w:rPr>
          <w:b/>
          <w:bCs/>
          <w:spacing w:val="-27"/>
        </w:rPr>
        <w:t xml:space="preserve"> </w:t>
      </w:r>
      <w:r>
        <w:rPr>
          <w:b/>
          <w:bCs/>
          <w:spacing w:val="-6"/>
        </w:rPr>
        <w:t>：寻找契机</w:t>
      </w:r>
      <w:r>
        <w:rPr>
          <w:b/>
          <w:bCs/>
          <w:spacing w:val="-40"/>
        </w:rPr>
        <w:t xml:space="preserve"> </w:t>
      </w:r>
      <w:r>
        <w:rPr>
          <w:b/>
          <w:bCs/>
          <w:spacing w:val="-6"/>
        </w:rPr>
        <w:t>，设定目标</w:t>
      </w:r>
    </w:p>
    <w:p>
      <w:pPr>
        <w:pStyle w:val="BodyText"/>
        <w:ind w:left="34"/>
        <w:spacing w:before="84" w:line="241" w:lineRule="auto"/>
        <w:rPr/>
      </w:pPr>
      <w:r>
        <w:rPr>
          <w:rFonts w:ascii="Wingdings" w:hAnsi="Wingdings" w:eastAsia="Wingdings" w:cs="Wingdings"/>
          <w:spacing w:val="3"/>
        </w:rPr>
        <w:t>&gt; </w:t>
      </w:r>
      <w:r>
        <w:rPr>
          <w:b/>
          <w:bCs/>
          <w:spacing w:val="3"/>
        </w:rPr>
        <w:t>从“我习惯了”到“可以更好”</w:t>
      </w:r>
    </w:p>
    <w:p>
      <w:pPr>
        <w:pStyle w:val="BodyText"/>
        <w:ind w:left="454"/>
        <w:spacing w:before="1" w:line="199" w:lineRule="auto"/>
        <w:rPr/>
      </w:pPr>
      <w:r>
        <w:rPr>
          <w:rFonts w:ascii="Wingdings" w:hAnsi="Wingdings" w:eastAsia="Wingdings" w:cs="Wingdings"/>
          <w:spacing w:val="-7"/>
        </w:rPr>
        <w:t></w:t>
      </w:r>
      <w:r>
        <w:rPr>
          <w:rFonts w:ascii="Wingdings" w:hAnsi="Wingdings" w:eastAsia="Wingdings" w:cs="Wingdings"/>
          <w:spacing w:val="-32"/>
        </w:rPr>
        <w:t xml:space="preserve"> </w:t>
      </w:r>
      <w:r>
        <w:rPr>
          <w:spacing w:val="-7"/>
        </w:rPr>
        <w:t>做事</w:t>
      </w:r>
      <w:r>
        <w:rPr>
          <w:spacing w:val="51"/>
          <w:w w:val="101"/>
        </w:rPr>
        <w:t xml:space="preserve"> </w:t>
      </w:r>
      <w:r>
        <w:rPr>
          <w:spacing w:val="-7"/>
        </w:rPr>
        <w:t>VS 做成事</w:t>
      </w:r>
    </w:p>
    <w:p>
      <w:pPr>
        <w:pStyle w:val="BodyText"/>
        <w:ind w:left="454"/>
        <w:spacing w:before="70" w:line="200" w:lineRule="auto"/>
        <w:rPr/>
      </w:pPr>
      <w:r>
        <w:rPr>
          <w:rFonts w:ascii="Wingdings" w:hAnsi="Wingdings" w:eastAsia="Wingdings" w:cs="Wingdings"/>
          <w:spacing w:val="-6"/>
        </w:rPr>
        <w:t></w:t>
      </w:r>
      <w:r>
        <w:rPr>
          <w:rFonts w:ascii="Wingdings" w:hAnsi="Wingdings" w:eastAsia="Wingdings" w:cs="Wingdings"/>
          <w:spacing w:val="-30"/>
        </w:rPr>
        <w:t xml:space="preserve"> </w:t>
      </w:r>
      <w:r>
        <w:rPr>
          <w:spacing w:val="-6"/>
        </w:rPr>
        <w:t>破解限制性信念</w:t>
      </w:r>
    </w:p>
    <w:p>
      <w:pPr>
        <w:pStyle w:val="BodyText"/>
        <w:ind w:left="34"/>
        <w:spacing w:before="68" w:line="239" w:lineRule="auto"/>
        <w:rPr/>
      </w:pPr>
      <w:r>
        <w:rPr>
          <w:rFonts w:ascii="Wingdings" w:hAnsi="Wingdings" w:eastAsia="Wingdings" w:cs="Wingdings"/>
          <w:spacing w:val="3"/>
        </w:rPr>
        <w:t>&gt; </w:t>
      </w:r>
      <w:r>
        <w:rPr>
          <w:b/>
          <w:bCs/>
          <w:spacing w:val="3"/>
        </w:rPr>
        <w:t>从“熟视无睹”到“把握机会”</w:t>
      </w:r>
    </w:p>
    <w:p>
      <w:pPr>
        <w:pStyle w:val="BodyText"/>
        <w:ind w:left="454"/>
        <w:spacing w:before="1" w:line="199" w:lineRule="auto"/>
        <w:rPr/>
      </w:pPr>
      <w:r>
        <w:rPr>
          <w:rFonts w:ascii="Wingdings" w:hAnsi="Wingdings" w:eastAsia="Wingdings" w:cs="Wingdings"/>
          <w:spacing w:val="-5"/>
        </w:rPr>
        <w:t></w:t>
      </w:r>
      <w:r>
        <w:rPr>
          <w:rFonts w:ascii="Wingdings" w:hAnsi="Wingdings" w:eastAsia="Wingdings" w:cs="Wingdings"/>
          <w:spacing w:val="-28"/>
        </w:rPr>
        <w:t xml:space="preserve"> </w:t>
      </w:r>
      <w:r>
        <w:rPr>
          <w:spacing w:val="-5"/>
        </w:rPr>
        <w:t>利用资源：资源盘点</w:t>
      </w:r>
    </w:p>
    <w:p>
      <w:pPr>
        <w:pStyle w:val="BodyText"/>
        <w:ind w:left="454"/>
        <w:spacing w:before="71" w:line="239" w:lineRule="auto"/>
        <w:rPr/>
      </w:pPr>
      <w:r>
        <w:rPr>
          <w:rFonts w:ascii="Wingdings" w:hAnsi="Wingdings" w:eastAsia="Wingdings" w:cs="Wingdings"/>
          <w:spacing w:val="-5"/>
        </w:rPr>
        <w:t></w:t>
      </w:r>
      <w:r>
        <w:rPr>
          <w:rFonts w:ascii="Wingdings" w:hAnsi="Wingdings" w:eastAsia="Wingdings" w:cs="Wingdings"/>
          <w:spacing w:val="-28"/>
        </w:rPr>
        <w:t xml:space="preserve"> </w:t>
      </w:r>
      <w:r>
        <w:rPr>
          <w:spacing w:val="-5"/>
        </w:rPr>
        <w:t>把握机会：机会收集</w:t>
      </w:r>
    </w:p>
    <w:p>
      <w:pPr>
        <w:pStyle w:val="BodyText"/>
        <w:ind w:left="454"/>
        <w:spacing w:line="200" w:lineRule="auto"/>
        <w:rPr/>
      </w:pPr>
      <w:r>
        <w:rPr>
          <w:rFonts w:ascii="Wingdings" w:hAnsi="Wingdings" w:eastAsia="Wingdings" w:cs="Wingdings"/>
          <w:spacing w:val="-5"/>
        </w:rPr>
        <w:t></w:t>
      </w:r>
      <w:r>
        <w:rPr>
          <w:rFonts w:ascii="Wingdings" w:hAnsi="Wingdings" w:eastAsia="Wingdings" w:cs="Wingdings"/>
          <w:spacing w:val="-28"/>
        </w:rPr>
        <w:t xml:space="preserve"> </w:t>
      </w:r>
      <w:r>
        <w:rPr>
          <w:spacing w:val="-5"/>
        </w:rPr>
        <w:t>解决问题：设定目标</w:t>
      </w:r>
    </w:p>
    <w:p>
      <w:pPr>
        <w:pStyle w:val="BodyText"/>
        <w:ind w:left="34"/>
        <w:spacing w:before="70" w:line="221" w:lineRule="auto"/>
        <w:rPr/>
      </w:pPr>
      <w:r>
        <w:rPr>
          <w:rFonts w:ascii="Wingdings" w:hAnsi="Wingdings" w:eastAsia="Wingdings" w:cs="Wingdings"/>
          <w:spacing w:val="2"/>
        </w:rPr>
        <w:t>&gt; </w:t>
      </w:r>
      <w:r>
        <w:rPr>
          <w:b/>
          <w:bCs/>
          <w:spacing w:val="2"/>
        </w:rPr>
        <w:t>从“问题思维“到“</w:t>
      </w:r>
      <w:r>
        <w:rPr>
          <w:b/>
          <w:bCs/>
          <w:spacing w:val="-44"/>
        </w:rPr>
        <w:t xml:space="preserve"> </w:t>
      </w:r>
      <w:r>
        <w:rPr>
          <w:b/>
          <w:bCs/>
          <w:spacing w:val="2"/>
        </w:rPr>
        <w:t>目标思维”</w:t>
      </w:r>
    </w:p>
    <w:p>
      <w:pPr>
        <w:pStyle w:val="BodyText"/>
        <w:ind w:left="454"/>
        <w:spacing w:before="1" w:line="209" w:lineRule="auto"/>
        <w:rPr/>
      </w:pPr>
      <w:r>
        <w:rPr>
          <w:rFonts w:ascii="Wingdings" w:hAnsi="Wingdings" w:eastAsia="Wingdings" w:cs="Wingdings"/>
          <w:spacing w:val="-10"/>
        </w:rPr>
        <w:t></w:t>
      </w:r>
      <w:r>
        <w:rPr>
          <w:rFonts w:ascii="Wingdings" w:hAnsi="Wingdings" w:eastAsia="Wingdings" w:cs="Wingdings"/>
          <w:spacing w:val="-34"/>
        </w:rPr>
        <w:t xml:space="preserve"> </w:t>
      </w:r>
      <w:r>
        <w:rPr>
          <w:spacing w:val="-10"/>
        </w:rPr>
        <w:t>yes</w:t>
      </w:r>
      <w:r>
        <w:rPr>
          <w:spacing w:val="-38"/>
        </w:rPr>
        <w:t xml:space="preserve"> </w:t>
      </w:r>
      <w:r>
        <w:rPr>
          <w:spacing w:val="-10"/>
        </w:rPr>
        <w:t>，and</w:t>
      </w:r>
    </w:p>
    <w:p>
      <w:pPr>
        <w:pStyle w:val="BodyText"/>
        <w:ind w:left="454"/>
        <w:spacing w:before="84" w:line="200" w:lineRule="auto"/>
        <w:rPr/>
      </w:pPr>
      <w:r>
        <w:rPr>
          <w:rFonts w:ascii="Wingdings" w:hAnsi="Wingdings" w:eastAsia="Wingdings" w:cs="Wingdings"/>
          <w:spacing w:val="-9"/>
        </w:rPr>
        <w:t> </w:t>
      </w:r>
      <w:r>
        <w:rPr>
          <w:spacing w:val="-9"/>
        </w:rPr>
        <w:t>目标设定三原则</w:t>
      </w:r>
    </w:p>
    <w:p>
      <w:pPr>
        <w:pStyle w:val="BodyText"/>
        <w:ind w:left="17"/>
        <w:spacing w:before="37" w:line="225" w:lineRule="auto"/>
        <w:rPr/>
      </w:pPr>
      <w:r>
        <w:rPr>
          <w:b/>
          <w:bCs/>
          <w:spacing w:val="-9"/>
        </w:rPr>
        <w:t>成果产出：</w:t>
      </w:r>
      <w:r>
        <w:rPr>
          <w:spacing w:val="-9"/>
        </w:rPr>
        <w:t>《创新契机分析图》</w:t>
      </w:r>
    </w:p>
    <w:p>
      <w:pPr>
        <w:spacing w:line="375" w:lineRule="auto"/>
        <w:rPr>
          <w:rFonts w:ascii="Arial"/>
          <w:sz w:val="21"/>
        </w:rPr>
      </w:pPr>
      <w:r/>
    </w:p>
    <w:p>
      <w:pPr>
        <w:pStyle w:val="BodyText"/>
        <w:ind w:left="15"/>
        <w:spacing w:before="104" w:line="183" w:lineRule="auto"/>
        <w:rPr/>
      </w:pPr>
      <w:r>
        <w:rPr>
          <w:b/>
          <w:bCs/>
          <w:spacing w:val="-5"/>
        </w:rPr>
        <w:t>第二步：</w:t>
      </w:r>
      <w:r>
        <w:rPr>
          <w:b/>
          <w:bCs/>
          <w:spacing w:val="-40"/>
        </w:rPr>
        <w:t xml:space="preserve"> </w:t>
      </w:r>
      <w:r>
        <w:rPr>
          <w:b/>
          <w:bCs/>
          <w:spacing w:val="-5"/>
        </w:rPr>
        <w:t>目标锁定</w:t>
      </w:r>
      <w:r>
        <w:rPr>
          <w:b/>
          <w:bCs/>
          <w:spacing w:val="-40"/>
        </w:rPr>
        <w:t xml:space="preserve"> </w:t>
      </w:r>
      <w:r>
        <w:rPr>
          <w:b/>
          <w:bCs/>
          <w:spacing w:val="-5"/>
        </w:rPr>
        <w:t>，分析需求</w:t>
      </w:r>
    </w:p>
    <w:p>
      <w:pPr>
        <w:pStyle w:val="BodyText"/>
        <w:ind w:left="34"/>
        <w:spacing w:before="84" w:line="241" w:lineRule="auto"/>
        <w:rPr/>
      </w:pPr>
      <w:r>
        <w:rPr>
          <w:rFonts w:ascii="Wingdings" w:hAnsi="Wingdings" w:eastAsia="Wingdings" w:cs="Wingdings"/>
          <w:spacing w:val="3"/>
        </w:rPr>
        <w:t>&gt; </w:t>
      </w:r>
      <w:r>
        <w:rPr>
          <w:b/>
          <w:bCs/>
          <w:spacing w:val="3"/>
        </w:rPr>
        <w:t>从“无从下手”到“聚焦重点”</w:t>
      </w:r>
    </w:p>
    <w:p>
      <w:pPr>
        <w:pStyle w:val="BodyText"/>
        <w:ind w:left="454"/>
        <w:spacing w:before="1" w:line="199" w:lineRule="auto"/>
        <w:rPr/>
      </w:pPr>
      <w:r>
        <w:rPr>
          <w:rFonts w:ascii="Wingdings" w:hAnsi="Wingdings" w:eastAsia="Wingdings" w:cs="Wingdings"/>
          <w:spacing w:val="-6"/>
        </w:rPr>
        <w:t></w:t>
      </w:r>
      <w:r>
        <w:rPr>
          <w:rFonts w:ascii="Wingdings" w:hAnsi="Wingdings" w:eastAsia="Wingdings" w:cs="Wingdings"/>
          <w:spacing w:val="-31"/>
        </w:rPr>
        <w:t xml:space="preserve"> </w:t>
      </w:r>
      <w:r>
        <w:rPr>
          <w:spacing w:val="-6"/>
        </w:rPr>
        <w:t>分析很难理解</w:t>
      </w:r>
      <w:r>
        <w:rPr>
          <w:spacing w:val="-34"/>
        </w:rPr>
        <w:t xml:space="preserve"> </w:t>
      </w:r>
      <w:r>
        <w:rPr>
          <w:spacing w:val="-6"/>
        </w:rPr>
        <w:t>，分解比较容易</w:t>
      </w:r>
    </w:p>
    <w:p>
      <w:pPr>
        <w:spacing w:line="199" w:lineRule="auto"/>
        <w:sectPr>
          <w:pgSz w:w="11906" w:h="16839"/>
          <w:pgMar w:top="1431" w:right="1732" w:bottom="0" w:left="1785" w:header="0" w:footer="0" w:gutter="0"/>
        </w:sectPr>
        <w:rPr/>
      </w:pPr>
    </w:p>
    <w:p>
      <w:pPr>
        <w:pStyle w:val="BodyText"/>
        <w:ind w:left="454"/>
        <w:spacing w:before="93" w:line="200" w:lineRule="auto"/>
        <w:rPr/>
      </w:pPr>
      <w:r>
        <w:rPr>
          <w:rFonts w:ascii="Wingdings" w:hAnsi="Wingdings" w:eastAsia="Wingdings" w:cs="Wingdings"/>
          <w:spacing w:val="-8"/>
        </w:rPr>
        <w:t> </w:t>
      </w:r>
      <w:r>
        <w:rPr>
          <w:spacing w:val="-8"/>
        </w:rPr>
        <w:t>借助经典框架</w:t>
      </w:r>
      <w:r>
        <w:rPr>
          <w:spacing w:val="-29"/>
        </w:rPr>
        <w:t xml:space="preserve"> </w:t>
      </w:r>
      <w:r>
        <w:rPr>
          <w:spacing w:val="-8"/>
        </w:rPr>
        <w:t>，用套路助分解</w:t>
      </w:r>
    </w:p>
    <w:p>
      <w:pPr>
        <w:pStyle w:val="BodyText"/>
        <w:ind w:left="34"/>
        <w:spacing w:before="68" w:line="199" w:lineRule="auto"/>
        <w:rPr/>
      </w:pPr>
      <w:r>
        <w:rPr>
          <w:rFonts w:ascii="Wingdings" w:hAnsi="Wingdings" w:eastAsia="Wingdings" w:cs="Wingdings"/>
          <w:spacing w:val="3"/>
        </w:rPr>
        <w:t>&gt; </w:t>
      </w:r>
      <w:r>
        <w:rPr>
          <w:b/>
          <w:bCs/>
          <w:spacing w:val="3"/>
        </w:rPr>
        <w:t>从“单打独斗”到“众擎易举”</w:t>
      </w:r>
    </w:p>
    <w:p>
      <w:pPr>
        <w:pStyle w:val="BodyText"/>
        <w:ind w:left="454"/>
        <w:spacing w:before="70" w:line="201" w:lineRule="auto"/>
        <w:rPr/>
      </w:pPr>
      <w:r>
        <w:rPr>
          <w:rFonts w:ascii="Wingdings" w:hAnsi="Wingdings" w:eastAsia="Wingdings" w:cs="Wingdings"/>
          <w:spacing w:val="-4"/>
        </w:rPr>
        <w:t></w:t>
      </w:r>
      <w:r>
        <w:rPr>
          <w:rFonts w:ascii="Wingdings" w:hAnsi="Wingdings" w:eastAsia="Wingdings" w:cs="Wingdings"/>
          <w:spacing w:val="-26"/>
        </w:rPr>
        <w:t xml:space="preserve"> </w:t>
      </w:r>
      <w:r>
        <w:rPr>
          <w:spacing w:val="-4"/>
        </w:rPr>
        <w:t>盘点已经存在的利益相关人</w:t>
      </w:r>
    </w:p>
    <w:p>
      <w:pPr>
        <w:pStyle w:val="BodyText"/>
        <w:ind w:left="454"/>
        <w:spacing w:before="68" w:line="200" w:lineRule="auto"/>
        <w:rPr/>
      </w:pPr>
      <w:r>
        <w:rPr>
          <w:rFonts w:ascii="Wingdings" w:hAnsi="Wingdings" w:eastAsia="Wingdings" w:cs="Wingdings"/>
          <w:spacing w:val="-5"/>
        </w:rPr>
        <w:t> </w:t>
      </w:r>
      <w:r>
        <w:rPr>
          <w:spacing w:val="-5"/>
        </w:rPr>
        <w:t>挖掘需要争取的潜在利益相关人</w:t>
      </w:r>
    </w:p>
    <w:p>
      <w:pPr>
        <w:pStyle w:val="BodyText"/>
        <w:ind w:left="454" w:right="4425" w:hanging="420"/>
        <w:spacing w:before="66" w:line="220" w:lineRule="auto"/>
        <w:rPr/>
      </w:pPr>
      <w:r>
        <w:rPr>
          <w:rFonts w:ascii="Wingdings" w:hAnsi="Wingdings" w:eastAsia="Wingdings" w:cs="Wingdings"/>
          <w:spacing w:val="3"/>
        </w:rPr>
        <w:t>&gt; </w:t>
      </w:r>
      <w:r>
        <w:rPr>
          <w:b/>
          <w:bCs/>
          <w:spacing w:val="3"/>
        </w:rPr>
        <w:t>从“面面俱到”到“深度链接”</w:t>
      </w:r>
      <w:r>
        <w:rPr>
          <w:b/>
          <w:bCs/>
          <w:spacing w:val="11"/>
        </w:rPr>
        <w:t xml:space="preserve"> </w:t>
      </w:r>
      <w:r>
        <w:rPr>
          <w:rFonts w:ascii="Wingdings" w:hAnsi="Wingdings" w:eastAsia="Wingdings" w:cs="Wingdings"/>
          <w:spacing w:val="-5"/>
        </w:rPr>
        <w:t></w:t>
      </w:r>
      <w:r>
        <w:rPr>
          <w:rFonts w:ascii="Wingdings" w:hAnsi="Wingdings" w:eastAsia="Wingdings" w:cs="Wingdings"/>
          <w:spacing w:val="-23"/>
        </w:rPr>
        <w:t xml:space="preserve"> </w:t>
      </w:r>
      <w:r>
        <w:rPr>
          <w:spacing w:val="-5"/>
        </w:rPr>
        <w:t>挖掘利益相关人的需求</w:t>
      </w:r>
    </w:p>
    <w:p>
      <w:pPr>
        <w:pStyle w:val="BodyText"/>
        <w:ind w:left="454"/>
        <w:spacing w:before="69" w:line="200" w:lineRule="auto"/>
        <w:rPr/>
      </w:pPr>
      <w:r>
        <w:rPr>
          <w:rFonts w:ascii="Wingdings" w:hAnsi="Wingdings" w:eastAsia="Wingdings" w:cs="Wingdings"/>
          <w:spacing w:val="-4"/>
        </w:rPr>
        <w:t></w:t>
      </w:r>
      <w:r>
        <w:rPr>
          <w:rFonts w:ascii="Wingdings" w:hAnsi="Wingdings" w:eastAsia="Wingdings" w:cs="Wingdings"/>
          <w:spacing w:val="-26"/>
        </w:rPr>
        <w:t xml:space="preserve"> </w:t>
      </w:r>
      <w:r>
        <w:rPr>
          <w:spacing w:val="-4"/>
        </w:rPr>
        <w:t>聚焦关键相关人的关键需求</w:t>
      </w:r>
    </w:p>
    <w:p>
      <w:pPr>
        <w:pStyle w:val="BodyText"/>
        <w:ind w:left="17"/>
        <w:spacing w:before="33" w:line="226" w:lineRule="auto"/>
        <w:rPr/>
      </w:pPr>
      <w:r>
        <w:rPr>
          <w:b/>
          <w:bCs/>
          <w:spacing w:val="-8"/>
        </w:rPr>
        <w:t>成果产出：</w:t>
      </w:r>
      <w:r>
        <w:rPr>
          <w:spacing w:val="-8"/>
        </w:rPr>
        <w:t>《目标相关人需求地图》</w:t>
      </w:r>
    </w:p>
    <w:p>
      <w:pPr>
        <w:spacing w:line="377" w:lineRule="auto"/>
        <w:rPr>
          <w:rFonts w:ascii="Arial"/>
          <w:sz w:val="21"/>
        </w:rPr>
      </w:pPr>
      <w:r/>
    </w:p>
    <w:p>
      <w:pPr>
        <w:pStyle w:val="BodyText"/>
        <w:ind w:left="15"/>
        <w:spacing w:before="104" w:line="183" w:lineRule="auto"/>
        <w:rPr/>
      </w:pPr>
      <w:r>
        <w:rPr>
          <w:b/>
          <w:bCs/>
          <w:spacing w:val="-3"/>
        </w:rPr>
        <w:t>第三步：需求聚焦</w:t>
      </w:r>
      <w:r>
        <w:rPr>
          <w:b/>
          <w:bCs/>
          <w:spacing w:val="-35"/>
        </w:rPr>
        <w:t xml:space="preserve"> </w:t>
      </w:r>
      <w:r>
        <w:rPr>
          <w:b/>
          <w:bCs/>
          <w:spacing w:val="-3"/>
        </w:rPr>
        <w:t>，激发创意</w:t>
      </w:r>
    </w:p>
    <w:p>
      <w:pPr>
        <w:pStyle w:val="BodyText"/>
        <w:ind w:left="34"/>
        <w:spacing w:before="85" w:line="200" w:lineRule="auto"/>
        <w:rPr/>
      </w:pPr>
      <w:r>
        <w:rPr>
          <w:rFonts w:ascii="Wingdings" w:hAnsi="Wingdings" w:eastAsia="Wingdings" w:cs="Wingdings"/>
          <w:spacing w:val="2"/>
        </w:rPr>
        <w:t>&gt; </w:t>
      </w:r>
      <w:r>
        <w:rPr>
          <w:b/>
          <w:bCs/>
          <w:spacing w:val="2"/>
        </w:rPr>
        <w:t>创意借用：从“行业惯性”到“跨界启发”</w:t>
      </w:r>
    </w:p>
    <w:p>
      <w:pPr>
        <w:pStyle w:val="BodyText"/>
        <w:ind w:left="454"/>
        <w:spacing w:before="69" w:line="200" w:lineRule="auto"/>
        <w:rPr/>
      </w:pPr>
      <w:r>
        <w:rPr>
          <w:rFonts w:ascii="Wingdings" w:hAnsi="Wingdings" w:eastAsia="Wingdings" w:cs="Wingdings"/>
          <w:spacing w:val="-8"/>
        </w:rPr>
        <w:t></w:t>
      </w:r>
      <w:r>
        <w:rPr>
          <w:rFonts w:ascii="Wingdings" w:hAnsi="Wingdings" w:eastAsia="Wingdings" w:cs="Wingdings"/>
          <w:spacing w:val="-30"/>
        </w:rPr>
        <w:t xml:space="preserve"> </w:t>
      </w:r>
      <w:r>
        <w:rPr>
          <w:spacing w:val="-8"/>
        </w:rPr>
        <w:t>美第奇效应</w:t>
      </w:r>
    </w:p>
    <w:p>
      <w:pPr>
        <w:pStyle w:val="BodyText"/>
        <w:ind w:left="454"/>
        <w:spacing w:before="67" w:line="200" w:lineRule="auto"/>
        <w:rPr/>
      </w:pPr>
      <w:r>
        <w:rPr>
          <w:rFonts w:ascii="Wingdings" w:hAnsi="Wingdings" w:eastAsia="Wingdings" w:cs="Wingdings"/>
          <w:spacing w:val="-9"/>
        </w:rPr>
        <w:t> </w:t>
      </w:r>
      <w:r>
        <w:rPr>
          <w:spacing w:val="-9"/>
        </w:rPr>
        <w:t>同业借用是捷径</w:t>
      </w:r>
    </w:p>
    <w:p>
      <w:pPr>
        <w:pStyle w:val="BodyText"/>
        <w:ind w:left="454"/>
        <w:spacing w:before="37" w:line="221" w:lineRule="auto"/>
        <w:rPr/>
      </w:pPr>
      <w:r>
        <w:rPr>
          <w:rFonts w:ascii="Wingdings" w:hAnsi="Wingdings" w:eastAsia="Wingdings" w:cs="Wingdings"/>
          <w:spacing w:val="-6"/>
        </w:rPr>
        <w:t> </w:t>
      </w:r>
      <w:r>
        <w:rPr>
          <w:spacing w:val="-6"/>
        </w:rPr>
        <w:t>异业借用易突破（异业同题）</w:t>
      </w:r>
    </w:p>
    <w:p>
      <w:pPr>
        <w:pStyle w:val="BodyText"/>
        <w:ind w:left="34"/>
        <w:spacing w:before="64" w:line="241" w:lineRule="auto"/>
        <w:rPr/>
      </w:pPr>
      <w:r>
        <w:rPr>
          <w:rFonts w:ascii="Wingdings" w:hAnsi="Wingdings" w:eastAsia="Wingdings" w:cs="Wingdings"/>
          <w:spacing w:val="2"/>
        </w:rPr>
        <w:t>&gt; </w:t>
      </w:r>
      <w:r>
        <w:rPr>
          <w:b/>
          <w:bCs/>
          <w:spacing w:val="2"/>
        </w:rPr>
        <w:t>举一反三：从“纠结形式”到“灵活变通”</w:t>
      </w:r>
    </w:p>
    <w:p>
      <w:pPr>
        <w:pStyle w:val="BodyText"/>
        <w:ind w:left="454"/>
        <w:spacing w:before="1" w:line="199" w:lineRule="auto"/>
        <w:rPr/>
      </w:pPr>
      <w:r>
        <w:rPr>
          <w:rFonts w:ascii="Wingdings" w:hAnsi="Wingdings" w:eastAsia="Wingdings" w:cs="Wingdings"/>
          <w:spacing w:val="-7"/>
        </w:rPr>
        <w:t></w:t>
      </w:r>
      <w:r>
        <w:rPr>
          <w:rFonts w:ascii="Wingdings" w:hAnsi="Wingdings" w:eastAsia="Wingdings" w:cs="Wingdings"/>
          <w:spacing w:val="-24"/>
        </w:rPr>
        <w:t xml:space="preserve"> </w:t>
      </w:r>
      <w:r>
        <w:rPr>
          <w:spacing w:val="-7"/>
        </w:rPr>
        <w:t>把握本质</w:t>
      </w:r>
      <w:r>
        <w:rPr>
          <w:spacing w:val="-34"/>
        </w:rPr>
        <w:t xml:space="preserve"> </w:t>
      </w:r>
      <w:r>
        <w:rPr>
          <w:spacing w:val="-7"/>
        </w:rPr>
        <w:t>，透过形式看原理</w:t>
      </w:r>
    </w:p>
    <w:p>
      <w:pPr>
        <w:pStyle w:val="BodyText"/>
        <w:ind w:left="454"/>
        <w:spacing w:before="68" w:line="199" w:lineRule="auto"/>
        <w:rPr/>
      </w:pPr>
      <w:r>
        <w:rPr>
          <w:rFonts w:ascii="Wingdings" w:hAnsi="Wingdings" w:eastAsia="Wingdings" w:cs="Wingdings"/>
          <w:spacing w:val="-7"/>
        </w:rPr>
        <w:t></w:t>
      </w:r>
      <w:r>
        <w:rPr>
          <w:rFonts w:ascii="Wingdings" w:hAnsi="Wingdings" w:eastAsia="Wingdings" w:cs="Wingdings"/>
          <w:spacing w:val="-24"/>
        </w:rPr>
        <w:t xml:space="preserve"> </w:t>
      </w:r>
      <w:r>
        <w:rPr>
          <w:spacing w:val="-7"/>
        </w:rPr>
        <w:t>横向思考</w:t>
      </w:r>
      <w:r>
        <w:rPr>
          <w:spacing w:val="-34"/>
        </w:rPr>
        <w:t xml:space="preserve"> </w:t>
      </w:r>
      <w:r>
        <w:rPr>
          <w:spacing w:val="-7"/>
        </w:rPr>
        <w:t>，突破思维的瓶颈</w:t>
      </w:r>
    </w:p>
    <w:p>
      <w:pPr>
        <w:pStyle w:val="BodyText"/>
        <w:ind w:left="454"/>
        <w:spacing w:before="71" w:line="200" w:lineRule="auto"/>
        <w:rPr/>
      </w:pPr>
      <w:r>
        <w:rPr>
          <w:rFonts w:ascii="Wingdings" w:hAnsi="Wingdings" w:eastAsia="Wingdings" w:cs="Wingdings"/>
          <w:spacing w:val="-9"/>
        </w:rPr>
        <w:t> </w:t>
      </w:r>
      <w:r>
        <w:rPr>
          <w:spacing w:val="-9"/>
        </w:rPr>
        <w:t>“广深高速”，组合拳应用</w:t>
      </w:r>
      <w:r>
        <w:rPr>
          <w:spacing w:val="-26"/>
        </w:rPr>
        <w:t xml:space="preserve"> </w:t>
      </w:r>
      <w:r>
        <w:rPr>
          <w:spacing w:val="-9"/>
        </w:rPr>
        <w:t>，快速激发团队产出解决方案</w:t>
      </w:r>
    </w:p>
    <w:p>
      <w:pPr>
        <w:pStyle w:val="BodyText"/>
        <w:ind w:left="17"/>
        <w:spacing w:before="34" w:line="226" w:lineRule="auto"/>
        <w:rPr/>
      </w:pPr>
      <w:r>
        <w:rPr>
          <w:b/>
          <w:bCs/>
          <w:spacing w:val="-11"/>
        </w:rPr>
        <w:t>成果产出：</w:t>
      </w:r>
      <w:r>
        <w:rPr>
          <w:spacing w:val="-11"/>
        </w:rPr>
        <w:t>《关键需求点创新方案》、《关</w:t>
      </w:r>
      <w:r>
        <w:rPr>
          <w:spacing w:val="-12"/>
        </w:rPr>
        <w:t>键需求点扩展方案思维导图》</w:t>
      </w:r>
    </w:p>
    <w:p>
      <w:pPr>
        <w:spacing w:line="375" w:lineRule="auto"/>
        <w:rPr>
          <w:rFonts w:ascii="Arial"/>
          <w:sz w:val="21"/>
        </w:rPr>
      </w:pPr>
      <w:r/>
    </w:p>
    <w:p>
      <w:pPr>
        <w:pStyle w:val="BodyText"/>
        <w:ind w:left="15"/>
        <w:spacing w:before="103" w:line="234" w:lineRule="auto"/>
        <w:rPr/>
      </w:pPr>
      <w:r>
        <w:rPr>
          <w:b/>
          <w:bCs/>
          <w:spacing w:val="-3"/>
        </w:rPr>
        <w:t>第四步：创意决策</w:t>
      </w:r>
      <w:r>
        <w:rPr>
          <w:b/>
          <w:bCs/>
          <w:spacing w:val="-35"/>
        </w:rPr>
        <w:t xml:space="preserve"> </w:t>
      </w:r>
      <w:r>
        <w:rPr>
          <w:b/>
          <w:bCs/>
          <w:spacing w:val="-3"/>
        </w:rPr>
        <w:t>，达成共识</w:t>
      </w:r>
    </w:p>
    <w:p>
      <w:pPr>
        <w:pStyle w:val="BodyText"/>
        <w:ind w:left="34"/>
        <w:spacing w:before="1" w:line="199" w:lineRule="auto"/>
        <w:rPr/>
      </w:pPr>
      <w:r>
        <w:rPr>
          <w:rFonts w:ascii="Wingdings" w:hAnsi="Wingdings" w:eastAsia="Wingdings" w:cs="Wingdings"/>
          <w:spacing w:val="-8"/>
        </w:rPr>
        <w:t>&gt; </w:t>
      </w:r>
      <w:r>
        <w:rPr>
          <w:b/>
          <w:bCs/>
          <w:spacing w:val="-8"/>
        </w:rPr>
        <w:t>设定标准</w:t>
      </w:r>
      <w:r>
        <w:rPr>
          <w:b/>
          <w:bCs/>
          <w:spacing w:val="-39"/>
        </w:rPr>
        <w:t xml:space="preserve"> </w:t>
      </w:r>
      <w:r>
        <w:rPr>
          <w:b/>
          <w:bCs/>
          <w:spacing w:val="-8"/>
        </w:rPr>
        <w:t>，统一语境</w:t>
      </w:r>
    </w:p>
    <w:p>
      <w:pPr>
        <w:pStyle w:val="BodyText"/>
        <w:ind w:left="454"/>
        <w:spacing w:before="67" w:line="241" w:lineRule="auto"/>
        <w:rPr/>
      </w:pPr>
      <w:r>
        <w:rPr>
          <w:rFonts w:ascii="Wingdings" w:hAnsi="Wingdings" w:eastAsia="Wingdings" w:cs="Wingdings"/>
          <w:spacing w:val="-8"/>
        </w:rPr>
        <w:t> </w:t>
      </w:r>
      <w:r>
        <w:rPr>
          <w:spacing w:val="-8"/>
        </w:rPr>
        <w:t>意见相左时</w:t>
      </w:r>
      <w:r>
        <w:rPr>
          <w:spacing w:val="-29"/>
        </w:rPr>
        <w:t xml:space="preserve"> </w:t>
      </w:r>
      <w:r>
        <w:rPr>
          <w:spacing w:val="-8"/>
        </w:rPr>
        <w:t>，制定标准是关键</w:t>
      </w:r>
    </w:p>
    <w:p>
      <w:pPr>
        <w:pStyle w:val="BodyText"/>
        <w:ind w:left="454"/>
        <w:spacing w:before="2" w:line="200" w:lineRule="auto"/>
        <w:rPr/>
      </w:pPr>
      <w:r>
        <w:rPr>
          <w:rFonts w:ascii="Wingdings" w:hAnsi="Wingdings" w:eastAsia="Wingdings" w:cs="Wingdings"/>
          <w:spacing w:val="-4"/>
        </w:rPr>
        <w:t></w:t>
      </w:r>
      <w:r>
        <w:rPr>
          <w:rFonts w:ascii="Wingdings" w:hAnsi="Wingdings" w:eastAsia="Wingdings" w:cs="Wingdings"/>
          <w:spacing w:val="-26"/>
        </w:rPr>
        <w:t xml:space="preserve"> </w:t>
      </w:r>
      <w:r>
        <w:rPr>
          <w:spacing w:val="-4"/>
        </w:rPr>
        <w:t>关键利益相关人的关键需求</w:t>
      </w:r>
    </w:p>
    <w:p>
      <w:pPr>
        <w:pStyle w:val="BodyText"/>
        <w:ind w:left="454"/>
        <w:spacing w:before="68" w:line="200" w:lineRule="auto"/>
        <w:rPr/>
      </w:pPr>
      <w:r>
        <w:rPr>
          <w:rFonts w:ascii="Wingdings" w:hAnsi="Wingdings" w:eastAsia="Wingdings" w:cs="Wingdings"/>
          <w:spacing w:val="-10"/>
        </w:rPr>
        <w:t> </w:t>
      </w:r>
      <w:r>
        <w:rPr>
          <w:spacing w:val="-10"/>
        </w:rPr>
        <w:t>四大核心标准</w:t>
      </w:r>
    </w:p>
    <w:p>
      <w:pPr>
        <w:pStyle w:val="BodyText"/>
        <w:ind w:left="34"/>
        <w:spacing w:before="66" w:line="241" w:lineRule="auto"/>
        <w:rPr/>
      </w:pPr>
      <w:r>
        <w:rPr>
          <w:rFonts w:ascii="Wingdings" w:hAnsi="Wingdings" w:eastAsia="Wingdings" w:cs="Wingdings"/>
          <w:spacing w:val="-8"/>
        </w:rPr>
        <w:t>&gt; </w:t>
      </w:r>
      <w:r>
        <w:rPr>
          <w:b/>
          <w:bCs/>
          <w:spacing w:val="-8"/>
        </w:rPr>
        <w:t>评估方案</w:t>
      </w:r>
      <w:r>
        <w:rPr>
          <w:b/>
          <w:bCs/>
          <w:spacing w:val="-39"/>
        </w:rPr>
        <w:t xml:space="preserve"> </w:t>
      </w:r>
      <w:r>
        <w:rPr>
          <w:b/>
          <w:bCs/>
          <w:spacing w:val="-8"/>
        </w:rPr>
        <w:t>，排序分区</w:t>
      </w:r>
    </w:p>
    <w:p>
      <w:pPr>
        <w:pStyle w:val="BodyText"/>
        <w:ind w:left="454"/>
        <w:spacing w:before="2" w:line="200" w:lineRule="auto"/>
        <w:rPr/>
      </w:pPr>
      <w:r>
        <w:rPr>
          <w:rFonts w:ascii="Wingdings" w:hAnsi="Wingdings" w:eastAsia="Wingdings" w:cs="Wingdings"/>
          <w:spacing w:val="-9"/>
        </w:rPr>
        <w:t></w:t>
      </w:r>
      <w:r>
        <w:rPr>
          <w:rFonts w:ascii="Wingdings" w:hAnsi="Wingdings" w:eastAsia="Wingdings" w:cs="Wingdings"/>
          <w:spacing w:val="-33"/>
        </w:rPr>
        <w:t xml:space="preserve"> </w:t>
      </w:r>
      <w:r>
        <w:rPr>
          <w:spacing w:val="-9"/>
        </w:rPr>
        <w:t>标准前置</w:t>
      </w:r>
    </w:p>
    <w:p>
      <w:pPr>
        <w:pStyle w:val="BodyText"/>
        <w:ind w:left="454"/>
        <w:spacing w:before="33" w:line="225" w:lineRule="auto"/>
        <w:rPr/>
      </w:pPr>
      <w:r>
        <w:rPr>
          <w:rFonts w:ascii="Wingdings" w:hAnsi="Wingdings" w:eastAsia="Wingdings" w:cs="Wingdings"/>
          <w:spacing w:val="-5"/>
        </w:rPr>
        <w:t></w:t>
      </w:r>
      <w:r>
        <w:rPr>
          <w:rFonts w:ascii="Wingdings" w:hAnsi="Wingdings" w:eastAsia="Wingdings" w:cs="Wingdings"/>
          <w:spacing w:val="-30"/>
        </w:rPr>
        <w:t xml:space="preserve"> </w:t>
      </w:r>
      <w:r>
        <w:rPr>
          <w:spacing w:val="-5"/>
        </w:rPr>
        <w:t>矩阵思维/象限思维</w:t>
      </w:r>
    </w:p>
    <w:p>
      <w:pPr>
        <w:pStyle w:val="BodyText"/>
        <w:ind w:left="17"/>
        <w:spacing w:before="26" w:line="226" w:lineRule="auto"/>
        <w:rPr/>
      </w:pPr>
      <w:r>
        <w:rPr>
          <w:b/>
          <w:bCs/>
          <w:spacing w:val="-8"/>
        </w:rPr>
        <w:t>成果产出：</w:t>
      </w:r>
      <w:r>
        <w:rPr>
          <w:spacing w:val="-8"/>
        </w:rPr>
        <w:t>《目标相关人共识方案》</w:t>
      </w:r>
    </w:p>
    <w:p>
      <w:pPr>
        <w:spacing w:line="374" w:lineRule="auto"/>
        <w:rPr>
          <w:rFonts w:ascii="Arial"/>
          <w:sz w:val="21"/>
        </w:rPr>
      </w:pPr>
      <w:r/>
    </w:p>
    <w:p>
      <w:pPr>
        <w:pStyle w:val="BodyText"/>
        <w:ind w:left="15"/>
        <w:spacing w:before="103" w:line="233" w:lineRule="auto"/>
        <w:rPr/>
      </w:pPr>
      <w:r>
        <w:rPr>
          <w:b/>
          <w:bCs/>
          <w:spacing w:val="-3"/>
        </w:rPr>
        <w:t>第五步：共识落地</w:t>
      </w:r>
      <w:r>
        <w:rPr>
          <w:b/>
          <w:bCs/>
          <w:spacing w:val="-35"/>
        </w:rPr>
        <w:t xml:space="preserve"> </w:t>
      </w:r>
      <w:r>
        <w:rPr>
          <w:b/>
          <w:bCs/>
          <w:spacing w:val="-3"/>
        </w:rPr>
        <w:t>，计划实施</w:t>
      </w:r>
    </w:p>
    <w:p>
      <w:pPr>
        <w:pStyle w:val="BodyText"/>
        <w:ind w:left="34"/>
        <w:spacing w:before="1" w:line="199" w:lineRule="auto"/>
        <w:rPr/>
      </w:pPr>
      <w:r>
        <w:rPr>
          <w:rFonts w:ascii="Wingdings" w:hAnsi="Wingdings" w:eastAsia="Wingdings" w:cs="Wingdings"/>
          <w:spacing w:val="-9"/>
        </w:rPr>
        <w:t>&gt; </w:t>
      </w:r>
      <w:r>
        <w:rPr>
          <w:b/>
          <w:bCs/>
          <w:spacing w:val="-9"/>
        </w:rPr>
        <w:t>任务盘点</w:t>
      </w:r>
      <w:r>
        <w:rPr>
          <w:b/>
          <w:bCs/>
          <w:spacing w:val="-32"/>
        </w:rPr>
        <w:t xml:space="preserve"> </w:t>
      </w:r>
      <w:r>
        <w:rPr>
          <w:b/>
          <w:bCs/>
          <w:spacing w:val="-9"/>
        </w:rPr>
        <w:t>，</w:t>
      </w:r>
      <w:r>
        <w:rPr>
          <w:b/>
          <w:bCs/>
          <w:spacing w:val="53"/>
        </w:rPr>
        <w:t xml:space="preserve"> </w:t>
      </w:r>
      <w:r>
        <w:rPr>
          <w:b/>
          <w:bCs/>
          <w:spacing w:val="-9"/>
        </w:rPr>
        <w:t>心中有数</w:t>
      </w:r>
    </w:p>
    <w:p>
      <w:pPr>
        <w:pStyle w:val="BodyText"/>
        <w:ind w:left="454"/>
        <w:spacing w:before="70" w:line="200" w:lineRule="auto"/>
        <w:rPr/>
      </w:pPr>
      <w:r>
        <w:rPr>
          <w:rFonts w:ascii="Wingdings" w:hAnsi="Wingdings" w:eastAsia="Wingdings" w:cs="Wingdings"/>
          <w:spacing w:val="-8"/>
        </w:rPr>
        <w:t></w:t>
      </w:r>
      <w:r>
        <w:rPr>
          <w:rFonts w:ascii="Wingdings" w:hAnsi="Wingdings" w:eastAsia="Wingdings" w:cs="Wingdings"/>
          <w:spacing w:val="-34"/>
        </w:rPr>
        <w:t xml:space="preserve"> </w:t>
      </w:r>
      <w:r>
        <w:rPr>
          <w:spacing w:val="-8"/>
        </w:rPr>
        <w:t>脑中有图</w:t>
      </w:r>
      <w:r>
        <w:rPr>
          <w:spacing w:val="-35"/>
        </w:rPr>
        <w:t xml:space="preserve"> </w:t>
      </w:r>
      <w:r>
        <w:rPr>
          <w:spacing w:val="-8"/>
        </w:rPr>
        <w:t>，胸有成竹</w:t>
      </w:r>
    </w:p>
    <w:p>
      <w:pPr>
        <w:spacing w:line="200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454"/>
        <w:spacing w:before="94" w:line="200" w:lineRule="auto"/>
        <w:rPr/>
      </w:pPr>
      <w:r>
        <w:rPr>
          <w:rFonts w:ascii="Wingdings" w:hAnsi="Wingdings" w:eastAsia="Wingdings" w:cs="Wingdings"/>
          <w:spacing w:val="-4"/>
        </w:rPr>
        <w:t></w:t>
      </w:r>
      <w:r>
        <w:rPr>
          <w:rFonts w:ascii="Wingdings" w:hAnsi="Wingdings" w:eastAsia="Wingdings" w:cs="Wingdings"/>
          <w:spacing w:val="-34"/>
        </w:rPr>
        <w:t xml:space="preserve"> </w:t>
      </w:r>
      <w:r>
        <w:rPr>
          <w:spacing w:val="-4"/>
        </w:rPr>
        <w:t>从杂乱无章到清晰有序</w:t>
      </w:r>
    </w:p>
    <w:p>
      <w:pPr>
        <w:pStyle w:val="BodyText"/>
        <w:ind w:left="34"/>
        <w:spacing w:before="67" w:line="200" w:lineRule="auto"/>
        <w:rPr/>
      </w:pPr>
      <w:r>
        <w:rPr>
          <w:rFonts w:ascii="Wingdings" w:hAnsi="Wingdings" w:eastAsia="Wingdings" w:cs="Wingdings"/>
          <w:spacing w:val="-8"/>
        </w:rPr>
        <w:t>&gt; </w:t>
      </w:r>
      <w:r>
        <w:rPr>
          <w:b/>
          <w:bCs/>
          <w:spacing w:val="-8"/>
        </w:rPr>
        <w:t>制定计划</w:t>
      </w:r>
      <w:r>
        <w:rPr>
          <w:b/>
          <w:bCs/>
          <w:spacing w:val="-39"/>
        </w:rPr>
        <w:t xml:space="preserve"> </w:t>
      </w:r>
      <w:r>
        <w:rPr>
          <w:b/>
          <w:bCs/>
          <w:spacing w:val="-8"/>
        </w:rPr>
        <w:t>，回归行动</w:t>
      </w:r>
    </w:p>
    <w:p>
      <w:pPr>
        <w:pStyle w:val="BodyText"/>
        <w:ind w:left="454"/>
        <w:spacing w:before="68" w:line="241" w:lineRule="auto"/>
        <w:rPr/>
      </w:pPr>
      <w:r>
        <w:rPr>
          <w:rFonts w:ascii="Wingdings" w:hAnsi="Wingdings" w:eastAsia="Wingdings" w:cs="Wingdings"/>
          <w:spacing w:val="-7"/>
        </w:rPr>
        <w:t> </w:t>
      </w:r>
      <w:r>
        <w:rPr>
          <w:spacing w:val="-7"/>
        </w:rPr>
        <w:t>统筹规划</w:t>
      </w:r>
      <w:r>
        <w:rPr>
          <w:spacing w:val="-23"/>
        </w:rPr>
        <w:t xml:space="preserve"> </w:t>
      </w:r>
      <w:r>
        <w:rPr>
          <w:spacing w:val="-7"/>
        </w:rPr>
        <w:t>，有全局、有重点、有控制</w:t>
      </w:r>
    </w:p>
    <w:p>
      <w:pPr>
        <w:pStyle w:val="BodyText"/>
        <w:ind w:left="454"/>
        <w:spacing w:before="1" w:line="199" w:lineRule="auto"/>
        <w:rPr/>
      </w:pPr>
      <w:r>
        <w:rPr>
          <w:rFonts w:ascii="Wingdings" w:hAnsi="Wingdings" w:eastAsia="Wingdings" w:cs="Wingdings"/>
          <w:spacing w:val="-11"/>
        </w:rPr>
        <w:t> </w:t>
      </w:r>
      <w:r>
        <w:rPr>
          <w:spacing w:val="-11"/>
        </w:rPr>
        <w:t>团队协同</w:t>
      </w:r>
      <w:r>
        <w:rPr>
          <w:spacing w:val="-28"/>
        </w:rPr>
        <w:t xml:space="preserve"> </w:t>
      </w:r>
      <w:r>
        <w:rPr>
          <w:spacing w:val="-11"/>
        </w:rPr>
        <w:t>，同步追踪</w:t>
      </w:r>
    </w:p>
    <w:p>
      <w:pPr>
        <w:pStyle w:val="BodyText"/>
        <w:ind w:left="34"/>
        <w:spacing w:before="67" w:line="239" w:lineRule="auto"/>
        <w:rPr/>
      </w:pPr>
      <w:r>
        <w:rPr>
          <w:rFonts w:ascii="Wingdings" w:hAnsi="Wingdings" w:eastAsia="Wingdings" w:cs="Wingdings"/>
          <w:spacing w:val="2"/>
        </w:rPr>
        <w:t>&gt; </w:t>
      </w:r>
      <w:r>
        <w:rPr>
          <w:b/>
          <w:bCs/>
          <w:spacing w:val="2"/>
        </w:rPr>
        <w:t>行为设计：从“归咎于人”到“落到设计”</w:t>
      </w:r>
    </w:p>
    <w:p>
      <w:pPr>
        <w:pStyle w:val="BodyText"/>
        <w:ind w:left="454"/>
        <w:spacing w:before="1" w:line="199" w:lineRule="auto"/>
        <w:rPr/>
      </w:pPr>
      <w:r>
        <w:rPr>
          <w:rFonts w:ascii="Wingdings" w:hAnsi="Wingdings" w:eastAsia="Wingdings" w:cs="Wingdings"/>
          <w:spacing w:val="-6"/>
        </w:rPr>
        <w:t></w:t>
      </w:r>
      <w:r>
        <w:rPr>
          <w:rFonts w:ascii="Wingdings" w:hAnsi="Wingdings" w:eastAsia="Wingdings" w:cs="Wingdings"/>
          <w:spacing w:val="-30"/>
        </w:rPr>
        <w:t xml:space="preserve"> </w:t>
      </w:r>
      <w:r>
        <w:rPr>
          <w:spacing w:val="-6"/>
        </w:rPr>
        <w:t>行为设计三要素</w:t>
      </w:r>
    </w:p>
    <w:p>
      <w:pPr>
        <w:pStyle w:val="BodyText"/>
        <w:ind w:left="454"/>
        <w:spacing w:before="71" w:line="200" w:lineRule="auto"/>
        <w:rPr/>
      </w:pPr>
      <w:r>
        <w:rPr>
          <w:rFonts w:ascii="Wingdings" w:hAnsi="Wingdings" w:eastAsia="Wingdings" w:cs="Wingdings"/>
          <w:spacing w:val="-7"/>
        </w:rPr>
        <w:t></w:t>
      </w:r>
      <w:r>
        <w:rPr>
          <w:rFonts w:ascii="Wingdings" w:hAnsi="Wingdings" w:eastAsia="Wingdings" w:cs="Wingdings"/>
          <w:spacing w:val="-32"/>
        </w:rPr>
        <w:t xml:space="preserve"> </w:t>
      </w:r>
      <w:r>
        <w:rPr>
          <w:spacing w:val="-7"/>
        </w:rPr>
        <w:t>动机提升 2 法则</w:t>
      </w:r>
    </w:p>
    <w:p>
      <w:pPr>
        <w:pStyle w:val="BodyText"/>
        <w:ind w:left="454"/>
        <w:spacing w:before="66" w:line="241" w:lineRule="auto"/>
        <w:rPr/>
      </w:pPr>
      <w:r>
        <w:rPr>
          <w:rFonts w:ascii="Wingdings" w:hAnsi="Wingdings" w:eastAsia="Wingdings" w:cs="Wingdings"/>
          <w:spacing w:val="-7"/>
        </w:rPr>
        <w:t> </w:t>
      </w:r>
      <w:r>
        <w:rPr>
          <w:spacing w:val="-7"/>
        </w:rPr>
        <w:t>降低能力成本 12 个技巧</w:t>
      </w:r>
    </w:p>
    <w:p>
      <w:pPr>
        <w:pStyle w:val="BodyText"/>
        <w:ind w:left="454"/>
        <w:spacing w:before="2" w:line="199" w:lineRule="auto"/>
        <w:rPr/>
      </w:pPr>
      <w:r>
        <w:rPr>
          <w:rFonts w:ascii="Wingdings" w:hAnsi="Wingdings" w:eastAsia="Wingdings" w:cs="Wingdings"/>
          <w:spacing w:val="-6"/>
        </w:rPr>
        <w:t></w:t>
      </w:r>
      <w:r>
        <w:rPr>
          <w:rFonts w:ascii="Wingdings" w:hAnsi="Wingdings" w:eastAsia="Wingdings" w:cs="Wingdings"/>
          <w:spacing w:val="-30"/>
        </w:rPr>
        <w:t xml:space="preserve"> </w:t>
      </w:r>
      <w:r>
        <w:rPr>
          <w:spacing w:val="-6"/>
        </w:rPr>
        <w:t>增加触发 3 个小技巧</w:t>
      </w:r>
    </w:p>
    <w:p>
      <w:pPr>
        <w:pStyle w:val="BodyText"/>
        <w:ind w:left="17"/>
        <w:spacing w:before="141" w:line="226" w:lineRule="auto"/>
        <w:rPr/>
      </w:pPr>
      <w:r>
        <w:rPr>
          <w:b/>
          <w:bCs/>
          <w:spacing w:val="-8"/>
        </w:rPr>
        <w:t>成果产出：</w:t>
      </w:r>
      <w:r>
        <w:rPr>
          <w:spacing w:val="-8"/>
        </w:rPr>
        <w:t>《创新目标落地行动方案》</w:t>
      </w:r>
    </w:p>
    <w:p>
      <w:pPr>
        <w:spacing w:line="345" w:lineRule="auto"/>
        <w:rPr>
          <w:rFonts w:ascii="Arial"/>
          <w:sz w:val="21"/>
        </w:rPr>
      </w:pPr>
      <w:r/>
    </w:p>
    <w:p>
      <w:pPr>
        <w:spacing w:line="345" w:lineRule="auto"/>
        <w:rPr>
          <w:rFonts w:ascii="Arial"/>
          <w:sz w:val="21"/>
        </w:rPr>
      </w:pPr>
      <w:r/>
    </w:p>
    <w:p>
      <w:pPr>
        <w:pStyle w:val="BodyText"/>
        <w:ind w:left="15"/>
        <w:spacing w:before="104" w:line="184" w:lineRule="auto"/>
        <w:rPr/>
      </w:pPr>
      <w:r>
        <w:rPr>
          <w:b/>
          <w:bCs/>
          <w:spacing w:val="-3"/>
        </w:rPr>
        <w:t>第六步：计划实施</w:t>
      </w:r>
      <w:r>
        <w:rPr>
          <w:b/>
          <w:bCs/>
          <w:spacing w:val="-35"/>
        </w:rPr>
        <w:t xml:space="preserve"> </w:t>
      </w:r>
      <w:r>
        <w:rPr>
          <w:b/>
          <w:bCs/>
          <w:spacing w:val="-3"/>
        </w:rPr>
        <w:t>，复盘总结</w:t>
      </w:r>
    </w:p>
    <w:p>
      <w:pPr>
        <w:pStyle w:val="BodyText"/>
        <w:ind w:left="34"/>
        <w:spacing w:before="86" w:line="199" w:lineRule="auto"/>
        <w:rPr/>
      </w:pPr>
      <w:r>
        <w:rPr>
          <w:rFonts w:ascii="Wingdings" w:hAnsi="Wingdings" w:eastAsia="Wingdings" w:cs="Wingdings"/>
          <w:spacing w:val="3"/>
        </w:rPr>
        <w:t>&gt; </w:t>
      </w:r>
      <w:r>
        <w:rPr>
          <w:b/>
          <w:bCs/>
          <w:spacing w:val="3"/>
        </w:rPr>
        <w:t>从“理论方案”到“实践优化”</w:t>
      </w:r>
    </w:p>
    <w:p>
      <w:pPr>
        <w:pStyle w:val="BodyText"/>
        <w:ind w:left="454"/>
        <w:spacing w:before="71" w:line="239" w:lineRule="auto"/>
        <w:rPr/>
      </w:pPr>
      <w:r>
        <w:rPr>
          <w:rFonts w:ascii="Wingdings" w:hAnsi="Wingdings" w:eastAsia="Wingdings" w:cs="Wingdings"/>
          <w:spacing w:val="-6"/>
        </w:rPr>
        <w:t></w:t>
      </w:r>
      <w:r>
        <w:rPr>
          <w:rFonts w:ascii="Wingdings" w:hAnsi="Wingdings" w:eastAsia="Wingdings" w:cs="Wingdings"/>
          <w:spacing w:val="-30"/>
        </w:rPr>
        <w:t xml:space="preserve"> </w:t>
      </w:r>
      <w:r>
        <w:rPr>
          <w:spacing w:val="-6"/>
        </w:rPr>
        <w:t>方案实施复盘表</w:t>
      </w:r>
    </w:p>
    <w:p>
      <w:pPr>
        <w:pStyle w:val="BodyText"/>
        <w:ind w:left="454"/>
        <w:spacing w:before="1" w:line="199" w:lineRule="auto"/>
        <w:rPr/>
      </w:pPr>
      <w:r>
        <w:rPr>
          <w:rFonts w:ascii="Wingdings" w:hAnsi="Wingdings" w:eastAsia="Wingdings" w:cs="Wingdings"/>
          <w:spacing w:val="12"/>
        </w:rPr>
        <w:t></w:t>
      </w:r>
      <w:r>
        <w:rPr>
          <w:rFonts w:ascii="Wingdings" w:hAnsi="Wingdings" w:eastAsia="Wingdings" w:cs="Wingdings"/>
          <w:spacing w:val="-35"/>
        </w:rPr>
        <w:t xml:space="preserve"> </w:t>
      </w:r>
      <w:r>
        <w:rPr>
          <w:spacing w:val="12"/>
        </w:rPr>
        <w:t>“成长会”</w:t>
      </w:r>
    </w:p>
    <w:p>
      <w:pPr>
        <w:pStyle w:val="BodyText"/>
        <w:ind w:left="454"/>
        <w:spacing w:before="69" w:line="200" w:lineRule="auto"/>
        <w:rPr/>
      </w:pPr>
      <w:r>
        <w:rPr>
          <w:rFonts w:ascii="Wingdings" w:hAnsi="Wingdings" w:eastAsia="Wingdings" w:cs="Wingdings"/>
          <w:spacing w:val="12"/>
        </w:rPr>
        <w:t></w:t>
      </w:r>
      <w:r>
        <w:rPr>
          <w:rFonts w:ascii="Wingdings" w:hAnsi="Wingdings" w:eastAsia="Wingdings" w:cs="Wingdings"/>
          <w:spacing w:val="-35"/>
        </w:rPr>
        <w:t xml:space="preserve"> </w:t>
      </w:r>
      <w:r>
        <w:rPr>
          <w:spacing w:val="12"/>
        </w:rPr>
        <w:t>“欣赏会”</w:t>
      </w:r>
    </w:p>
    <w:p>
      <w:pPr>
        <w:pStyle w:val="BodyText"/>
        <w:ind w:left="34"/>
        <w:spacing w:before="174" w:line="200" w:lineRule="auto"/>
        <w:rPr/>
      </w:pPr>
      <w:r>
        <w:rPr>
          <w:rFonts w:ascii="Wingdings" w:hAnsi="Wingdings" w:eastAsia="Wingdings" w:cs="Wingdings"/>
          <w:spacing w:val="-8"/>
        </w:rPr>
        <w:t>&gt; </w:t>
      </w:r>
      <w:r>
        <w:rPr>
          <w:b/>
          <w:bCs/>
          <w:spacing w:val="-8"/>
        </w:rPr>
        <w:t>复盘五步法</w:t>
      </w:r>
    </w:p>
    <w:p>
      <w:pPr>
        <w:pStyle w:val="BodyText"/>
        <w:ind w:left="454"/>
        <w:spacing w:before="175" w:line="241" w:lineRule="auto"/>
        <w:rPr/>
      </w:pPr>
      <w:r>
        <w:rPr>
          <w:rFonts w:ascii="Wingdings" w:hAnsi="Wingdings" w:eastAsia="Wingdings" w:cs="Wingdings"/>
          <w:spacing w:val="-13"/>
        </w:rPr>
        <w:t> </w:t>
      </w:r>
      <w:r>
        <w:rPr>
          <w:spacing w:val="-13"/>
        </w:rPr>
        <w:t>回顾目标</w:t>
      </w:r>
    </w:p>
    <w:p>
      <w:pPr>
        <w:pStyle w:val="BodyText"/>
        <w:ind w:left="454"/>
        <w:spacing w:before="1" w:line="203" w:lineRule="auto"/>
        <w:rPr/>
      </w:pPr>
      <w:r>
        <w:rPr>
          <w:rFonts w:ascii="Wingdings" w:hAnsi="Wingdings" w:eastAsia="Wingdings" w:cs="Wingdings"/>
          <w:spacing w:val="-9"/>
        </w:rPr>
        <w:t></w:t>
      </w:r>
      <w:r>
        <w:rPr>
          <w:rFonts w:ascii="Wingdings" w:hAnsi="Wingdings" w:eastAsia="Wingdings" w:cs="Wingdings"/>
          <w:spacing w:val="-33"/>
        </w:rPr>
        <w:t xml:space="preserve"> </w:t>
      </w:r>
      <w:r>
        <w:rPr>
          <w:spacing w:val="-9"/>
        </w:rPr>
        <w:t>对比差距</w:t>
      </w:r>
    </w:p>
    <w:p>
      <w:pPr>
        <w:pStyle w:val="BodyText"/>
        <w:ind w:left="454"/>
        <w:spacing w:before="61" w:line="200" w:lineRule="auto"/>
        <w:rPr/>
      </w:pPr>
      <w:r>
        <w:rPr>
          <w:rFonts w:ascii="Wingdings" w:hAnsi="Wingdings" w:eastAsia="Wingdings" w:cs="Wingdings"/>
          <w:spacing w:val="-9"/>
        </w:rPr>
        <w:t></w:t>
      </w:r>
      <w:r>
        <w:rPr>
          <w:rFonts w:ascii="Wingdings" w:hAnsi="Wingdings" w:eastAsia="Wingdings" w:cs="Wingdings"/>
          <w:spacing w:val="-33"/>
        </w:rPr>
        <w:t xml:space="preserve"> </w:t>
      </w:r>
      <w:r>
        <w:rPr>
          <w:spacing w:val="-9"/>
        </w:rPr>
        <w:t>查找原因</w:t>
      </w:r>
    </w:p>
    <w:p>
      <w:pPr>
        <w:pStyle w:val="BodyText"/>
        <w:ind w:left="454"/>
        <w:spacing w:before="70" w:line="201" w:lineRule="auto"/>
        <w:rPr/>
      </w:pPr>
      <w:r>
        <w:rPr>
          <w:rFonts w:ascii="Wingdings" w:hAnsi="Wingdings" w:eastAsia="Wingdings" w:cs="Wingdings"/>
          <w:spacing w:val="-9"/>
        </w:rPr>
        <w:t></w:t>
      </w:r>
      <w:r>
        <w:rPr>
          <w:rFonts w:ascii="Wingdings" w:hAnsi="Wingdings" w:eastAsia="Wingdings" w:cs="Wingdings"/>
          <w:spacing w:val="-33"/>
        </w:rPr>
        <w:t xml:space="preserve"> </w:t>
      </w:r>
      <w:r>
        <w:rPr>
          <w:spacing w:val="-9"/>
        </w:rPr>
        <w:t>总结经验</w:t>
      </w:r>
    </w:p>
    <w:p>
      <w:pPr>
        <w:pStyle w:val="BodyText"/>
        <w:ind w:left="454"/>
        <w:spacing w:before="65" w:line="200" w:lineRule="auto"/>
        <w:rPr/>
      </w:pPr>
      <w:r>
        <w:rPr>
          <w:rFonts w:ascii="Wingdings" w:hAnsi="Wingdings" w:eastAsia="Wingdings" w:cs="Wingdings"/>
          <w:spacing w:val="-9"/>
        </w:rPr>
        <w:t></w:t>
      </w:r>
      <w:r>
        <w:rPr>
          <w:rFonts w:ascii="Wingdings" w:hAnsi="Wingdings" w:eastAsia="Wingdings" w:cs="Wingdings"/>
          <w:spacing w:val="-33"/>
        </w:rPr>
        <w:t xml:space="preserve"> </w:t>
      </w:r>
      <w:r>
        <w:rPr>
          <w:spacing w:val="-9"/>
        </w:rPr>
        <w:t>优化方案</w:t>
      </w:r>
    </w:p>
    <w:p>
      <w:pPr>
        <w:pStyle w:val="BodyText"/>
        <w:ind w:left="17"/>
        <w:spacing w:before="142" w:line="668" w:lineRule="exact"/>
        <w:rPr/>
      </w:pPr>
      <w:r>
        <w:rPr>
          <w:b/>
          <w:bCs/>
          <w:spacing w:val="-7"/>
          <w:position w:val="30"/>
        </w:rPr>
        <w:t>成果产出：</w:t>
      </w:r>
      <w:r>
        <w:rPr>
          <w:spacing w:val="-7"/>
          <w:position w:val="30"/>
        </w:rPr>
        <w:t>《创新目标优化后的解决方案》</w:t>
      </w:r>
    </w:p>
    <w:p>
      <w:pPr>
        <w:pStyle w:val="BodyText"/>
        <w:ind w:left="15"/>
        <w:spacing w:before="1" w:line="183" w:lineRule="auto"/>
        <w:rPr/>
      </w:pPr>
      <w:r>
        <w:rPr>
          <w:b/>
          <w:bCs/>
          <w:spacing w:val="-3"/>
        </w:rPr>
        <w:t>第七步：回顾总结</w:t>
      </w:r>
      <w:r>
        <w:rPr>
          <w:b/>
          <w:bCs/>
          <w:spacing w:val="-41"/>
        </w:rPr>
        <w:t xml:space="preserve"> </w:t>
      </w:r>
      <w:r>
        <w:rPr>
          <w:b/>
          <w:bCs/>
          <w:spacing w:val="-3"/>
        </w:rPr>
        <w:t>，答疑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dcterms:created xsi:type="dcterms:W3CDTF">2023-03-13T09:14:46Z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2023-12-27T09:21:59</vt:filetime>
  </property>
</Properties>
</file>