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86D1C0" w14:textId="53C9F239" w:rsidR="009016EF" w:rsidRDefault="004908E2" w:rsidP="00703D31">
      <w:pPr>
        <w:spacing w:after="0" w:line="460" w:lineRule="exact"/>
        <w:jc w:val="center"/>
        <w:rPr>
          <w:rFonts w:ascii="微软雅黑" w:eastAsia="微软雅黑" w:hAnsi="微软雅黑" w:cs="微软雅黑"/>
          <w:b/>
          <w:bCs/>
          <w:color w:val="1F4E79"/>
          <w:spacing w:val="1"/>
          <w:w w:val="105"/>
          <w:sz w:val="32"/>
          <w:szCs w:val="32"/>
        </w:rPr>
      </w:pPr>
      <w:r>
        <w:rPr>
          <w:rFonts w:ascii="微软雅黑" w:eastAsia="微软雅黑" w:hAnsi="微软雅黑" w:cs="微软雅黑" w:hint="eastAsia"/>
          <w:b/>
          <w:bCs/>
          <w:color w:val="1F4E79"/>
          <w:spacing w:val="1"/>
          <w:w w:val="105"/>
          <w:sz w:val="32"/>
          <w:szCs w:val="32"/>
        </w:rPr>
        <w:t>安全生产法及核安全法</w:t>
      </w:r>
    </w:p>
    <w:p w14:paraId="122985B3" w14:textId="77777777" w:rsidR="00A5098E" w:rsidRPr="00703D31" w:rsidRDefault="00A5098E" w:rsidP="00703D31">
      <w:pPr>
        <w:spacing w:after="0" w:line="460" w:lineRule="exact"/>
        <w:jc w:val="center"/>
        <w:rPr>
          <w:rFonts w:ascii="微软雅黑" w:eastAsia="微软雅黑" w:hAnsi="微软雅黑" w:cs="微软雅黑"/>
          <w:b/>
          <w:bCs/>
          <w:color w:val="1F4E79"/>
          <w:spacing w:val="1"/>
          <w:w w:val="105"/>
          <w:sz w:val="32"/>
          <w:szCs w:val="32"/>
        </w:rPr>
      </w:pPr>
    </w:p>
    <w:p w14:paraId="5DFADA6C" w14:textId="77777777" w:rsidR="00EC6572" w:rsidRPr="00483792" w:rsidRDefault="00EC6572" w:rsidP="00703D31">
      <w:pPr>
        <w:spacing w:after="0" w:line="460" w:lineRule="exact"/>
        <w:rPr>
          <w:rFonts w:ascii="微软雅黑" w:eastAsia="微软雅黑" w:hAnsi="微软雅黑" w:cs="微软雅黑"/>
          <w:b/>
          <w:bCs/>
          <w:color w:val="1F4E79"/>
          <w:spacing w:val="1"/>
          <w:w w:val="105"/>
          <w:sz w:val="24"/>
          <w:szCs w:val="24"/>
        </w:rPr>
      </w:pPr>
      <w:r w:rsidRPr="00483792">
        <w:rPr>
          <w:rFonts w:ascii="微软雅黑" w:eastAsia="微软雅黑" w:hAnsi="微软雅黑" w:cs="微软雅黑" w:hint="eastAsia"/>
          <w:b/>
          <w:bCs/>
          <w:color w:val="1F4E79"/>
          <w:spacing w:val="1"/>
          <w:w w:val="105"/>
          <w:sz w:val="24"/>
          <w:szCs w:val="24"/>
        </w:rPr>
        <w:t>课程背景：</w:t>
      </w:r>
    </w:p>
    <w:p w14:paraId="6BDB1FE4" w14:textId="31987A78" w:rsidR="009016EF" w:rsidRDefault="00AE0785" w:rsidP="00A5098E">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 xml:space="preserve">        近年来</w:t>
      </w:r>
      <w:r w:rsidR="00A5098E" w:rsidRPr="00A5098E">
        <w:rPr>
          <w:rFonts w:ascii="微软雅黑" w:eastAsia="微软雅黑" w:hAnsi="微软雅黑" w:cs="Times New Roman" w:hint="eastAsia"/>
          <w:sz w:val="24"/>
          <w:szCs w:val="24"/>
        </w:rPr>
        <w:t>，随着</w:t>
      </w:r>
      <w:r>
        <w:rPr>
          <w:rFonts w:ascii="微软雅黑" w:eastAsia="微软雅黑" w:hAnsi="微软雅黑" w:cs="Times New Roman" w:hint="eastAsia"/>
          <w:sz w:val="24"/>
          <w:szCs w:val="24"/>
        </w:rPr>
        <w:t>安全管理</w:t>
      </w:r>
      <w:r w:rsidR="00A5098E" w:rsidRPr="00A5098E">
        <w:rPr>
          <w:rFonts w:ascii="微软雅黑" w:eastAsia="微软雅黑" w:hAnsi="微软雅黑" w:cs="Times New Roman" w:hint="eastAsia"/>
          <w:sz w:val="24"/>
          <w:szCs w:val="24"/>
        </w:rPr>
        <w:t>相关法律法规的</w:t>
      </w:r>
      <w:r>
        <w:rPr>
          <w:rFonts w:ascii="微软雅黑" w:eastAsia="微软雅黑" w:hAnsi="微软雅黑" w:cs="Times New Roman" w:hint="eastAsia"/>
          <w:sz w:val="24"/>
          <w:szCs w:val="24"/>
        </w:rPr>
        <w:t>更新</w:t>
      </w:r>
      <w:r w:rsidR="00A5098E" w:rsidRPr="00A5098E">
        <w:rPr>
          <w:rFonts w:ascii="微软雅黑" w:eastAsia="微软雅黑" w:hAnsi="微软雅黑" w:cs="Times New Roman" w:hint="eastAsia"/>
          <w:sz w:val="24"/>
          <w:szCs w:val="24"/>
        </w:rPr>
        <w:t>，</w:t>
      </w:r>
      <w:r w:rsidR="000E2AF8">
        <w:rPr>
          <w:rFonts w:ascii="微软雅黑" w:eastAsia="微软雅黑" w:hAnsi="微软雅黑" w:cs="Times New Roman" w:hint="eastAsia"/>
          <w:sz w:val="24"/>
          <w:szCs w:val="24"/>
        </w:rPr>
        <w:t>特别是《安全生产法》的更新，将以人为本写入了法律之中，加大了违法的处罚力度，“</w:t>
      </w:r>
      <w:r w:rsidR="000E2AF8" w:rsidRPr="000E2AF8">
        <w:rPr>
          <w:rFonts w:ascii="微软雅黑" w:eastAsia="微软雅黑" w:hAnsi="微软雅黑" w:cs="Times New Roman" w:hint="eastAsia"/>
          <w:sz w:val="24"/>
          <w:szCs w:val="24"/>
        </w:rPr>
        <w:t>发展决不能以牺牲安全为代价的红线意识</w:t>
      </w:r>
      <w:r w:rsidR="000E2AF8">
        <w:rPr>
          <w:rFonts w:ascii="微软雅黑" w:eastAsia="微软雅黑" w:hAnsi="微软雅黑" w:cs="Times New Roman" w:hint="eastAsia"/>
          <w:sz w:val="24"/>
          <w:szCs w:val="24"/>
        </w:rPr>
        <w:t>”，根据统计结果，我们也幸喜的看到了这几年的安全生产事故</w:t>
      </w:r>
      <w:proofErr w:type="gramStart"/>
      <w:r w:rsidR="000E2AF8">
        <w:rPr>
          <w:rFonts w:ascii="微软雅黑" w:eastAsia="微软雅黑" w:hAnsi="微软雅黑" w:cs="Times New Roman" w:hint="eastAsia"/>
          <w:sz w:val="24"/>
          <w:szCs w:val="24"/>
        </w:rPr>
        <w:t>成下降</w:t>
      </w:r>
      <w:proofErr w:type="gramEnd"/>
      <w:r w:rsidR="000E2AF8">
        <w:rPr>
          <w:rFonts w:ascii="微软雅黑" w:eastAsia="微软雅黑" w:hAnsi="微软雅黑" w:cs="Times New Roman" w:hint="eastAsia"/>
          <w:sz w:val="24"/>
          <w:szCs w:val="24"/>
        </w:rPr>
        <w:t>趋势，取得了一定的效果，让企业看到了遵守安全生产法给企业和社会带来的益处，因此，结合最新安全生产法，并将《核安全法》的相关要求融入到《安全生产法》中，以进一步提高核工业相关领域对《安全生产法》以及《核安全法的》理解，贯彻《安全生产领域改革发展意见》，增加法制意识，落实安全第一，预防为主的理念，将安全事故和隐患降低到趋近于零，预防事故事件发生，降低企业安全风险。</w:t>
      </w:r>
      <w:r>
        <w:rPr>
          <w:rFonts w:ascii="微软雅黑" w:eastAsia="微软雅黑" w:hAnsi="微软雅黑" w:cs="Times New Roman"/>
          <w:sz w:val="24"/>
          <w:szCs w:val="24"/>
        </w:rPr>
        <w:t xml:space="preserve">       </w:t>
      </w:r>
    </w:p>
    <w:p w14:paraId="5C91F6AB" w14:textId="77777777" w:rsidR="00382621" w:rsidRDefault="00382621" w:rsidP="00703D31">
      <w:pPr>
        <w:spacing w:after="0" w:line="460" w:lineRule="exact"/>
        <w:rPr>
          <w:rFonts w:ascii="微软雅黑" w:eastAsia="微软雅黑" w:hAnsi="微软雅黑" w:cs="微软雅黑"/>
          <w:b/>
          <w:bCs/>
          <w:color w:val="1F4E79"/>
          <w:spacing w:val="1"/>
          <w:w w:val="105"/>
          <w:sz w:val="24"/>
          <w:szCs w:val="24"/>
        </w:rPr>
      </w:pPr>
    </w:p>
    <w:p w14:paraId="11F3F57C" w14:textId="54DA7A48" w:rsidR="00EC6572" w:rsidRPr="00340EBE" w:rsidRDefault="00EC6572" w:rsidP="00703D31">
      <w:pPr>
        <w:spacing w:after="0" w:line="460" w:lineRule="exact"/>
        <w:rPr>
          <w:rFonts w:ascii="微软雅黑" w:eastAsia="微软雅黑" w:hAnsi="微软雅黑" w:cs="微软雅黑"/>
          <w:b/>
          <w:bCs/>
          <w:color w:val="1F4E79"/>
          <w:spacing w:val="1"/>
          <w:w w:val="105"/>
          <w:sz w:val="24"/>
          <w:szCs w:val="24"/>
        </w:rPr>
      </w:pPr>
      <w:r w:rsidRPr="00340EBE">
        <w:rPr>
          <w:rFonts w:ascii="微软雅黑" w:eastAsia="微软雅黑" w:hAnsi="微软雅黑" w:cs="微软雅黑" w:hint="eastAsia"/>
          <w:b/>
          <w:bCs/>
          <w:color w:val="1F4E79"/>
          <w:spacing w:val="1"/>
          <w:w w:val="105"/>
          <w:sz w:val="24"/>
          <w:szCs w:val="24"/>
        </w:rPr>
        <w:t>课程</w:t>
      </w:r>
      <w:r w:rsidR="00295E6D">
        <w:rPr>
          <w:rFonts w:ascii="微软雅黑" w:eastAsia="微软雅黑" w:hAnsi="微软雅黑" w:cs="微软雅黑" w:hint="eastAsia"/>
          <w:b/>
          <w:bCs/>
          <w:color w:val="1F4E79"/>
          <w:spacing w:val="1"/>
          <w:w w:val="105"/>
          <w:sz w:val="24"/>
          <w:szCs w:val="24"/>
        </w:rPr>
        <w:t>目标</w:t>
      </w:r>
      <w:r w:rsidRPr="00340EBE">
        <w:rPr>
          <w:rFonts w:ascii="微软雅黑" w:eastAsia="微软雅黑" w:hAnsi="微软雅黑" w:cs="微软雅黑" w:hint="eastAsia"/>
          <w:b/>
          <w:bCs/>
          <w:color w:val="1F4E79"/>
          <w:spacing w:val="1"/>
          <w:w w:val="105"/>
          <w:sz w:val="24"/>
          <w:szCs w:val="24"/>
        </w:rPr>
        <w:t>：</w:t>
      </w:r>
    </w:p>
    <w:p w14:paraId="571D44A7" w14:textId="56DB5AAF" w:rsidR="00A5098E" w:rsidRPr="00A5098E" w:rsidRDefault="00295E6D" w:rsidP="00A5098E">
      <w:pPr>
        <w:spacing w:after="0" w:line="460" w:lineRule="exact"/>
        <w:rPr>
          <w:rFonts w:ascii="微软雅黑" w:eastAsia="微软雅黑" w:hAnsi="微软雅黑" w:cs="Times New Roman"/>
          <w:sz w:val="24"/>
          <w:szCs w:val="24"/>
        </w:rPr>
      </w:pPr>
      <w:r w:rsidRPr="00295E6D">
        <w:rPr>
          <w:rFonts w:ascii="微软雅黑" w:eastAsia="微软雅黑" w:hAnsi="微软雅黑" w:cs="Times New Roman" w:hint="eastAsia"/>
          <w:sz w:val="24"/>
          <w:szCs w:val="24"/>
        </w:rPr>
        <w:t>•</w:t>
      </w:r>
      <w:r w:rsidR="00382621">
        <w:rPr>
          <w:rFonts w:ascii="微软雅黑" w:eastAsia="微软雅黑" w:hAnsi="微软雅黑" w:cs="Times New Roman" w:hint="eastAsia"/>
          <w:sz w:val="24"/>
          <w:szCs w:val="24"/>
        </w:rPr>
        <w:t>理解事故预防的两条主线</w:t>
      </w:r>
    </w:p>
    <w:p w14:paraId="18DF93C3" w14:textId="0CFE2151" w:rsidR="00295E6D" w:rsidRDefault="00295E6D" w:rsidP="00A5098E">
      <w:pPr>
        <w:spacing w:after="0" w:line="460" w:lineRule="exact"/>
        <w:rPr>
          <w:rFonts w:ascii="微软雅黑" w:eastAsia="微软雅黑" w:hAnsi="微软雅黑" w:cs="Times New Roman"/>
          <w:sz w:val="24"/>
          <w:szCs w:val="24"/>
        </w:rPr>
      </w:pPr>
      <w:r w:rsidRPr="00295E6D">
        <w:rPr>
          <w:rFonts w:ascii="微软雅黑" w:eastAsia="微软雅黑" w:hAnsi="微软雅黑" w:cs="Times New Roman" w:hint="eastAsia"/>
          <w:sz w:val="24"/>
          <w:szCs w:val="24"/>
        </w:rPr>
        <w:t>•</w:t>
      </w:r>
      <w:r w:rsidR="00D7069E">
        <w:rPr>
          <w:rFonts w:ascii="微软雅黑" w:eastAsia="微软雅黑" w:hAnsi="微软雅黑" w:cs="Times New Roman" w:hint="eastAsia"/>
          <w:sz w:val="24"/>
          <w:szCs w:val="24"/>
        </w:rPr>
        <w:t>认知生产经营主体</w:t>
      </w:r>
      <w:r>
        <w:rPr>
          <w:rFonts w:ascii="微软雅黑" w:eastAsia="微软雅黑" w:hAnsi="微软雅黑" w:cs="Times New Roman" w:hint="eastAsia"/>
          <w:sz w:val="24"/>
          <w:szCs w:val="24"/>
        </w:rPr>
        <w:t>以及各级单位的违法后果</w:t>
      </w:r>
      <w:r w:rsidR="00AA44DE">
        <w:rPr>
          <w:rFonts w:ascii="微软雅黑" w:eastAsia="微软雅黑" w:hAnsi="微软雅黑" w:cs="Times New Roman" w:hint="eastAsia"/>
          <w:sz w:val="24"/>
          <w:szCs w:val="24"/>
        </w:rPr>
        <w:t>和主体责任</w:t>
      </w:r>
    </w:p>
    <w:p w14:paraId="7641FE09" w14:textId="5C241E2B" w:rsidR="00295E6D" w:rsidRPr="00295E6D" w:rsidRDefault="00295E6D" w:rsidP="00295E6D">
      <w:pPr>
        <w:spacing w:after="0" w:line="460" w:lineRule="exact"/>
        <w:rPr>
          <w:rFonts w:ascii="微软雅黑" w:eastAsia="微软雅黑" w:hAnsi="微软雅黑" w:cs="Times New Roman"/>
          <w:sz w:val="24"/>
          <w:szCs w:val="24"/>
        </w:rPr>
      </w:pPr>
      <w:r w:rsidRPr="00295E6D">
        <w:rPr>
          <w:rFonts w:ascii="微软雅黑" w:eastAsia="微软雅黑" w:hAnsi="微软雅黑" w:cs="Times New Roman" w:hint="eastAsia"/>
          <w:sz w:val="24"/>
          <w:szCs w:val="24"/>
        </w:rPr>
        <w:t>•</w:t>
      </w:r>
      <w:r w:rsidR="00382621">
        <w:rPr>
          <w:rFonts w:ascii="微软雅黑" w:eastAsia="微软雅黑" w:hAnsi="微软雅黑" w:cs="Times New Roman" w:hint="eastAsia"/>
          <w:sz w:val="24"/>
          <w:szCs w:val="24"/>
        </w:rPr>
        <w:t>掌握</w:t>
      </w:r>
      <w:r w:rsidR="00382621" w:rsidRPr="00382621">
        <w:rPr>
          <w:rFonts w:ascii="微软雅黑" w:eastAsia="微软雅黑" w:hAnsi="微软雅黑" w:cs="Times New Roman" w:hint="eastAsia"/>
          <w:sz w:val="24"/>
          <w:szCs w:val="24"/>
        </w:rPr>
        <w:t>生产经营单位的安全生产保障及核设施安全</w:t>
      </w:r>
      <w:r w:rsidR="00382621">
        <w:rPr>
          <w:rFonts w:ascii="微软雅黑" w:eastAsia="微软雅黑" w:hAnsi="微软雅黑" w:cs="Times New Roman" w:hint="eastAsia"/>
          <w:sz w:val="24"/>
          <w:szCs w:val="24"/>
        </w:rPr>
        <w:t>的32项要求</w:t>
      </w:r>
    </w:p>
    <w:p w14:paraId="5CBB901C" w14:textId="0DB959B6" w:rsidR="00295E6D" w:rsidRPr="00295E6D" w:rsidRDefault="00295E6D" w:rsidP="00295E6D">
      <w:pPr>
        <w:spacing w:after="0" w:line="460" w:lineRule="exact"/>
        <w:rPr>
          <w:rFonts w:ascii="微软雅黑" w:eastAsia="微软雅黑" w:hAnsi="微软雅黑" w:cs="Times New Roman"/>
          <w:sz w:val="24"/>
          <w:szCs w:val="24"/>
        </w:rPr>
      </w:pPr>
      <w:r w:rsidRPr="00295E6D">
        <w:rPr>
          <w:rFonts w:ascii="微软雅黑" w:eastAsia="微软雅黑" w:hAnsi="微软雅黑" w:cs="Times New Roman" w:hint="eastAsia"/>
          <w:sz w:val="24"/>
          <w:szCs w:val="24"/>
        </w:rPr>
        <w:t>•</w:t>
      </w:r>
      <w:r w:rsidR="00382621">
        <w:rPr>
          <w:rFonts w:ascii="微软雅黑" w:eastAsia="微软雅黑" w:hAnsi="微软雅黑" w:cs="Times New Roman" w:hint="eastAsia"/>
          <w:sz w:val="24"/>
          <w:szCs w:val="24"/>
        </w:rPr>
        <w:t>熟悉核安全及安全生产的监督管理要求以及各部门的分工</w:t>
      </w:r>
    </w:p>
    <w:p w14:paraId="2294714B" w14:textId="0A9DE3E4" w:rsidR="00295E6D" w:rsidRPr="00295E6D" w:rsidRDefault="00295E6D" w:rsidP="00295E6D">
      <w:pPr>
        <w:spacing w:after="0" w:line="460" w:lineRule="exact"/>
        <w:rPr>
          <w:rFonts w:ascii="微软雅黑" w:eastAsia="微软雅黑" w:hAnsi="微软雅黑" w:cs="Times New Roman"/>
          <w:sz w:val="24"/>
          <w:szCs w:val="24"/>
        </w:rPr>
      </w:pPr>
      <w:r w:rsidRPr="00295E6D">
        <w:rPr>
          <w:rFonts w:ascii="微软雅黑" w:eastAsia="微软雅黑" w:hAnsi="微软雅黑" w:cs="Times New Roman" w:hint="eastAsia"/>
          <w:sz w:val="24"/>
          <w:szCs w:val="24"/>
        </w:rPr>
        <w:t>•</w:t>
      </w:r>
      <w:r w:rsidR="00382621">
        <w:rPr>
          <w:rFonts w:ascii="微软雅黑" w:eastAsia="微软雅黑" w:hAnsi="微软雅黑" w:cs="Times New Roman" w:hint="eastAsia"/>
          <w:sz w:val="24"/>
          <w:szCs w:val="24"/>
        </w:rPr>
        <w:t>掌握核材料和放射性废物安全</w:t>
      </w:r>
    </w:p>
    <w:p w14:paraId="33CB0C09" w14:textId="39C1BE9B" w:rsidR="00295E6D" w:rsidRPr="00295E6D" w:rsidRDefault="00295E6D" w:rsidP="00295E6D">
      <w:pPr>
        <w:spacing w:after="0" w:line="460" w:lineRule="exact"/>
        <w:rPr>
          <w:rFonts w:ascii="微软雅黑" w:eastAsia="微软雅黑" w:hAnsi="微软雅黑" w:cs="Times New Roman"/>
          <w:sz w:val="24"/>
          <w:szCs w:val="24"/>
        </w:rPr>
      </w:pPr>
      <w:r w:rsidRPr="00295E6D">
        <w:rPr>
          <w:rFonts w:ascii="微软雅黑" w:eastAsia="微软雅黑" w:hAnsi="微软雅黑" w:cs="Times New Roman" w:hint="eastAsia"/>
          <w:sz w:val="24"/>
          <w:szCs w:val="24"/>
        </w:rPr>
        <w:t>•</w:t>
      </w:r>
      <w:r w:rsidR="00382621">
        <w:rPr>
          <w:rFonts w:ascii="微软雅黑" w:eastAsia="微软雅黑" w:hAnsi="微软雅黑" w:cs="Times New Roman" w:hint="eastAsia"/>
          <w:sz w:val="24"/>
          <w:szCs w:val="24"/>
        </w:rPr>
        <w:t>掌握核事故应急及安全生产事故的应急救援于调查处理</w:t>
      </w:r>
    </w:p>
    <w:p w14:paraId="0F997B2E" w14:textId="07EFF3E0" w:rsidR="00A5098E" w:rsidRDefault="00295E6D" w:rsidP="00295E6D">
      <w:pPr>
        <w:spacing w:after="0" w:line="460" w:lineRule="exact"/>
        <w:rPr>
          <w:rFonts w:ascii="微软雅黑" w:eastAsia="微软雅黑" w:hAnsi="微软雅黑" w:cs="Times New Roman"/>
          <w:sz w:val="24"/>
          <w:szCs w:val="24"/>
        </w:rPr>
      </w:pPr>
      <w:r w:rsidRPr="00295E6D">
        <w:rPr>
          <w:rFonts w:ascii="微软雅黑" w:eastAsia="微软雅黑" w:hAnsi="微软雅黑" w:cs="Times New Roman" w:hint="eastAsia"/>
          <w:sz w:val="24"/>
          <w:szCs w:val="24"/>
        </w:rPr>
        <w:t>•</w:t>
      </w:r>
      <w:r w:rsidR="00382621">
        <w:rPr>
          <w:rFonts w:ascii="微软雅黑" w:eastAsia="微软雅黑" w:hAnsi="微软雅黑" w:cs="Times New Roman" w:hint="eastAsia"/>
          <w:sz w:val="24"/>
          <w:szCs w:val="24"/>
        </w:rPr>
        <w:t>理解安全生产领域改革发展意见</w:t>
      </w:r>
    </w:p>
    <w:p w14:paraId="1B6B9C43" w14:textId="66AB7257" w:rsidR="00AA44DE" w:rsidRPr="00A5098E" w:rsidRDefault="00AA44DE" w:rsidP="00295E6D">
      <w:pPr>
        <w:spacing w:after="0" w:line="460" w:lineRule="exact"/>
        <w:rPr>
          <w:rFonts w:ascii="微软雅黑" w:eastAsia="微软雅黑" w:hAnsi="微软雅黑" w:cs="Times New Roman"/>
          <w:sz w:val="24"/>
          <w:szCs w:val="24"/>
        </w:rPr>
      </w:pPr>
      <w:r w:rsidRPr="00AA44DE">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掌握安全文件建设的四个阶段</w:t>
      </w:r>
    </w:p>
    <w:p w14:paraId="0E17593F" w14:textId="77777777" w:rsidR="00A5098E" w:rsidRDefault="00A5098E" w:rsidP="00703D31">
      <w:pPr>
        <w:spacing w:after="0" w:line="460" w:lineRule="exact"/>
        <w:rPr>
          <w:rFonts w:ascii="微软雅黑" w:eastAsia="微软雅黑" w:hAnsi="微软雅黑" w:cs="微软雅黑"/>
          <w:b/>
          <w:bCs/>
          <w:color w:val="1F4E79"/>
          <w:spacing w:val="1"/>
          <w:w w:val="105"/>
          <w:sz w:val="24"/>
          <w:szCs w:val="24"/>
        </w:rPr>
      </w:pPr>
    </w:p>
    <w:p w14:paraId="30C78EF1" w14:textId="2A29961C" w:rsidR="00AE0785" w:rsidRDefault="00AE0785" w:rsidP="00AE0785">
      <w:pPr>
        <w:spacing w:after="0" w:line="460" w:lineRule="exact"/>
        <w:rPr>
          <w:rFonts w:ascii="微软雅黑" w:eastAsia="微软雅黑" w:hAnsi="微软雅黑" w:cs="Times New Roman"/>
          <w:sz w:val="24"/>
          <w:szCs w:val="24"/>
        </w:rPr>
      </w:pPr>
      <w:r w:rsidRPr="00340EBE">
        <w:rPr>
          <w:rFonts w:ascii="微软雅黑" w:eastAsia="微软雅黑" w:hAnsi="微软雅黑" w:cs="微软雅黑" w:hint="eastAsia"/>
          <w:b/>
          <w:bCs/>
          <w:color w:val="1F4E79"/>
          <w:spacing w:val="1"/>
          <w:w w:val="105"/>
          <w:sz w:val="24"/>
          <w:szCs w:val="24"/>
        </w:rPr>
        <w:t>授课天数：</w:t>
      </w:r>
      <w:r w:rsidR="004908E2">
        <w:rPr>
          <w:rFonts w:ascii="微软雅黑" w:eastAsia="微软雅黑" w:hAnsi="微软雅黑" w:cs="Times New Roman" w:hint="eastAsia"/>
          <w:sz w:val="24"/>
          <w:szCs w:val="24"/>
        </w:rPr>
        <w:t>2</w:t>
      </w:r>
      <w:r w:rsidRPr="00340EBE">
        <w:rPr>
          <w:rFonts w:ascii="微软雅黑" w:eastAsia="微软雅黑" w:hAnsi="微软雅黑" w:cs="Times New Roman" w:hint="eastAsia"/>
          <w:sz w:val="24"/>
          <w:szCs w:val="24"/>
        </w:rPr>
        <w:t>天</w:t>
      </w:r>
      <w:r>
        <w:rPr>
          <w:rFonts w:ascii="微软雅黑" w:eastAsia="微软雅黑" w:hAnsi="微软雅黑" w:cs="Times New Roman" w:hint="eastAsia"/>
          <w:sz w:val="24"/>
          <w:szCs w:val="24"/>
        </w:rPr>
        <w:t>，</w:t>
      </w:r>
      <w:r w:rsidR="005D35B9">
        <w:rPr>
          <w:rFonts w:ascii="微软雅黑" w:eastAsia="微软雅黑" w:hAnsi="微软雅黑" w:cs="Times New Roman"/>
          <w:sz w:val="24"/>
          <w:szCs w:val="24"/>
        </w:rPr>
        <w:t>6</w:t>
      </w:r>
      <w:r>
        <w:rPr>
          <w:rFonts w:ascii="微软雅黑" w:eastAsia="微软雅黑" w:hAnsi="微软雅黑" w:cs="Times New Roman" w:hint="eastAsia"/>
          <w:sz w:val="24"/>
          <w:szCs w:val="24"/>
        </w:rPr>
        <w:t>小时</w:t>
      </w:r>
      <w:r>
        <w:rPr>
          <w:rFonts w:ascii="微软雅黑" w:eastAsia="微软雅黑" w:hAnsi="微软雅黑" w:cs="Times New Roman"/>
          <w:sz w:val="24"/>
          <w:szCs w:val="24"/>
        </w:rPr>
        <w:t>/</w:t>
      </w:r>
      <w:r>
        <w:rPr>
          <w:rFonts w:ascii="微软雅黑" w:eastAsia="微软雅黑" w:hAnsi="微软雅黑" w:cs="Times New Roman" w:hint="eastAsia"/>
          <w:sz w:val="24"/>
          <w:szCs w:val="24"/>
        </w:rPr>
        <w:t>天</w:t>
      </w:r>
    </w:p>
    <w:p w14:paraId="72C39135" w14:textId="77777777" w:rsidR="00AE0785" w:rsidRPr="00340EBE" w:rsidRDefault="00AE0785" w:rsidP="00AE0785">
      <w:pPr>
        <w:spacing w:after="0" w:line="460" w:lineRule="exact"/>
        <w:rPr>
          <w:rFonts w:ascii="微软雅黑" w:eastAsia="微软雅黑" w:hAnsi="微软雅黑" w:cs="Times New Roman"/>
          <w:sz w:val="24"/>
          <w:szCs w:val="24"/>
        </w:rPr>
      </w:pPr>
    </w:p>
    <w:p w14:paraId="53A6A067" w14:textId="77777777" w:rsidR="002F262B" w:rsidRPr="00340EBE" w:rsidRDefault="00EC6572" w:rsidP="00703D31">
      <w:pPr>
        <w:pStyle w:val="a8"/>
        <w:kinsoku w:val="0"/>
        <w:overflowPunct w:val="0"/>
        <w:spacing w:before="0" w:line="460" w:lineRule="exact"/>
        <w:ind w:left="0" w:right="3537"/>
        <w:rPr>
          <w:rFonts w:hAnsi="微软雅黑"/>
          <w:b/>
          <w:bCs/>
          <w:color w:val="1F4E79"/>
          <w:spacing w:val="1"/>
          <w:w w:val="105"/>
          <w:sz w:val="24"/>
          <w:szCs w:val="24"/>
        </w:rPr>
      </w:pPr>
      <w:r w:rsidRPr="00340EBE">
        <w:rPr>
          <w:rFonts w:hAnsi="微软雅黑" w:hint="eastAsia"/>
          <w:b/>
          <w:bCs/>
          <w:color w:val="1F4E79"/>
          <w:spacing w:val="1"/>
          <w:w w:val="105"/>
          <w:sz w:val="24"/>
          <w:szCs w:val="24"/>
        </w:rPr>
        <w:t>授课方式：</w:t>
      </w:r>
    </w:p>
    <w:p w14:paraId="3A647CE4" w14:textId="77777777" w:rsidR="00EC6572" w:rsidRPr="00340EBE" w:rsidRDefault="002F262B"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color w:val="000000"/>
          <w:sz w:val="24"/>
          <w:szCs w:val="24"/>
        </w:rPr>
        <w:t>A.启发互动式教学，课堂演讲，图片示例，现场练习，学员易于感悟，接受并改善；</w:t>
      </w:r>
      <w:r w:rsidRPr="00340EBE">
        <w:rPr>
          <w:rFonts w:ascii="微软雅黑" w:eastAsia="微软雅黑" w:hAnsi="微软雅黑" w:cs="Times New Roman" w:hint="eastAsia"/>
          <w:color w:val="000000"/>
          <w:sz w:val="24"/>
          <w:szCs w:val="24"/>
        </w:rPr>
        <w:br/>
        <w:t>B.语言通俗易懂、幽默风趣、互动性强，利用经典案例分享，视频观看，小组讨论，能让大家在学中练，在练中学，寓教于乐，立刻产生提升和改变。</w:t>
      </w:r>
    </w:p>
    <w:p w14:paraId="3C17F8C4" w14:textId="7144E63E" w:rsidR="00EC6572" w:rsidRDefault="00EC6572" w:rsidP="00703D31">
      <w:pPr>
        <w:pStyle w:val="a8"/>
        <w:kinsoku w:val="0"/>
        <w:overflowPunct w:val="0"/>
        <w:spacing w:before="0" w:line="460" w:lineRule="exact"/>
        <w:ind w:left="86" w:right="-7"/>
        <w:jc w:val="center"/>
        <w:rPr>
          <w:rFonts w:hAnsi="微软雅黑"/>
          <w:b/>
          <w:bCs/>
          <w:color w:val="1F4E79"/>
          <w:sz w:val="24"/>
          <w:szCs w:val="24"/>
        </w:rPr>
      </w:pPr>
      <w:r w:rsidRPr="00340EBE">
        <w:rPr>
          <w:rFonts w:hAnsi="微软雅黑" w:hint="eastAsia"/>
          <w:b/>
          <w:bCs/>
          <w:color w:val="1F4E79"/>
          <w:sz w:val="24"/>
          <w:szCs w:val="24"/>
        </w:rPr>
        <w:lastRenderedPageBreak/>
        <w:t>课程</w:t>
      </w:r>
      <w:r w:rsidRPr="00340EBE">
        <w:rPr>
          <w:rFonts w:hAnsi="微软雅黑"/>
          <w:b/>
          <w:bCs/>
          <w:color w:val="1F4E79"/>
          <w:sz w:val="24"/>
          <w:szCs w:val="24"/>
        </w:rPr>
        <w:t>大纲</w:t>
      </w:r>
    </w:p>
    <w:p w14:paraId="7EAF4B0B" w14:textId="77777777" w:rsidR="009016EF" w:rsidRPr="00340EBE" w:rsidRDefault="009016EF" w:rsidP="00703D31">
      <w:pPr>
        <w:pStyle w:val="a8"/>
        <w:kinsoku w:val="0"/>
        <w:overflowPunct w:val="0"/>
        <w:spacing w:before="0" w:line="460" w:lineRule="exact"/>
        <w:ind w:left="86" w:right="-7"/>
        <w:jc w:val="center"/>
        <w:rPr>
          <w:rFonts w:hAnsi="微软雅黑"/>
          <w:b/>
          <w:bCs/>
          <w:color w:val="1F4E79"/>
          <w:sz w:val="24"/>
          <w:szCs w:val="24"/>
        </w:rPr>
      </w:pPr>
    </w:p>
    <w:p w14:paraId="463F9553" w14:textId="1953CF97" w:rsidR="00BB6FBF" w:rsidRDefault="00BB6FBF" w:rsidP="00D060D3">
      <w:pPr>
        <w:pStyle w:val="a8"/>
        <w:kinsoku w:val="0"/>
        <w:overflowPunct w:val="0"/>
        <w:spacing w:before="0" w:line="460" w:lineRule="exact"/>
        <w:ind w:left="0" w:right="-7"/>
        <w:rPr>
          <w:rFonts w:hAnsi="微软雅黑"/>
          <w:b/>
          <w:bCs/>
          <w:color w:val="1F4E79"/>
          <w:spacing w:val="1"/>
          <w:w w:val="105"/>
          <w:sz w:val="24"/>
          <w:szCs w:val="24"/>
        </w:rPr>
      </w:pPr>
      <w:r w:rsidRPr="00BB6FBF">
        <w:rPr>
          <w:rFonts w:hAnsi="微软雅黑" w:hint="eastAsia"/>
          <w:b/>
          <w:bCs/>
          <w:color w:val="1F4E79"/>
          <w:spacing w:val="1"/>
          <w:w w:val="105"/>
          <w:sz w:val="24"/>
          <w:szCs w:val="24"/>
          <w:highlight w:val="yellow"/>
        </w:rPr>
        <w:t>第一部分： 如何避免事故的发生</w:t>
      </w:r>
    </w:p>
    <w:p w14:paraId="25DEEF04" w14:textId="7BEFDA19" w:rsidR="00D060D3" w:rsidRPr="00BC40C9" w:rsidRDefault="00BB6FBF" w:rsidP="00D060D3">
      <w:pPr>
        <w:pStyle w:val="a8"/>
        <w:kinsoku w:val="0"/>
        <w:overflowPunct w:val="0"/>
        <w:spacing w:before="0" w:line="460" w:lineRule="exact"/>
        <w:ind w:left="0" w:right="-7"/>
        <w:rPr>
          <w:rFonts w:hAnsi="微软雅黑"/>
          <w:b/>
          <w:bCs/>
          <w:color w:val="1F4E79"/>
          <w:spacing w:val="1"/>
          <w:w w:val="105"/>
          <w:sz w:val="24"/>
          <w:szCs w:val="24"/>
        </w:rPr>
      </w:pPr>
      <w:r>
        <w:rPr>
          <w:rFonts w:hAnsi="微软雅黑" w:hint="eastAsia"/>
          <w:b/>
          <w:bCs/>
          <w:color w:val="1F4E79"/>
          <w:spacing w:val="1"/>
          <w:w w:val="105"/>
          <w:sz w:val="24"/>
          <w:szCs w:val="24"/>
        </w:rPr>
        <w:t>第一节</w:t>
      </w:r>
      <w:r w:rsidR="00D060D3" w:rsidRPr="00BC40C9">
        <w:rPr>
          <w:rFonts w:hAnsi="微软雅黑" w:hint="eastAsia"/>
          <w:b/>
          <w:bCs/>
          <w:color w:val="1F4E79"/>
          <w:spacing w:val="1"/>
          <w:w w:val="105"/>
          <w:sz w:val="24"/>
          <w:szCs w:val="24"/>
        </w:rPr>
        <w:t>：</w:t>
      </w:r>
      <w:r w:rsidR="00D060D3" w:rsidRPr="00D060D3">
        <w:rPr>
          <w:rFonts w:hAnsi="微软雅黑" w:hint="eastAsia"/>
          <w:b/>
          <w:bCs/>
          <w:color w:val="1F4E79"/>
          <w:spacing w:val="1"/>
          <w:w w:val="105"/>
          <w:sz w:val="24"/>
          <w:szCs w:val="24"/>
        </w:rPr>
        <w:t>安全概论</w:t>
      </w:r>
    </w:p>
    <w:p w14:paraId="74843668" w14:textId="77777777" w:rsidR="00D060D3" w:rsidRPr="00BC40C9" w:rsidRDefault="00D060D3" w:rsidP="00D060D3">
      <w:pPr>
        <w:spacing w:after="0" w:line="460" w:lineRule="exact"/>
        <w:ind w:left="1256" w:hanging="1256"/>
        <w:rPr>
          <w:rFonts w:ascii="微软雅黑" w:eastAsia="微软雅黑" w:hAnsi="微软雅黑"/>
          <w:sz w:val="24"/>
          <w:szCs w:val="24"/>
        </w:rPr>
      </w:pPr>
      <w:r w:rsidRPr="00BC40C9">
        <w:rPr>
          <w:rFonts w:ascii="微软雅黑" w:eastAsia="微软雅黑" w:hAnsi="微软雅黑" w:hint="eastAsia"/>
          <w:sz w:val="24"/>
          <w:szCs w:val="24"/>
        </w:rPr>
        <w:t xml:space="preserve">1. </w:t>
      </w:r>
      <w:r>
        <w:rPr>
          <w:rFonts w:ascii="微软雅黑" w:eastAsia="微软雅黑" w:hAnsi="微软雅黑" w:hint="eastAsia"/>
          <w:sz w:val="24"/>
          <w:szCs w:val="24"/>
        </w:rPr>
        <w:t>什么是安全</w:t>
      </w:r>
    </w:p>
    <w:p w14:paraId="0F281857" w14:textId="4F6685BC" w:rsidR="00D060D3" w:rsidRDefault="00D060D3" w:rsidP="00D060D3">
      <w:pPr>
        <w:pStyle w:val="a8"/>
        <w:kinsoku w:val="0"/>
        <w:overflowPunct w:val="0"/>
        <w:spacing w:before="0" w:line="460" w:lineRule="exact"/>
        <w:ind w:left="0" w:right="-7"/>
        <w:rPr>
          <w:rFonts w:hAnsi="微软雅黑"/>
          <w:sz w:val="24"/>
          <w:szCs w:val="24"/>
        </w:rPr>
      </w:pPr>
      <w:r w:rsidRPr="00BC40C9">
        <w:rPr>
          <w:rFonts w:hAnsi="微软雅黑" w:hint="eastAsia"/>
          <w:sz w:val="24"/>
          <w:szCs w:val="24"/>
        </w:rPr>
        <w:t xml:space="preserve">2. </w:t>
      </w:r>
      <w:r w:rsidR="004F59FB">
        <w:rPr>
          <w:rFonts w:hAnsi="微软雅黑" w:hint="eastAsia"/>
          <w:sz w:val="24"/>
          <w:szCs w:val="24"/>
        </w:rPr>
        <w:t>“</w:t>
      </w:r>
      <w:r>
        <w:rPr>
          <w:rFonts w:hAnsi="微软雅黑" w:hint="eastAsia"/>
          <w:sz w:val="24"/>
          <w:szCs w:val="24"/>
        </w:rPr>
        <w:t>安全第一</w:t>
      </w:r>
      <w:r w:rsidR="004F59FB">
        <w:rPr>
          <w:rFonts w:hAnsi="微软雅黑" w:hint="eastAsia"/>
          <w:sz w:val="24"/>
          <w:szCs w:val="24"/>
        </w:rPr>
        <w:t>”不是口号</w:t>
      </w:r>
    </w:p>
    <w:p w14:paraId="103A6C18" w14:textId="622338E7" w:rsidR="00EB394C" w:rsidRDefault="00D060D3" w:rsidP="00EB394C">
      <w:pPr>
        <w:pStyle w:val="a8"/>
        <w:kinsoku w:val="0"/>
        <w:overflowPunct w:val="0"/>
        <w:spacing w:before="0" w:line="460" w:lineRule="exact"/>
        <w:ind w:left="0" w:right="-7"/>
        <w:jc w:val="both"/>
        <w:rPr>
          <w:rFonts w:hAnsi="微软雅黑"/>
          <w:sz w:val="24"/>
          <w:szCs w:val="24"/>
        </w:rPr>
      </w:pPr>
      <w:r>
        <w:rPr>
          <w:rFonts w:hAnsi="微软雅黑" w:hint="eastAsia"/>
          <w:sz w:val="24"/>
          <w:szCs w:val="24"/>
        </w:rPr>
        <w:t>3.</w:t>
      </w:r>
      <w:r w:rsidR="004F59FB">
        <w:rPr>
          <w:rFonts w:hAnsi="微软雅黑"/>
          <w:sz w:val="24"/>
          <w:szCs w:val="24"/>
        </w:rPr>
        <w:t xml:space="preserve"> </w:t>
      </w:r>
      <w:r w:rsidR="00EB394C" w:rsidRPr="00EB394C">
        <w:rPr>
          <w:rFonts w:hAnsi="微软雅黑" w:hint="eastAsia"/>
          <w:sz w:val="24"/>
          <w:szCs w:val="24"/>
        </w:rPr>
        <w:t>安全生产</w:t>
      </w:r>
      <w:r w:rsidR="004F59FB">
        <w:rPr>
          <w:rFonts w:hAnsi="微软雅黑" w:hint="eastAsia"/>
          <w:sz w:val="24"/>
          <w:szCs w:val="24"/>
        </w:rPr>
        <w:t>及核</w:t>
      </w:r>
      <w:proofErr w:type="gramStart"/>
      <w:r w:rsidR="004F59FB">
        <w:rPr>
          <w:rFonts w:hAnsi="微软雅黑" w:hint="eastAsia"/>
          <w:sz w:val="24"/>
          <w:szCs w:val="24"/>
        </w:rPr>
        <w:t>安全</w:t>
      </w:r>
      <w:r w:rsidR="00EB394C" w:rsidRPr="00EB394C">
        <w:rPr>
          <w:rFonts w:hAnsi="微软雅黑" w:hint="eastAsia"/>
          <w:sz w:val="24"/>
          <w:szCs w:val="24"/>
        </w:rPr>
        <w:t>典型</w:t>
      </w:r>
      <w:proofErr w:type="gramEnd"/>
      <w:r w:rsidR="00EB394C" w:rsidRPr="00EB394C">
        <w:rPr>
          <w:rFonts w:hAnsi="微软雅黑" w:hint="eastAsia"/>
          <w:sz w:val="24"/>
          <w:szCs w:val="24"/>
        </w:rPr>
        <w:t>案例</w:t>
      </w:r>
    </w:p>
    <w:p w14:paraId="2C5187D2" w14:textId="78D650F0" w:rsidR="00794EBF" w:rsidRDefault="00794EBF" w:rsidP="00EB394C">
      <w:pPr>
        <w:pStyle w:val="a8"/>
        <w:kinsoku w:val="0"/>
        <w:overflowPunct w:val="0"/>
        <w:spacing w:before="0" w:line="460" w:lineRule="exact"/>
        <w:ind w:left="0" w:right="-7"/>
        <w:jc w:val="both"/>
        <w:rPr>
          <w:rFonts w:hAnsi="微软雅黑"/>
          <w:sz w:val="24"/>
          <w:szCs w:val="24"/>
        </w:rPr>
      </w:pPr>
      <w:r>
        <w:rPr>
          <w:rFonts w:hAnsi="微软雅黑" w:hint="eastAsia"/>
          <w:sz w:val="24"/>
          <w:szCs w:val="24"/>
        </w:rPr>
        <w:t>4. 事故的后果</w:t>
      </w:r>
      <w:r w:rsidR="004F59FB">
        <w:rPr>
          <w:rFonts w:hAnsi="微软雅黑" w:hint="eastAsia"/>
          <w:sz w:val="24"/>
          <w:szCs w:val="24"/>
        </w:rPr>
        <w:t>比你想象的要大</w:t>
      </w:r>
    </w:p>
    <w:p w14:paraId="67DB1473" w14:textId="77777777" w:rsidR="004F59FB" w:rsidRDefault="004F59FB" w:rsidP="00EB394C">
      <w:pPr>
        <w:pStyle w:val="a8"/>
        <w:kinsoku w:val="0"/>
        <w:overflowPunct w:val="0"/>
        <w:spacing w:before="0" w:line="460" w:lineRule="exact"/>
        <w:ind w:left="0" w:right="-7"/>
        <w:jc w:val="both"/>
        <w:rPr>
          <w:rFonts w:hAnsi="微软雅黑"/>
          <w:b/>
          <w:bCs/>
          <w:color w:val="1F4E79"/>
          <w:spacing w:val="1"/>
          <w:w w:val="105"/>
          <w:sz w:val="24"/>
          <w:szCs w:val="24"/>
        </w:rPr>
      </w:pPr>
    </w:p>
    <w:p w14:paraId="4ED4587B" w14:textId="638A041F" w:rsidR="00147F81" w:rsidRDefault="004F59FB" w:rsidP="00EB394C">
      <w:pPr>
        <w:pStyle w:val="a8"/>
        <w:kinsoku w:val="0"/>
        <w:overflowPunct w:val="0"/>
        <w:spacing w:before="0" w:line="460" w:lineRule="exact"/>
        <w:ind w:left="0" w:right="-7"/>
        <w:jc w:val="both"/>
        <w:rPr>
          <w:rFonts w:hAnsi="微软雅黑"/>
          <w:b/>
          <w:bCs/>
          <w:color w:val="1F4E79"/>
          <w:spacing w:val="1"/>
          <w:w w:val="105"/>
          <w:sz w:val="24"/>
          <w:szCs w:val="24"/>
        </w:rPr>
      </w:pPr>
      <w:r>
        <w:rPr>
          <w:rFonts w:hAnsi="微软雅黑" w:hint="eastAsia"/>
          <w:b/>
          <w:bCs/>
          <w:color w:val="1F4E79"/>
          <w:spacing w:val="1"/>
          <w:w w:val="105"/>
          <w:sz w:val="24"/>
          <w:szCs w:val="24"/>
        </w:rPr>
        <w:t>第</w:t>
      </w:r>
      <w:r w:rsidR="00BB6FBF">
        <w:rPr>
          <w:rFonts w:hAnsi="微软雅黑" w:hint="eastAsia"/>
          <w:b/>
          <w:bCs/>
          <w:color w:val="1F4E79"/>
          <w:spacing w:val="1"/>
          <w:w w:val="105"/>
          <w:sz w:val="24"/>
          <w:szCs w:val="24"/>
        </w:rPr>
        <w:t>二</w:t>
      </w:r>
      <w:r>
        <w:rPr>
          <w:rFonts w:hAnsi="微软雅黑" w:hint="eastAsia"/>
          <w:b/>
          <w:bCs/>
          <w:color w:val="1F4E79"/>
          <w:spacing w:val="1"/>
          <w:w w:val="105"/>
          <w:sz w:val="24"/>
          <w:szCs w:val="24"/>
        </w:rPr>
        <w:t>节：避免事故的两条主线</w:t>
      </w:r>
    </w:p>
    <w:p w14:paraId="24D3A477" w14:textId="7F811760" w:rsidR="004F59FB" w:rsidRPr="00DA30DB" w:rsidRDefault="004F59FB" w:rsidP="00DA30DB">
      <w:pPr>
        <w:pStyle w:val="aa"/>
        <w:numPr>
          <w:ilvl w:val="0"/>
          <w:numId w:val="7"/>
        </w:numPr>
        <w:spacing w:after="0" w:line="460" w:lineRule="exact"/>
        <w:rPr>
          <w:rFonts w:ascii="微软雅黑" w:eastAsia="微软雅黑" w:hAnsi="微软雅黑"/>
          <w:sz w:val="24"/>
          <w:szCs w:val="24"/>
        </w:rPr>
      </w:pPr>
      <w:r w:rsidRPr="00DA30DB">
        <w:rPr>
          <w:rFonts w:ascii="微软雅黑" w:eastAsia="微软雅黑" w:hAnsi="微软雅黑" w:hint="eastAsia"/>
          <w:sz w:val="24"/>
          <w:szCs w:val="24"/>
        </w:rPr>
        <w:t>事故是怎么发生的</w:t>
      </w:r>
    </w:p>
    <w:p w14:paraId="166AAD99" w14:textId="2C372B9A" w:rsidR="004F59FB" w:rsidRPr="00DA30DB" w:rsidRDefault="004F59FB" w:rsidP="00DA30DB">
      <w:pPr>
        <w:pStyle w:val="aa"/>
        <w:numPr>
          <w:ilvl w:val="0"/>
          <w:numId w:val="7"/>
        </w:numPr>
        <w:spacing w:after="0" w:line="460" w:lineRule="exact"/>
        <w:rPr>
          <w:rFonts w:ascii="微软雅黑" w:eastAsia="微软雅黑" w:hAnsi="微软雅黑"/>
          <w:sz w:val="24"/>
          <w:szCs w:val="24"/>
        </w:rPr>
      </w:pPr>
      <w:r w:rsidRPr="00DA30DB">
        <w:rPr>
          <w:rFonts w:ascii="微软雅黑" w:eastAsia="微软雅黑" w:hAnsi="微软雅黑" w:hint="eastAsia"/>
          <w:sz w:val="24"/>
          <w:szCs w:val="24"/>
        </w:rPr>
        <w:t>安全管理的几个定律</w:t>
      </w:r>
    </w:p>
    <w:p w14:paraId="1372ADB4" w14:textId="71CF3D81" w:rsidR="004F59FB" w:rsidRPr="00DA30DB" w:rsidRDefault="004F59FB" w:rsidP="00DA30DB">
      <w:pPr>
        <w:pStyle w:val="aa"/>
        <w:numPr>
          <w:ilvl w:val="0"/>
          <w:numId w:val="7"/>
        </w:numPr>
        <w:spacing w:after="0" w:line="460" w:lineRule="exact"/>
        <w:rPr>
          <w:rFonts w:ascii="微软雅黑" w:eastAsia="微软雅黑" w:hAnsi="微软雅黑"/>
          <w:sz w:val="24"/>
          <w:szCs w:val="24"/>
        </w:rPr>
      </w:pPr>
      <w:r w:rsidRPr="00DA30DB">
        <w:rPr>
          <w:rFonts w:ascii="微软雅黑" w:eastAsia="微软雅黑" w:hAnsi="微软雅黑" w:hint="eastAsia"/>
          <w:sz w:val="24"/>
          <w:szCs w:val="24"/>
        </w:rPr>
        <w:t>一家工厂的记录反映了事故与隐患的直接关系</w:t>
      </w:r>
    </w:p>
    <w:p w14:paraId="367764D1" w14:textId="3C8F21B5" w:rsidR="004F59FB" w:rsidRPr="00DA30DB" w:rsidRDefault="004F59FB" w:rsidP="00DA30DB">
      <w:pPr>
        <w:pStyle w:val="aa"/>
        <w:numPr>
          <w:ilvl w:val="0"/>
          <w:numId w:val="7"/>
        </w:numPr>
        <w:spacing w:after="0" w:line="460" w:lineRule="exact"/>
        <w:rPr>
          <w:rFonts w:ascii="微软雅黑" w:eastAsia="微软雅黑" w:hAnsi="微软雅黑"/>
          <w:sz w:val="24"/>
          <w:szCs w:val="24"/>
        </w:rPr>
      </w:pPr>
      <w:r w:rsidRPr="00DA30DB">
        <w:rPr>
          <w:rFonts w:ascii="微软雅黑" w:eastAsia="微软雅黑" w:hAnsi="微软雅黑" w:hint="eastAsia"/>
          <w:sz w:val="24"/>
          <w:szCs w:val="24"/>
        </w:rPr>
        <w:t>如何避免事故的发生</w:t>
      </w:r>
    </w:p>
    <w:p w14:paraId="000C87A0" w14:textId="77777777" w:rsidR="004F59FB" w:rsidRDefault="004F59FB" w:rsidP="00DA30DB">
      <w:pPr>
        <w:pStyle w:val="aa"/>
        <w:spacing w:after="0" w:line="460" w:lineRule="exact"/>
        <w:ind w:left="360"/>
        <w:rPr>
          <w:rFonts w:hAnsi="微软雅黑" w:hint="eastAsia"/>
          <w:b/>
          <w:bCs/>
          <w:color w:val="1F4E79"/>
          <w:spacing w:val="1"/>
          <w:w w:val="105"/>
          <w:sz w:val="24"/>
          <w:szCs w:val="24"/>
        </w:rPr>
      </w:pPr>
    </w:p>
    <w:p w14:paraId="435354AE" w14:textId="40AF89D7" w:rsidR="00D81AA0" w:rsidRPr="00BC40C9" w:rsidRDefault="004F59FB" w:rsidP="00BC40C9">
      <w:pPr>
        <w:pStyle w:val="a8"/>
        <w:kinsoku w:val="0"/>
        <w:overflowPunct w:val="0"/>
        <w:spacing w:before="0" w:line="460" w:lineRule="exact"/>
        <w:ind w:left="0" w:right="-7"/>
        <w:rPr>
          <w:rFonts w:hAnsi="微软雅黑"/>
          <w:b/>
          <w:bCs/>
          <w:color w:val="1F4E79"/>
          <w:spacing w:val="1"/>
          <w:w w:val="105"/>
          <w:sz w:val="24"/>
          <w:szCs w:val="24"/>
        </w:rPr>
      </w:pPr>
      <w:r w:rsidRPr="00BB6FBF">
        <w:rPr>
          <w:rFonts w:hAnsi="微软雅黑" w:hint="eastAsia"/>
          <w:b/>
          <w:bCs/>
          <w:color w:val="1F4E79"/>
          <w:spacing w:val="1"/>
          <w:w w:val="105"/>
          <w:sz w:val="24"/>
          <w:szCs w:val="24"/>
          <w:highlight w:val="yellow"/>
        </w:rPr>
        <w:t>第二</w:t>
      </w:r>
      <w:r w:rsidR="00394082" w:rsidRPr="00BB6FBF">
        <w:rPr>
          <w:rFonts w:hAnsi="微软雅黑" w:hint="eastAsia"/>
          <w:b/>
          <w:bCs/>
          <w:color w:val="1F4E79"/>
          <w:spacing w:val="1"/>
          <w:w w:val="105"/>
          <w:sz w:val="24"/>
          <w:szCs w:val="24"/>
          <w:highlight w:val="yellow"/>
        </w:rPr>
        <w:t>部分</w:t>
      </w:r>
      <w:r w:rsidRPr="00BB6FBF">
        <w:rPr>
          <w:rFonts w:hAnsi="微软雅黑" w:hint="eastAsia"/>
          <w:b/>
          <w:bCs/>
          <w:color w:val="1F4E79"/>
          <w:spacing w:val="1"/>
          <w:w w:val="105"/>
          <w:sz w:val="24"/>
          <w:szCs w:val="24"/>
          <w:highlight w:val="yellow"/>
        </w:rPr>
        <w:t>：</w:t>
      </w:r>
      <w:r w:rsidR="00EB394C" w:rsidRPr="00BB6FBF">
        <w:rPr>
          <w:rFonts w:hAnsi="微软雅黑" w:hint="eastAsia"/>
          <w:b/>
          <w:bCs/>
          <w:color w:val="1F4E79"/>
          <w:spacing w:val="1"/>
          <w:w w:val="105"/>
          <w:sz w:val="24"/>
          <w:szCs w:val="24"/>
          <w:highlight w:val="yellow"/>
        </w:rPr>
        <w:t>图解</w:t>
      </w:r>
      <w:r w:rsidR="00394082" w:rsidRPr="00BB6FBF">
        <w:rPr>
          <w:rFonts w:hAnsi="微软雅黑" w:hint="eastAsia"/>
          <w:b/>
          <w:bCs/>
          <w:color w:val="1F4E79"/>
          <w:spacing w:val="1"/>
          <w:w w:val="105"/>
          <w:sz w:val="24"/>
          <w:szCs w:val="24"/>
          <w:highlight w:val="yellow"/>
        </w:rPr>
        <w:t>核安全法及</w:t>
      </w:r>
      <w:r w:rsidR="00EB394C" w:rsidRPr="00BB6FBF">
        <w:rPr>
          <w:rFonts w:hAnsi="微软雅黑" w:hint="eastAsia"/>
          <w:b/>
          <w:bCs/>
          <w:color w:val="1F4E79"/>
          <w:spacing w:val="1"/>
          <w:w w:val="105"/>
          <w:sz w:val="24"/>
          <w:szCs w:val="24"/>
          <w:highlight w:val="yellow"/>
        </w:rPr>
        <w:t>安全生产法</w:t>
      </w:r>
    </w:p>
    <w:p w14:paraId="63BCCD7E" w14:textId="5CA08616" w:rsidR="00852E2B" w:rsidRDefault="00394082" w:rsidP="007B36DB">
      <w:pPr>
        <w:pStyle w:val="a8"/>
        <w:kinsoku w:val="0"/>
        <w:overflowPunct w:val="0"/>
        <w:spacing w:before="0" w:line="460" w:lineRule="exact"/>
        <w:ind w:left="0" w:right="-7"/>
        <w:rPr>
          <w:rFonts w:hAnsi="微软雅黑"/>
          <w:b/>
          <w:bCs/>
          <w:color w:val="1F4E79"/>
          <w:spacing w:val="1"/>
          <w:w w:val="105"/>
          <w:sz w:val="24"/>
          <w:szCs w:val="24"/>
        </w:rPr>
      </w:pPr>
      <w:r w:rsidRPr="007B36DB">
        <w:rPr>
          <w:rFonts w:hAnsi="微软雅黑" w:hint="eastAsia"/>
          <w:b/>
          <w:bCs/>
          <w:color w:val="1F4E79"/>
          <w:spacing w:val="1"/>
          <w:w w:val="105"/>
          <w:sz w:val="24"/>
          <w:szCs w:val="24"/>
        </w:rPr>
        <w:t>第一节：</w:t>
      </w:r>
      <w:r w:rsidR="00852E2B">
        <w:rPr>
          <w:rFonts w:hAnsi="微软雅黑" w:hint="eastAsia"/>
          <w:b/>
          <w:bCs/>
          <w:color w:val="1F4E79"/>
          <w:spacing w:val="1"/>
          <w:w w:val="105"/>
          <w:sz w:val="24"/>
          <w:szCs w:val="24"/>
        </w:rPr>
        <w:t>总则</w:t>
      </w:r>
    </w:p>
    <w:p w14:paraId="6EE4638F" w14:textId="1E274633" w:rsidR="00D81AA0" w:rsidRPr="00BB6FBF" w:rsidRDefault="00BD5495" w:rsidP="00DA30DB">
      <w:pPr>
        <w:pStyle w:val="a8"/>
        <w:numPr>
          <w:ilvl w:val="0"/>
          <w:numId w:val="10"/>
        </w:numPr>
        <w:kinsoku w:val="0"/>
        <w:overflowPunct w:val="0"/>
        <w:spacing w:before="0" w:line="460" w:lineRule="exact"/>
        <w:ind w:right="-7"/>
        <w:rPr>
          <w:rFonts w:hAnsi="微软雅黑"/>
          <w:b/>
          <w:bCs/>
          <w:color w:val="538135" w:themeColor="accent6" w:themeShade="BF"/>
          <w:spacing w:val="1"/>
          <w:w w:val="105"/>
          <w:sz w:val="24"/>
          <w:szCs w:val="24"/>
        </w:rPr>
      </w:pPr>
      <w:r w:rsidRPr="00BB6FBF">
        <w:rPr>
          <w:rFonts w:hAnsi="微软雅黑" w:hint="eastAsia"/>
          <w:b/>
          <w:bCs/>
          <w:color w:val="538135" w:themeColor="accent6" w:themeShade="BF"/>
          <w:spacing w:val="1"/>
          <w:w w:val="105"/>
          <w:sz w:val="24"/>
          <w:szCs w:val="24"/>
        </w:rPr>
        <w:t>立法目的、适用范围</w:t>
      </w:r>
    </w:p>
    <w:p w14:paraId="4ACC68AC" w14:textId="43F5C6AF" w:rsidR="00B4428C" w:rsidRPr="005A5AA5" w:rsidRDefault="00BD5495" w:rsidP="004B795D">
      <w:pPr>
        <w:pStyle w:val="aa"/>
        <w:numPr>
          <w:ilvl w:val="0"/>
          <w:numId w:val="7"/>
        </w:numPr>
        <w:spacing w:after="0" w:line="460" w:lineRule="exact"/>
        <w:rPr>
          <w:rFonts w:ascii="微软雅黑" w:eastAsia="微软雅黑" w:hAnsi="微软雅黑"/>
          <w:sz w:val="24"/>
          <w:szCs w:val="24"/>
        </w:rPr>
      </w:pPr>
      <w:r>
        <w:rPr>
          <w:rFonts w:ascii="微软雅黑" w:eastAsia="微软雅黑" w:hAnsi="微软雅黑" w:hint="eastAsia"/>
          <w:sz w:val="24"/>
          <w:szCs w:val="24"/>
        </w:rPr>
        <w:t>立法目的</w:t>
      </w:r>
    </w:p>
    <w:p w14:paraId="1ED874EA" w14:textId="6BD106ED" w:rsidR="00B4428C" w:rsidRDefault="00BD5495" w:rsidP="004B795D">
      <w:pPr>
        <w:pStyle w:val="aa"/>
        <w:numPr>
          <w:ilvl w:val="0"/>
          <w:numId w:val="7"/>
        </w:numPr>
        <w:spacing w:after="0" w:line="460" w:lineRule="exact"/>
        <w:rPr>
          <w:rFonts w:ascii="微软雅黑" w:eastAsia="微软雅黑" w:hAnsi="微软雅黑"/>
          <w:sz w:val="24"/>
          <w:szCs w:val="24"/>
        </w:rPr>
      </w:pPr>
      <w:r>
        <w:rPr>
          <w:rFonts w:ascii="微软雅黑" w:eastAsia="微软雅黑" w:hAnsi="微软雅黑" w:hint="eastAsia"/>
          <w:sz w:val="24"/>
          <w:szCs w:val="24"/>
        </w:rPr>
        <w:t>适用范围</w:t>
      </w:r>
    </w:p>
    <w:p w14:paraId="4D03A869" w14:textId="5D69794E" w:rsidR="007B36DB" w:rsidRDefault="007B36DB" w:rsidP="004B795D">
      <w:pPr>
        <w:pStyle w:val="aa"/>
        <w:numPr>
          <w:ilvl w:val="0"/>
          <w:numId w:val="7"/>
        </w:numPr>
        <w:spacing w:after="0" w:line="460" w:lineRule="exact"/>
        <w:rPr>
          <w:rFonts w:ascii="微软雅黑" w:eastAsia="微软雅黑" w:hAnsi="微软雅黑"/>
          <w:sz w:val="24"/>
          <w:szCs w:val="24"/>
        </w:rPr>
      </w:pPr>
      <w:r>
        <w:rPr>
          <w:rFonts w:ascii="微软雅黑" w:eastAsia="微软雅黑" w:hAnsi="微软雅黑" w:hint="eastAsia"/>
          <w:sz w:val="24"/>
          <w:szCs w:val="24"/>
        </w:rPr>
        <w:t>核设施的定义</w:t>
      </w:r>
    </w:p>
    <w:p w14:paraId="325F9B3D" w14:textId="17531443" w:rsidR="007B36DB" w:rsidRDefault="007B36DB" w:rsidP="004B795D">
      <w:pPr>
        <w:pStyle w:val="aa"/>
        <w:numPr>
          <w:ilvl w:val="0"/>
          <w:numId w:val="7"/>
        </w:numPr>
        <w:spacing w:after="0" w:line="460" w:lineRule="exact"/>
        <w:rPr>
          <w:rFonts w:ascii="微软雅黑" w:eastAsia="微软雅黑" w:hAnsi="微软雅黑"/>
          <w:sz w:val="24"/>
          <w:szCs w:val="24"/>
        </w:rPr>
      </w:pPr>
      <w:r>
        <w:rPr>
          <w:rFonts w:ascii="微软雅黑" w:eastAsia="微软雅黑" w:hAnsi="微软雅黑" w:hint="eastAsia"/>
          <w:sz w:val="24"/>
          <w:szCs w:val="24"/>
        </w:rPr>
        <w:t>核材料的定义</w:t>
      </w:r>
    </w:p>
    <w:p w14:paraId="693D1884" w14:textId="633DD53C" w:rsidR="007B36DB" w:rsidRPr="005A5AA5" w:rsidRDefault="007B36DB" w:rsidP="004B795D">
      <w:pPr>
        <w:pStyle w:val="aa"/>
        <w:numPr>
          <w:ilvl w:val="0"/>
          <w:numId w:val="7"/>
        </w:numPr>
        <w:spacing w:after="0" w:line="460" w:lineRule="exact"/>
        <w:rPr>
          <w:rFonts w:ascii="微软雅黑" w:eastAsia="微软雅黑" w:hAnsi="微软雅黑"/>
          <w:sz w:val="24"/>
          <w:szCs w:val="24"/>
        </w:rPr>
      </w:pPr>
      <w:r>
        <w:rPr>
          <w:rFonts w:ascii="微软雅黑" w:eastAsia="微软雅黑" w:hAnsi="微软雅黑" w:hint="eastAsia"/>
          <w:sz w:val="24"/>
          <w:szCs w:val="24"/>
        </w:rPr>
        <w:t>放射性废物的定义</w:t>
      </w:r>
    </w:p>
    <w:p w14:paraId="73DE7D39" w14:textId="794C8393" w:rsidR="00333315" w:rsidRPr="00BB6FBF" w:rsidRDefault="00BD5495" w:rsidP="00DA30DB">
      <w:pPr>
        <w:pStyle w:val="a8"/>
        <w:numPr>
          <w:ilvl w:val="0"/>
          <w:numId w:val="10"/>
        </w:numPr>
        <w:kinsoku w:val="0"/>
        <w:overflowPunct w:val="0"/>
        <w:spacing w:before="0" w:line="460" w:lineRule="exact"/>
        <w:ind w:right="-7"/>
        <w:rPr>
          <w:rFonts w:hAnsi="微软雅黑"/>
          <w:b/>
          <w:bCs/>
          <w:color w:val="538135" w:themeColor="accent6" w:themeShade="BF"/>
          <w:spacing w:val="1"/>
          <w:w w:val="105"/>
          <w:sz w:val="24"/>
          <w:szCs w:val="24"/>
        </w:rPr>
      </w:pPr>
      <w:r w:rsidRPr="00BB6FBF">
        <w:rPr>
          <w:rFonts w:hAnsi="微软雅黑" w:hint="eastAsia"/>
          <w:b/>
          <w:bCs/>
          <w:color w:val="538135" w:themeColor="accent6" w:themeShade="BF"/>
          <w:spacing w:val="1"/>
          <w:w w:val="105"/>
          <w:sz w:val="24"/>
          <w:szCs w:val="24"/>
        </w:rPr>
        <w:t>基本规定</w:t>
      </w:r>
    </w:p>
    <w:p w14:paraId="782F1529" w14:textId="24185284" w:rsidR="00BD5495" w:rsidRPr="00DA30DB" w:rsidRDefault="00BD5495" w:rsidP="00DA30DB">
      <w:pPr>
        <w:pStyle w:val="aa"/>
        <w:numPr>
          <w:ilvl w:val="0"/>
          <w:numId w:val="7"/>
        </w:numPr>
        <w:spacing w:after="0" w:line="460" w:lineRule="exact"/>
        <w:rPr>
          <w:rFonts w:ascii="微软雅黑" w:eastAsia="微软雅黑" w:hAnsi="微软雅黑"/>
          <w:sz w:val="24"/>
          <w:szCs w:val="24"/>
        </w:rPr>
      </w:pPr>
      <w:r w:rsidRPr="00BD5495">
        <w:rPr>
          <w:rFonts w:ascii="微软雅黑" w:eastAsia="微软雅黑" w:hAnsi="微软雅黑" w:hint="eastAsia"/>
          <w:sz w:val="24"/>
          <w:szCs w:val="24"/>
        </w:rPr>
        <w:t>安全生产的方针</w:t>
      </w:r>
      <w:r w:rsidR="007B36DB">
        <w:rPr>
          <w:rFonts w:ascii="微软雅黑" w:eastAsia="微软雅黑" w:hAnsi="微软雅黑" w:hint="eastAsia"/>
          <w:sz w:val="24"/>
          <w:szCs w:val="24"/>
        </w:rPr>
        <w:t>和核事业必须遵守的安全方针</w:t>
      </w:r>
    </w:p>
    <w:p w14:paraId="135E6900" w14:textId="77777777" w:rsidR="00BD5495" w:rsidRPr="00DA30DB" w:rsidRDefault="00BD5495" w:rsidP="00DA30DB">
      <w:pPr>
        <w:pStyle w:val="aa"/>
        <w:numPr>
          <w:ilvl w:val="0"/>
          <w:numId w:val="7"/>
        </w:numPr>
        <w:spacing w:after="0" w:line="460" w:lineRule="exact"/>
        <w:rPr>
          <w:rFonts w:ascii="微软雅黑" w:eastAsia="微软雅黑" w:hAnsi="微软雅黑"/>
          <w:sz w:val="24"/>
          <w:szCs w:val="24"/>
        </w:rPr>
      </w:pPr>
      <w:r w:rsidRPr="00BD5495">
        <w:rPr>
          <w:rFonts w:ascii="微软雅黑" w:eastAsia="微软雅黑" w:hAnsi="微软雅黑" w:hint="eastAsia"/>
          <w:sz w:val="24"/>
          <w:szCs w:val="24"/>
        </w:rPr>
        <w:t>安全生产工作机制</w:t>
      </w:r>
    </w:p>
    <w:p w14:paraId="6B7E2809" w14:textId="0A9DC393" w:rsidR="00BD5495" w:rsidRPr="00DA30DB" w:rsidRDefault="004946A0" w:rsidP="00DA30DB">
      <w:pPr>
        <w:pStyle w:val="aa"/>
        <w:numPr>
          <w:ilvl w:val="0"/>
          <w:numId w:val="7"/>
        </w:numPr>
        <w:spacing w:after="0" w:line="460" w:lineRule="exact"/>
        <w:rPr>
          <w:rFonts w:ascii="微软雅黑" w:eastAsia="微软雅黑" w:hAnsi="微软雅黑"/>
          <w:sz w:val="24"/>
          <w:szCs w:val="24"/>
        </w:rPr>
      </w:pPr>
      <w:r>
        <w:rPr>
          <w:rFonts w:ascii="微软雅黑" w:eastAsia="微软雅黑" w:hAnsi="微软雅黑" w:hint="eastAsia"/>
          <w:sz w:val="24"/>
          <w:szCs w:val="24"/>
        </w:rPr>
        <w:t>核设施运营单位</w:t>
      </w:r>
      <w:r w:rsidR="00BD5495" w:rsidRPr="00BD5495">
        <w:rPr>
          <w:rFonts w:ascii="微软雅黑" w:eastAsia="微软雅黑" w:hAnsi="微软雅黑" w:hint="eastAsia"/>
          <w:sz w:val="24"/>
          <w:szCs w:val="24"/>
        </w:rPr>
        <w:t>的安全生产责任</w:t>
      </w:r>
    </w:p>
    <w:p w14:paraId="37932387" w14:textId="1C28FCFD" w:rsidR="00BD5495" w:rsidRPr="00DA30DB" w:rsidRDefault="00BD5495" w:rsidP="00DA30DB">
      <w:pPr>
        <w:pStyle w:val="aa"/>
        <w:numPr>
          <w:ilvl w:val="0"/>
          <w:numId w:val="7"/>
        </w:numPr>
        <w:spacing w:after="0" w:line="460" w:lineRule="exact"/>
        <w:rPr>
          <w:rFonts w:ascii="微软雅黑" w:eastAsia="微软雅黑" w:hAnsi="微软雅黑"/>
          <w:sz w:val="24"/>
          <w:szCs w:val="24"/>
        </w:rPr>
      </w:pPr>
      <w:r w:rsidRPr="00DA30DB">
        <w:rPr>
          <w:rFonts w:ascii="微软雅黑" w:eastAsia="微软雅黑" w:hAnsi="微软雅黑" w:hint="eastAsia"/>
          <w:sz w:val="24"/>
          <w:szCs w:val="24"/>
        </w:rPr>
        <w:t>生产经营单位主要负责人的安全责任</w:t>
      </w:r>
    </w:p>
    <w:p w14:paraId="44802E71" w14:textId="77777777" w:rsidR="00BD5495" w:rsidRDefault="00BD5495" w:rsidP="00DA30DB">
      <w:pPr>
        <w:pStyle w:val="aa"/>
        <w:numPr>
          <w:ilvl w:val="0"/>
          <w:numId w:val="7"/>
        </w:numPr>
        <w:spacing w:after="0" w:line="460" w:lineRule="exact"/>
        <w:rPr>
          <w:rFonts w:ascii="微软雅黑" w:eastAsia="微软雅黑" w:hAnsi="微软雅黑"/>
          <w:sz w:val="24"/>
          <w:szCs w:val="24"/>
        </w:rPr>
      </w:pPr>
      <w:r w:rsidRPr="00BD5495">
        <w:rPr>
          <w:rFonts w:ascii="微软雅黑" w:eastAsia="微软雅黑" w:hAnsi="微软雅黑" w:hint="eastAsia"/>
          <w:sz w:val="24"/>
          <w:szCs w:val="24"/>
        </w:rPr>
        <w:lastRenderedPageBreak/>
        <w:t>工会在安全生产工作中的地位和权利</w:t>
      </w:r>
    </w:p>
    <w:p w14:paraId="3AF38254" w14:textId="77777777" w:rsidR="00BD5495" w:rsidRDefault="00BD5495" w:rsidP="00DA30DB">
      <w:pPr>
        <w:pStyle w:val="aa"/>
        <w:numPr>
          <w:ilvl w:val="0"/>
          <w:numId w:val="7"/>
        </w:numPr>
        <w:spacing w:after="0" w:line="460" w:lineRule="exact"/>
        <w:rPr>
          <w:rFonts w:ascii="微软雅黑" w:eastAsia="微软雅黑" w:hAnsi="微软雅黑"/>
          <w:sz w:val="24"/>
          <w:szCs w:val="24"/>
        </w:rPr>
      </w:pPr>
      <w:r w:rsidRPr="00BD5495">
        <w:rPr>
          <w:rFonts w:ascii="微软雅黑" w:eastAsia="微软雅黑" w:hAnsi="微软雅黑" w:hint="eastAsia"/>
          <w:sz w:val="24"/>
          <w:szCs w:val="24"/>
        </w:rPr>
        <w:t>安全生产综合监管部门与专项监管部门的职责分工</w:t>
      </w:r>
    </w:p>
    <w:p w14:paraId="2ADB777A" w14:textId="77777777" w:rsidR="00BD5495" w:rsidRDefault="00BD5495" w:rsidP="00DA30DB">
      <w:pPr>
        <w:pStyle w:val="aa"/>
        <w:numPr>
          <w:ilvl w:val="0"/>
          <w:numId w:val="7"/>
        </w:numPr>
        <w:spacing w:after="0" w:line="460" w:lineRule="exact"/>
        <w:rPr>
          <w:rFonts w:ascii="微软雅黑" w:eastAsia="微软雅黑" w:hAnsi="微软雅黑"/>
          <w:sz w:val="24"/>
          <w:szCs w:val="24"/>
        </w:rPr>
      </w:pPr>
      <w:r w:rsidRPr="00BD5495">
        <w:rPr>
          <w:rFonts w:ascii="微软雅黑" w:eastAsia="微软雅黑" w:hAnsi="微软雅黑" w:hint="eastAsia"/>
          <w:sz w:val="24"/>
          <w:szCs w:val="24"/>
        </w:rPr>
        <w:t>安全生产专业机构的规定</w:t>
      </w:r>
    </w:p>
    <w:p w14:paraId="579BFB28" w14:textId="77777777" w:rsidR="00BD5495" w:rsidRDefault="00BD5495" w:rsidP="00DA30DB">
      <w:pPr>
        <w:pStyle w:val="aa"/>
        <w:numPr>
          <w:ilvl w:val="0"/>
          <w:numId w:val="7"/>
        </w:numPr>
        <w:spacing w:after="0" w:line="460" w:lineRule="exact"/>
        <w:rPr>
          <w:rFonts w:ascii="微软雅黑" w:eastAsia="微软雅黑" w:hAnsi="微软雅黑"/>
          <w:sz w:val="24"/>
          <w:szCs w:val="24"/>
        </w:rPr>
      </w:pPr>
      <w:r w:rsidRPr="00BD5495">
        <w:rPr>
          <w:rFonts w:ascii="微软雅黑" w:eastAsia="微软雅黑" w:hAnsi="微软雅黑" w:hint="eastAsia"/>
          <w:sz w:val="24"/>
          <w:szCs w:val="24"/>
        </w:rPr>
        <w:t>生产安全事故责任追究</w:t>
      </w:r>
    </w:p>
    <w:p w14:paraId="4C754B2C" w14:textId="77777777" w:rsidR="00BD5495" w:rsidRDefault="00BD5495" w:rsidP="00DA30DB">
      <w:pPr>
        <w:pStyle w:val="aa"/>
        <w:numPr>
          <w:ilvl w:val="0"/>
          <w:numId w:val="7"/>
        </w:numPr>
        <w:spacing w:after="0" w:line="460" w:lineRule="exact"/>
        <w:rPr>
          <w:rFonts w:ascii="微软雅黑" w:eastAsia="微软雅黑" w:hAnsi="微软雅黑"/>
          <w:sz w:val="24"/>
          <w:szCs w:val="24"/>
        </w:rPr>
      </w:pPr>
      <w:r w:rsidRPr="00BD5495">
        <w:rPr>
          <w:rFonts w:ascii="微软雅黑" w:eastAsia="微软雅黑" w:hAnsi="微软雅黑" w:hint="eastAsia"/>
          <w:sz w:val="24"/>
          <w:szCs w:val="24"/>
        </w:rPr>
        <w:t>安全生产宣传教育</w:t>
      </w:r>
    </w:p>
    <w:p w14:paraId="01515FAE" w14:textId="059DFED9" w:rsidR="00BD5495" w:rsidRDefault="00BB06AF" w:rsidP="00DA30DB">
      <w:pPr>
        <w:pStyle w:val="aa"/>
        <w:numPr>
          <w:ilvl w:val="0"/>
          <w:numId w:val="7"/>
        </w:numPr>
        <w:spacing w:after="0" w:line="460" w:lineRule="exact"/>
        <w:rPr>
          <w:rFonts w:ascii="微软雅黑" w:eastAsia="微软雅黑" w:hAnsi="微软雅黑"/>
          <w:sz w:val="24"/>
          <w:szCs w:val="24"/>
        </w:rPr>
      </w:pPr>
      <w:r>
        <w:rPr>
          <w:rFonts w:ascii="微软雅黑" w:eastAsia="微软雅黑" w:hAnsi="微软雅黑" w:hint="eastAsia"/>
          <w:sz w:val="24"/>
          <w:szCs w:val="24"/>
        </w:rPr>
        <w:t>安全文化建设以及国家鼓励科技进步</w:t>
      </w:r>
    </w:p>
    <w:p w14:paraId="195F1212" w14:textId="1FC9487A" w:rsidR="00BD5495" w:rsidRDefault="00BD5495" w:rsidP="00DA30DB">
      <w:pPr>
        <w:pStyle w:val="aa"/>
        <w:numPr>
          <w:ilvl w:val="0"/>
          <w:numId w:val="7"/>
        </w:numPr>
        <w:spacing w:after="0" w:line="460" w:lineRule="exact"/>
        <w:rPr>
          <w:rFonts w:ascii="微软雅黑" w:eastAsia="微软雅黑" w:hAnsi="微软雅黑"/>
          <w:sz w:val="24"/>
          <w:szCs w:val="24"/>
        </w:rPr>
      </w:pPr>
      <w:r w:rsidRPr="00BD5495">
        <w:rPr>
          <w:rFonts w:ascii="微软雅黑" w:eastAsia="微软雅黑" w:hAnsi="微软雅黑" w:hint="eastAsia"/>
          <w:sz w:val="24"/>
          <w:szCs w:val="24"/>
        </w:rPr>
        <w:t>安全生产奖励</w:t>
      </w:r>
      <w:r w:rsidR="002234BA">
        <w:rPr>
          <w:rFonts w:ascii="微软雅黑" w:eastAsia="微软雅黑" w:hAnsi="微软雅黑" w:hint="eastAsia"/>
          <w:sz w:val="24"/>
          <w:szCs w:val="24"/>
        </w:rPr>
        <w:t>以及核安全奖励机制</w:t>
      </w:r>
    </w:p>
    <w:p w14:paraId="231C3D24" w14:textId="77777777" w:rsidR="00BB6FBF" w:rsidRDefault="00BB6FBF" w:rsidP="004946A0">
      <w:pPr>
        <w:pStyle w:val="a8"/>
        <w:kinsoku w:val="0"/>
        <w:overflowPunct w:val="0"/>
        <w:spacing w:before="0" w:line="460" w:lineRule="exact"/>
        <w:ind w:left="0" w:right="-7"/>
        <w:rPr>
          <w:rFonts w:hAnsi="微软雅黑"/>
          <w:b/>
          <w:bCs/>
          <w:color w:val="1F4E79"/>
          <w:spacing w:val="1"/>
          <w:w w:val="105"/>
          <w:sz w:val="24"/>
          <w:szCs w:val="24"/>
        </w:rPr>
      </w:pPr>
    </w:p>
    <w:p w14:paraId="3976F3D6" w14:textId="63753918" w:rsidR="00B4428C" w:rsidRPr="004946A0" w:rsidRDefault="002234BA" w:rsidP="004946A0">
      <w:pPr>
        <w:pStyle w:val="a8"/>
        <w:kinsoku w:val="0"/>
        <w:overflowPunct w:val="0"/>
        <w:spacing w:before="0" w:line="460" w:lineRule="exact"/>
        <w:ind w:left="0" w:right="-7"/>
        <w:rPr>
          <w:rFonts w:hAnsi="微软雅黑"/>
          <w:b/>
          <w:bCs/>
          <w:color w:val="1F4E79"/>
          <w:spacing w:val="1"/>
          <w:w w:val="105"/>
          <w:sz w:val="24"/>
          <w:szCs w:val="24"/>
        </w:rPr>
      </w:pPr>
      <w:r>
        <w:rPr>
          <w:rFonts w:hAnsi="微软雅黑" w:hint="eastAsia"/>
          <w:b/>
          <w:bCs/>
          <w:color w:val="1F4E79"/>
          <w:spacing w:val="1"/>
          <w:w w:val="105"/>
          <w:sz w:val="24"/>
          <w:szCs w:val="24"/>
        </w:rPr>
        <w:t>第</w:t>
      </w:r>
      <w:r w:rsidR="00852E2B">
        <w:rPr>
          <w:rFonts w:hAnsi="微软雅黑" w:hint="eastAsia"/>
          <w:b/>
          <w:bCs/>
          <w:color w:val="1F4E79"/>
          <w:spacing w:val="1"/>
          <w:w w:val="105"/>
          <w:sz w:val="24"/>
          <w:szCs w:val="24"/>
        </w:rPr>
        <w:t>二</w:t>
      </w:r>
      <w:r>
        <w:rPr>
          <w:rFonts w:hAnsi="微软雅黑" w:hint="eastAsia"/>
          <w:b/>
          <w:bCs/>
          <w:color w:val="1F4E79"/>
          <w:spacing w:val="1"/>
          <w:w w:val="105"/>
          <w:sz w:val="24"/>
          <w:szCs w:val="24"/>
        </w:rPr>
        <w:t xml:space="preserve">节 </w:t>
      </w:r>
      <w:r w:rsidR="00BD5495" w:rsidRPr="004946A0">
        <w:rPr>
          <w:rFonts w:hAnsi="微软雅黑" w:hint="eastAsia"/>
          <w:b/>
          <w:bCs/>
          <w:color w:val="1F4E79"/>
          <w:spacing w:val="1"/>
          <w:w w:val="105"/>
          <w:sz w:val="24"/>
          <w:szCs w:val="24"/>
        </w:rPr>
        <w:t>生产经营单位的安全生产保障</w:t>
      </w:r>
      <w:r w:rsidR="0008564F">
        <w:rPr>
          <w:rFonts w:hAnsi="微软雅黑" w:hint="eastAsia"/>
          <w:b/>
          <w:bCs/>
          <w:color w:val="1F4E79"/>
          <w:spacing w:val="1"/>
          <w:w w:val="105"/>
          <w:sz w:val="24"/>
          <w:szCs w:val="24"/>
        </w:rPr>
        <w:t>及核设施安全</w:t>
      </w:r>
    </w:p>
    <w:p w14:paraId="23752399" w14:textId="732BD71E" w:rsidR="00A40015" w:rsidRPr="00627D8C" w:rsidRDefault="00627D8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从事生产经营活动应当具备的安全生产条件</w:t>
      </w:r>
    </w:p>
    <w:p w14:paraId="4302401A" w14:textId="42773A9C"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生产经营单位主要负责人的安全生产职责</w:t>
      </w:r>
    </w:p>
    <w:p w14:paraId="6E3AB6F7"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安全生产资金投入的规定</w:t>
      </w:r>
    </w:p>
    <w:p w14:paraId="1FE1AB54"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关于安全生产标准化的规定</w:t>
      </w:r>
    </w:p>
    <w:p w14:paraId="267709A0"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安全生产管理机构和安全生产管理人员的要求</w:t>
      </w:r>
    </w:p>
    <w:p w14:paraId="5502ABDC"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生产经营单位主要负责人、安全生产管理人员考核合格的规定</w:t>
      </w:r>
    </w:p>
    <w:p w14:paraId="6A3E12D8"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关于注册安全工程师的规定</w:t>
      </w:r>
    </w:p>
    <w:p w14:paraId="507EC65D"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从业人员安全生产教育和培训的规定</w:t>
      </w:r>
    </w:p>
    <w:p w14:paraId="26916E24"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特种作业人员的资格和范围</w:t>
      </w:r>
    </w:p>
    <w:p w14:paraId="54D425DA"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采用新工艺 、新技术 、新材料和使用新装备的安全生产教育和培训规定</w:t>
      </w:r>
    </w:p>
    <w:p w14:paraId="1C1FDF2C"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实习学生的安全生产教育和培训规定</w:t>
      </w:r>
    </w:p>
    <w:p w14:paraId="39CE8F70" w14:textId="77777777" w:rsidR="00E545F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被派遣劳动者的安全生产教育和培训规定</w:t>
      </w:r>
    </w:p>
    <w:p w14:paraId="43BFC76A"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建设项目安全设施“三同时”的规定</w:t>
      </w:r>
    </w:p>
    <w:p w14:paraId="0A478BBD"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建设项目的安全评价</w:t>
      </w:r>
    </w:p>
    <w:p w14:paraId="317769BB"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建设项目安全设施设计和审查的规定</w:t>
      </w:r>
    </w:p>
    <w:p w14:paraId="4D788C2F"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建设项目安全设施施工、竣工验收的规定</w:t>
      </w:r>
    </w:p>
    <w:p w14:paraId="72488555"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安全警示标志的规定</w:t>
      </w:r>
    </w:p>
    <w:p w14:paraId="7349AF65"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安全设备达标和管理的规定</w:t>
      </w:r>
    </w:p>
    <w:p w14:paraId="3A2F6674"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特种设备的规定</w:t>
      </w:r>
    </w:p>
    <w:p w14:paraId="5C1ABAB7"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lastRenderedPageBreak/>
        <w:t>危及生产安全的工艺 、设备淘汰的规定</w:t>
      </w:r>
    </w:p>
    <w:p w14:paraId="5371C38E"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危险物品管理规定</w:t>
      </w:r>
    </w:p>
    <w:p w14:paraId="71CB3998"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重大危险源的管理规定</w:t>
      </w:r>
    </w:p>
    <w:p w14:paraId="68263869"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关于事故隐患排查治理的规定</w:t>
      </w:r>
    </w:p>
    <w:p w14:paraId="5BA5B7CF"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生产设施 、场所安全距离和紧急疏散的规定</w:t>
      </w:r>
    </w:p>
    <w:p w14:paraId="486A9E2D" w14:textId="77777777" w:rsidR="00627D8C" w:rsidRPr="00627D8C" w:rsidRDefault="00E545F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爆破 、吊装等作业现场安全管理的规定</w:t>
      </w:r>
    </w:p>
    <w:p w14:paraId="7D72A9AC" w14:textId="77777777" w:rsidR="00627D8C" w:rsidRPr="00627D8C" w:rsidRDefault="00627D8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劳动防护用品的规定</w:t>
      </w:r>
    </w:p>
    <w:p w14:paraId="065C44F7" w14:textId="77777777" w:rsidR="00627D8C" w:rsidRPr="00627D8C" w:rsidRDefault="00627D8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交叉作业的安全管理</w:t>
      </w:r>
    </w:p>
    <w:p w14:paraId="66D3F1FF" w14:textId="77777777" w:rsidR="00627D8C" w:rsidRPr="00627D8C" w:rsidRDefault="00627D8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生产经营项目 、场所 、设备发包或者出租的安全管理</w:t>
      </w:r>
    </w:p>
    <w:p w14:paraId="2FE71562" w14:textId="77777777" w:rsidR="00627D8C" w:rsidRPr="00627D8C" w:rsidRDefault="00627D8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发生生产安全事故时生产经营单位主要负责人的职责</w:t>
      </w:r>
    </w:p>
    <w:p w14:paraId="3D097247" w14:textId="77777777" w:rsidR="00627D8C" w:rsidRPr="00627D8C" w:rsidRDefault="00627D8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工伤保险的规定</w:t>
      </w:r>
    </w:p>
    <w:p w14:paraId="32598ABB" w14:textId="190056AA" w:rsidR="00A40015" w:rsidRPr="00627D8C" w:rsidRDefault="00627D8C" w:rsidP="004B795D">
      <w:pPr>
        <w:pStyle w:val="aa"/>
        <w:numPr>
          <w:ilvl w:val="0"/>
          <w:numId w:val="2"/>
        </w:numPr>
        <w:spacing w:after="0" w:line="460" w:lineRule="exact"/>
        <w:rPr>
          <w:rFonts w:ascii="微软雅黑" w:eastAsia="微软雅黑" w:hAnsi="微软雅黑"/>
          <w:sz w:val="24"/>
          <w:szCs w:val="24"/>
        </w:rPr>
      </w:pPr>
      <w:r w:rsidRPr="00627D8C">
        <w:rPr>
          <w:rFonts w:ascii="微软雅黑" w:eastAsia="微软雅黑" w:hAnsi="微软雅黑" w:hint="eastAsia"/>
          <w:sz w:val="24"/>
          <w:szCs w:val="24"/>
        </w:rPr>
        <w:t>安全生产责任保险的规定</w:t>
      </w:r>
    </w:p>
    <w:p w14:paraId="618ADAA7" w14:textId="4604995C" w:rsidR="00627D8C" w:rsidRPr="00BB6FBF" w:rsidRDefault="00852E2B" w:rsidP="00852E2B">
      <w:pPr>
        <w:spacing w:after="0" w:line="460" w:lineRule="exact"/>
        <w:rPr>
          <w:rFonts w:ascii="微软雅黑" w:eastAsia="微软雅黑" w:hAnsi="微软雅黑" w:cs="微软雅黑"/>
          <w:b/>
          <w:bCs/>
          <w:color w:val="1F4E79"/>
          <w:spacing w:val="1"/>
          <w:w w:val="105"/>
          <w:sz w:val="24"/>
          <w:szCs w:val="24"/>
        </w:rPr>
      </w:pPr>
      <w:r w:rsidRPr="00BB6FBF">
        <w:rPr>
          <w:rFonts w:ascii="微软雅黑" w:eastAsia="微软雅黑" w:hAnsi="微软雅黑" w:cs="微软雅黑" w:hint="eastAsia"/>
          <w:b/>
          <w:bCs/>
          <w:color w:val="1F4E79"/>
          <w:spacing w:val="1"/>
          <w:w w:val="105"/>
          <w:sz w:val="24"/>
          <w:szCs w:val="24"/>
        </w:rPr>
        <w:t>第三节 核材料核放射性废物安全</w:t>
      </w:r>
    </w:p>
    <w:p w14:paraId="2B0AD6EB" w14:textId="16064596" w:rsidR="00627D8C" w:rsidRDefault="00852E2B" w:rsidP="004B795D">
      <w:pPr>
        <w:pStyle w:val="aa"/>
        <w:numPr>
          <w:ilvl w:val="0"/>
          <w:numId w:val="3"/>
        </w:numPr>
        <w:spacing w:after="0" w:line="460" w:lineRule="exact"/>
        <w:rPr>
          <w:rFonts w:ascii="微软雅黑" w:eastAsia="微软雅黑" w:hAnsi="微软雅黑"/>
          <w:sz w:val="24"/>
          <w:szCs w:val="24"/>
        </w:rPr>
      </w:pPr>
      <w:r>
        <w:rPr>
          <w:rFonts w:ascii="微软雅黑" w:eastAsia="微软雅黑" w:hAnsi="微软雅黑" w:hint="eastAsia"/>
          <w:sz w:val="24"/>
          <w:szCs w:val="24"/>
        </w:rPr>
        <w:t>核材料使用许可要求</w:t>
      </w:r>
    </w:p>
    <w:p w14:paraId="3BCD7483" w14:textId="5B4F179C" w:rsidR="00627D8C" w:rsidRDefault="00852E2B" w:rsidP="004B795D">
      <w:pPr>
        <w:pStyle w:val="aa"/>
        <w:numPr>
          <w:ilvl w:val="0"/>
          <w:numId w:val="3"/>
        </w:numPr>
        <w:spacing w:after="0" w:line="460" w:lineRule="exact"/>
        <w:rPr>
          <w:rFonts w:ascii="微软雅黑" w:eastAsia="微软雅黑" w:hAnsi="微软雅黑"/>
          <w:sz w:val="24"/>
          <w:szCs w:val="24"/>
        </w:rPr>
      </w:pPr>
      <w:r>
        <w:rPr>
          <w:rFonts w:ascii="微软雅黑" w:eastAsia="微软雅黑" w:hAnsi="微软雅黑" w:hint="eastAsia"/>
          <w:sz w:val="24"/>
          <w:szCs w:val="24"/>
        </w:rPr>
        <w:t>确保乏燃料的安全</w:t>
      </w:r>
    </w:p>
    <w:p w14:paraId="1DEF6E18" w14:textId="468BECA8" w:rsidR="001C6838" w:rsidRDefault="00852E2B" w:rsidP="004B795D">
      <w:pPr>
        <w:pStyle w:val="aa"/>
        <w:numPr>
          <w:ilvl w:val="0"/>
          <w:numId w:val="3"/>
        </w:numPr>
        <w:spacing w:after="0" w:line="460" w:lineRule="exact"/>
        <w:rPr>
          <w:rFonts w:ascii="微软雅黑" w:eastAsia="微软雅黑" w:hAnsi="微软雅黑"/>
          <w:sz w:val="24"/>
          <w:szCs w:val="24"/>
        </w:rPr>
      </w:pPr>
      <w:r>
        <w:rPr>
          <w:rFonts w:ascii="微软雅黑" w:eastAsia="微软雅黑" w:hAnsi="微软雅黑" w:hint="eastAsia"/>
          <w:sz w:val="24"/>
          <w:szCs w:val="24"/>
        </w:rPr>
        <w:t>放射性废物的分类处置</w:t>
      </w:r>
    </w:p>
    <w:p w14:paraId="0102CAAB" w14:textId="1D8D15BA" w:rsidR="00852E2B" w:rsidRPr="00627D8C" w:rsidRDefault="00852E2B" w:rsidP="004B795D">
      <w:pPr>
        <w:pStyle w:val="aa"/>
        <w:numPr>
          <w:ilvl w:val="0"/>
          <w:numId w:val="3"/>
        </w:numPr>
        <w:spacing w:after="0" w:line="460" w:lineRule="exact"/>
        <w:rPr>
          <w:rFonts w:ascii="微软雅黑" w:eastAsia="微软雅黑" w:hAnsi="微软雅黑"/>
          <w:sz w:val="24"/>
          <w:szCs w:val="24"/>
        </w:rPr>
      </w:pPr>
      <w:r>
        <w:rPr>
          <w:rFonts w:ascii="微软雅黑" w:eastAsia="微软雅黑" w:hAnsi="微软雅黑" w:hint="eastAsia"/>
          <w:sz w:val="24"/>
          <w:szCs w:val="24"/>
        </w:rPr>
        <w:t>放射性废物管理许可制度</w:t>
      </w:r>
    </w:p>
    <w:p w14:paraId="4FBF98E5" w14:textId="67598A94" w:rsidR="00627D8C" w:rsidRDefault="0008564F" w:rsidP="001C6838">
      <w:pPr>
        <w:spacing w:after="0" w:line="460" w:lineRule="exact"/>
        <w:rPr>
          <w:rFonts w:ascii="微软雅黑" w:eastAsia="微软雅黑" w:hAnsi="微软雅黑" w:cs="微软雅黑"/>
          <w:b/>
          <w:bCs/>
          <w:color w:val="1F4E79"/>
          <w:spacing w:val="1"/>
          <w:w w:val="105"/>
          <w:sz w:val="24"/>
          <w:szCs w:val="24"/>
        </w:rPr>
      </w:pPr>
      <w:r>
        <w:rPr>
          <w:rFonts w:ascii="微软雅黑" w:eastAsia="微软雅黑" w:hAnsi="微软雅黑" w:cs="微软雅黑" w:hint="eastAsia"/>
          <w:b/>
          <w:bCs/>
          <w:color w:val="1F4E79"/>
          <w:spacing w:val="1"/>
          <w:w w:val="105"/>
          <w:sz w:val="24"/>
          <w:szCs w:val="24"/>
        </w:rPr>
        <w:t>第</w:t>
      </w:r>
      <w:r w:rsidR="00852E2B">
        <w:rPr>
          <w:rFonts w:ascii="微软雅黑" w:eastAsia="微软雅黑" w:hAnsi="微软雅黑" w:cs="微软雅黑" w:hint="eastAsia"/>
          <w:b/>
          <w:bCs/>
          <w:color w:val="1F4E79"/>
          <w:spacing w:val="1"/>
          <w:w w:val="105"/>
          <w:sz w:val="24"/>
          <w:szCs w:val="24"/>
        </w:rPr>
        <w:t>四</w:t>
      </w:r>
      <w:r>
        <w:rPr>
          <w:rFonts w:ascii="微软雅黑" w:eastAsia="微软雅黑" w:hAnsi="微软雅黑" w:cs="微软雅黑" w:hint="eastAsia"/>
          <w:b/>
          <w:bCs/>
          <w:color w:val="1F4E79"/>
          <w:spacing w:val="1"/>
          <w:w w:val="105"/>
          <w:sz w:val="24"/>
          <w:szCs w:val="24"/>
        </w:rPr>
        <w:t xml:space="preserve">节 </w:t>
      </w:r>
      <w:r w:rsidR="00BB6FBF">
        <w:rPr>
          <w:rFonts w:ascii="微软雅黑" w:eastAsia="微软雅黑" w:hAnsi="微软雅黑" w:cs="微软雅黑" w:hint="eastAsia"/>
          <w:b/>
          <w:bCs/>
          <w:color w:val="1F4E79"/>
          <w:spacing w:val="1"/>
          <w:w w:val="105"/>
          <w:sz w:val="24"/>
          <w:szCs w:val="24"/>
        </w:rPr>
        <w:t>核安全及</w:t>
      </w:r>
      <w:r w:rsidR="00627D8C" w:rsidRPr="00627D8C">
        <w:rPr>
          <w:rFonts w:ascii="微软雅黑" w:eastAsia="微软雅黑" w:hAnsi="微软雅黑" w:cs="微软雅黑" w:hint="eastAsia"/>
          <w:b/>
          <w:bCs/>
          <w:color w:val="1F4E79"/>
          <w:spacing w:val="1"/>
          <w:w w:val="105"/>
          <w:sz w:val="24"/>
          <w:szCs w:val="24"/>
        </w:rPr>
        <w:t>安全生产的监督管理</w:t>
      </w:r>
    </w:p>
    <w:p w14:paraId="7D5FA94D" w14:textId="77777777" w:rsidR="00C42A58"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安全生产监督检查的要求</w:t>
      </w:r>
    </w:p>
    <w:p w14:paraId="3AC198CC" w14:textId="77777777" w:rsidR="00C42A58"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配合安全生产监督管理部门和人员进行监督检查的规定</w:t>
      </w:r>
    </w:p>
    <w:p w14:paraId="60B16992" w14:textId="77777777" w:rsidR="00C42A58"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对拒不执行执法决定实施停电停供民用爆炸物品措施的规定</w:t>
      </w:r>
    </w:p>
    <w:p w14:paraId="12DD3708" w14:textId="77777777" w:rsidR="00C42A58"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行政监察机关的职责</w:t>
      </w:r>
    </w:p>
    <w:p w14:paraId="41F918D4" w14:textId="77777777" w:rsidR="00C42A58"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安全生产专业机构的监督管理</w:t>
      </w:r>
    </w:p>
    <w:p w14:paraId="743F555F" w14:textId="77777777" w:rsidR="00C42A58"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安全生产违法行为举报的规定</w:t>
      </w:r>
    </w:p>
    <w:p w14:paraId="4CB2FED4" w14:textId="77777777" w:rsidR="00C42A58"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安全生产社会监督、舆论监督的规定</w:t>
      </w:r>
    </w:p>
    <w:p w14:paraId="70C67211" w14:textId="77777777" w:rsidR="00C42A58"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对举报安全生产违法行为有功人员的奖励</w:t>
      </w:r>
    </w:p>
    <w:p w14:paraId="5DA9DA3F" w14:textId="450BCD0E" w:rsidR="00627D8C" w:rsidRPr="00C42A58" w:rsidRDefault="00C42A58" w:rsidP="004B795D">
      <w:pPr>
        <w:pStyle w:val="aa"/>
        <w:numPr>
          <w:ilvl w:val="0"/>
          <w:numId w:val="4"/>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对存在严重违法行为的生产经营单位向社会公告的规定</w:t>
      </w:r>
    </w:p>
    <w:p w14:paraId="7F41383C" w14:textId="15373822" w:rsidR="00627D8C" w:rsidRDefault="00852E2B" w:rsidP="001C6838">
      <w:pPr>
        <w:spacing w:after="0" w:line="460" w:lineRule="exact"/>
        <w:rPr>
          <w:rFonts w:ascii="微软雅黑" w:eastAsia="微软雅黑" w:hAnsi="微软雅黑" w:cs="微软雅黑"/>
          <w:b/>
          <w:bCs/>
          <w:color w:val="1F4E79"/>
          <w:spacing w:val="1"/>
          <w:w w:val="105"/>
          <w:sz w:val="24"/>
          <w:szCs w:val="24"/>
        </w:rPr>
      </w:pPr>
      <w:r>
        <w:rPr>
          <w:rFonts w:ascii="微软雅黑" w:eastAsia="微软雅黑" w:hAnsi="微软雅黑" w:cs="微软雅黑" w:hint="eastAsia"/>
          <w:b/>
          <w:bCs/>
          <w:color w:val="1F4E79"/>
          <w:spacing w:val="1"/>
          <w:w w:val="105"/>
          <w:sz w:val="24"/>
          <w:szCs w:val="24"/>
        </w:rPr>
        <w:t>第五节 核事故应急及</w:t>
      </w:r>
      <w:r w:rsidR="00C42A58" w:rsidRPr="00C42A58">
        <w:rPr>
          <w:rFonts w:ascii="微软雅黑" w:eastAsia="微软雅黑" w:hAnsi="微软雅黑" w:cs="微软雅黑" w:hint="eastAsia"/>
          <w:b/>
          <w:bCs/>
          <w:color w:val="1F4E79"/>
          <w:spacing w:val="1"/>
          <w:w w:val="105"/>
          <w:sz w:val="24"/>
          <w:szCs w:val="24"/>
        </w:rPr>
        <w:t>生产安全事故的应急救援与调查处理</w:t>
      </w:r>
    </w:p>
    <w:p w14:paraId="5D97A08F" w14:textId="77777777" w:rsidR="00C42A58" w:rsidRPr="00C42A58" w:rsidRDefault="00C42A58" w:rsidP="004B795D">
      <w:pPr>
        <w:pStyle w:val="aa"/>
        <w:numPr>
          <w:ilvl w:val="0"/>
          <w:numId w:val="5"/>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lastRenderedPageBreak/>
        <w:t>生产安全事故的应急救援与调查处理</w:t>
      </w:r>
    </w:p>
    <w:p w14:paraId="54EECF30" w14:textId="363A2CAC" w:rsidR="00C42A58" w:rsidRPr="00C42A58" w:rsidRDefault="00852E2B" w:rsidP="004B795D">
      <w:pPr>
        <w:pStyle w:val="aa"/>
        <w:numPr>
          <w:ilvl w:val="0"/>
          <w:numId w:val="5"/>
        </w:numPr>
        <w:spacing w:after="0" w:line="460" w:lineRule="exact"/>
        <w:rPr>
          <w:rFonts w:ascii="微软雅黑" w:eastAsia="微软雅黑" w:hAnsi="微软雅黑"/>
          <w:sz w:val="24"/>
          <w:szCs w:val="24"/>
        </w:rPr>
      </w:pPr>
      <w:r>
        <w:rPr>
          <w:rFonts w:ascii="微软雅黑" w:eastAsia="微软雅黑" w:hAnsi="微软雅黑" w:hint="eastAsia"/>
          <w:sz w:val="24"/>
          <w:szCs w:val="24"/>
        </w:rPr>
        <w:t>核事故</w:t>
      </w:r>
      <w:r w:rsidR="00C42A58" w:rsidRPr="00C42A58">
        <w:rPr>
          <w:rFonts w:ascii="微软雅黑" w:eastAsia="微软雅黑" w:hAnsi="微软雅黑" w:hint="eastAsia"/>
          <w:sz w:val="24"/>
          <w:szCs w:val="24"/>
        </w:rPr>
        <w:t>应急预案的规定</w:t>
      </w:r>
    </w:p>
    <w:p w14:paraId="5E473CD8" w14:textId="724D7594" w:rsidR="00C42A58" w:rsidRPr="00C42A58" w:rsidRDefault="00C42A58" w:rsidP="004B795D">
      <w:pPr>
        <w:pStyle w:val="aa"/>
        <w:numPr>
          <w:ilvl w:val="0"/>
          <w:numId w:val="5"/>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生产经营单位生产安全事故应急预案编制导则简介</w:t>
      </w:r>
    </w:p>
    <w:p w14:paraId="2DFEDD9A" w14:textId="7D3C9D87" w:rsidR="00C42A58" w:rsidRDefault="00C42A58" w:rsidP="004B795D">
      <w:pPr>
        <w:pStyle w:val="aa"/>
        <w:numPr>
          <w:ilvl w:val="0"/>
          <w:numId w:val="5"/>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高危生产经营单位应急救援组织及装备、器材的规定</w:t>
      </w:r>
    </w:p>
    <w:p w14:paraId="1974309E" w14:textId="17AC7391" w:rsidR="00852E2B" w:rsidRPr="00C42A58" w:rsidRDefault="00852E2B" w:rsidP="004B795D">
      <w:pPr>
        <w:pStyle w:val="aa"/>
        <w:numPr>
          <w:ilvl w:val="0"/>
          <w:numId w:val="5"/>
        </w:numPr>
        <w:spacing w:after="0" w:line="460" w:lineRule="exact"/>
        <w:rPr>
          <w:rFonts w:ascii="微软雅黑" w:eastAsia="微软雅黑" w:hAnsi="微软雅黑"/>
          <w:sz w:val="24"/>
          <w:szCs w:val="24"/>
        </w:rPr>
      </w:pPr>
      <w:r>
        <w:rPr>
          <w:rFonts w:ascii="微软雅黑" w:eastAsia="微软雅黑" w:hAnsi="微软雅黑" w:hint="eastAsia"/>
          <w:sz w:val="24"/>
          <w:szCs w:val="24"/>
        </w:rPr>
        <w:t>核事故应急准备金</w:t>
      </w:r>
      <w:r w:rsidR="00BB6FBF">
        <w:rPr>
          <w:rFonts w:ascii="微软雅黑" w:eastAsia="微软雅黑" w:hAnsi="微软雅黑" w:hint="eastAsia"/>
          <w:sz w:val="24"/>
          <w:szCs w:val="24"/>
        </w:rPr>
        <w:t>管理办法</w:t>
      </w:r>
    </w:p>
    <w:p w14:paraId="5FD772D9" w14:textId="77777777" w:rsidR="00C42A58" w:rsidRPr="00C42A58" w:rsidRDefault="00C42A58" w:rsidP="004B795D">
      <w:pPr>
        <w:pStyle w:val="aa"/>
        <w:numPr>
          <w:ilvl w:val="0"/>
          <w:numId w:val="5"/>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生产经营单位发生事故后的报告和处置规定</w:t>
      </w:r>
    </w:p>
    <w:p w14:paraId="3C77AFB0" w14:textId="77777777" w:rsidR="00C42A58" w:rsidRPr="00C42A58" w:rsidRDefault="00C42A58" w:rsidP="004B795D">
      <w:pPr>
        <w:pStyle w:val="aa"/>
        <w:numPr>
          <w:ilvl w:val="0"/>
          <w:numId w:val="5"/>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政府及负有安全生产监督管理职责的部门发生事故后的报告和处置规定</w:t>
      </w:r>
    </w:p>
    <w:p w14:paraId="28E3E2D3" w14:textId="5D41B2DD" w:rsidR="00C42A58" w:rsidRPr="00C42A58" w:rsidRDefault="00C42A58" w:rsidP="004B795D">
      <w:pPr>
        <w:pStyle w:val="aa"/>
        <w:numPr>
          <w:ilvl w:val="0"/>
          <w:numId w:val="5"/>
        </w:numPr>
        <w:spacing w:after="0" w:line="460" w:lineRule="exact"/>
        <w:rPr>
          <w:rFonts w:ascii="微软雅黑" w:eastAsia="微软雅黑" w:hAnsi="微软雅黑"/>
          <w:sz w:val="24"/>
          <w:szCs w:val="24"/>
        </w:rPr>
      </w:pPr>
      <w:r w:rsidRPr="00C42A58">
        <w:rPr>
          <w:rFonts w:ascii="微软雅黑" w:eastAsia="微软雅黑" w:hAnsi="微软雅黑" w:hint="eastAsia"/>
          <w:sz w:val="24"/>
          <w:szCs w:val="24"/>
        </w:rPr>
        <w:t>生产安全事故调查处理的规定</w:t>
      </w:r>
    </w:p>
    <w:p w14:paraId="055F4B6A" w14:textId="2708B25C" w:rsidR="00BF10D0" w:rsidRPr="00340EBE" w:rsidRDefault="00BB6FBF" w:rsidP="00BF10D0">
      <w:pPr>
        <w:pStyle w:val="a8"/>
        <w:kinsoku w:val="0"/>
        <w:overflowPunct w:val="0"/>
        <w:spacing w:before="0" w:line="460" w:lineRule="exact"/>
        <w:ind w:left="0" w:right="-7"/>
        <w:rPr>
          <w:rFonts w:hAnsi="微软雅黑"/>
          <w:b/>
          <w:bCs/>
          <w:color w:val="1F4E79"/>
          <w:spacing w:val="1"/>
          <w:w w:val="105"/>
          <w:sz w:val="24"/>
          <w:szCs w:val="24"/>
        </w:rPr>
      </w:pPr>
      <w:r>
        <w:rPr>
          <w:rFonts w:hAnsi="微软雅黑" w:hint="eastAsia"/>
          <w:b/>
          <w:bCs/>
          <w:color w:val="1F4E79"/>
          <w:spacing w:val="1"/>
          <w:w w:val="105"/>
          <w:sz w:val="24"/>
          <w:szCs w:val="24"/>
        </w:rPr>
        <w:t xml:space="preserve">第六节 </w:t>
      </w:r>
      <w:r w:rsidR="00BD287C" w:rsidRPr="00BD287C">
        <w:rPr>
          <w:rFonts w:hAnsi="微软雅黑" w:hint="eastAsia"/>
          <w:b/>
          <w:bCs/>
          <w:color w:val="1F4E79"/>
          <w:spacing w:val="1"/>
          <w:w w:val="105"/>
          <w:sz w:val="24"/>
          <w:szCs w:val="24"/>
        </w:rPr>
        <w:t>安全生产法律责任</w:t>
      </w:r>
    </w:p>
    <w:p w14:paraId="2F59DD5B" w14:textId="77777777" w:rsidR="00AE7737" w:rsidRPr="00AE7737" w:rsidRDefault="00AE7737" w:rsidP="004B795D">
      <w:pPr>
        <w:pStyle w:val="aa"/>
        <w:numPr>
          <w:ilvl w:val="0"/>
          <w:numId w:val="6"/>
        </w:numPr>
        <w:spacing w:after="0" w:line="460" w:lineRule="exact"/>
        <w:rPr>
          <w:rFonts w:ascii="微软雅黑" w:eastAsia="微软雅黑" w:hAnsi="微软雅黑" w:cs="宋体"/>
          <w:color w:val="333333"/>
          <w:sz w:val="24"/>
          <w:szCs w:val="24"/>
        </w:rPr>
      </w:pPr>
      <w:r w:rsidRPr="00AE7737">
        <w:rPr>
          <w:rFonts w:ascii="微软雅黑" w:eastAsia="微软雅黑" w:hAnsi="微软雅黑" w:cs="宋体" w:hint="eastAsia"/>
          <w:color w:val="333333"/>
          <w:sz w:val="24"/>
          <w:szCs w:val="24"/>
        </w:rPr>
        <w:t>安全生产法律责任的形式</w:t>
      </w:r>
    </w:p>
    <w:p w14:paraId="6C12165C" w14:textId="77777777" w:rsidR="00AE7737" w:rsidRPr="00AE7737" w:rsidRDefault="00AE7737" w:rsidP="004B795D">
      <w:pPr>
        <w:pStyle w:val="aa"/>
        <w:numPr>
          <w:ilvl w:val="0"/>
          <w:numId w:val="6"/>
        </w:numPr>
        <w:spacing w:after="0" w:line="460" w:lineRule="exact"/>
        <w:rPr>
          <w:rFonts w:ascii="微软雅黑" w:eastAsia="微软雅黑" w:hAnsi="微软雅黑" w:cs="宋体"/>
          <w:color w:val="333333"/>
          <w:sz w:val="24"/>
          <w:szCs w:val="24"/>
        </w:rPr>
      </w:pPr>
      <w:r w:rsidRPr="00AE7737">
        <w:rPr>
          <w:rFonts w:ascii="微软雅黑" w:eastAsia="微软雅黑" w:hAnsi="微软雅黑" w:cs="宋体" w:hint="eastAsia"/>
          <w:color w:val="333333"/>
          <w:sz w:val="24"/>
          <w:szCs w:val="24"/>
        </w:rPr>
        <w:t>安全生产违法行为的责任主体</w:t>
      </w:r>
    </w:p>
    <w:p w14:paraId="07F14221" w14:textId="77777777" w:rsidR="00AE7737" w:rsidRPr="00AE7737" w:rsidRDefault="00AE7737" w:rsidP="004B795D">
      <w:pPr>
        <w:pStyle w:val="aa"/>
        <w:numPr>
          <w:ilvl w:val="0"/>
          <w:numId w:val="6"/>
        </w:numPr>
        <w:spacing w:after="0" w:line="460" w:lineRule="exact"/>
        <w:rPr>
          <w:rFonts w:ascii="微软雅黑" w:eastAsia="微软雅黑" w:hAnsi="微软雅黑" w:cs="宋体"/>
          <w:color w:val="333333"/>
          <w:sz w:val="24"/>
          <w:szCs w:val="24"/>
        </w:rPr>
      </w:pPr>
      <w:r w:rsidRPr="00AE7737">
        <w:rPr>
          <w:rFonts w:ascii="微软雅黑" w:eastAsia="微软雅黑" w:hAnsi="微软雅黑" w:cs="宋体" w:hint="eastAsia"/>
          <w:color w:val="333333"/>
          <w:sz w:val="24"/>
          <w:szCs w:val="24"/>
        </w:rPr>
        <w:t>安全生产违法行为行政处罚的决定机关</w:t>
      </w:r>
    </w:p>
    <w:p w14:paraId="2AC68EBF" w14:textId="7173EB5C" w:rsidR="00AE7737" w:rsidRPr="00AE7737" w:rsidRDefault="00AE7737" w:rsidP="004B795D">
      <w:pPr>
        <w:pStyle w:val="aa"/>
        <w:numPr>
          <w:ilvl w:val="0"/>
          <w:numId w:val="6"/>
        </w:numPr>
        <w:spacing w:after="0" w:line="460" w:lineRule="exact"/>
        <w:rPr>
          <w:rFonts w:ascii="微软雅黑" w:eastAsia="微软雅黑" w:hAnsi="微软雅黑" w:cs="宋体"/>
          <w:color w:val="333333"/>
          <w:sz w:val="24"/>
          <w:szCs w:val="24"/>
        </w:rPr>
      </w:pPr>
      <w:r w:rsidRPr="00AE7737">
        <w:rPr>
          <w:rFonts w:ascii="微软雅黑" w:eastAsia="微软雅黑" w:hAnsi="微软雅黑" w:cs="宋体" w:hint="eastAsia"/>
          <w:color w:val="333333"/>
          <w:sz w:val="24"/>
          <w:szCs w:val="24"/>
        </w:rPr>
        <w:t>32种生产经营单位的安全生产违法行为</w:t>
      </w:r>
    </w:p>
    <w:p w14:paraId="7308263F" w14:textId="77777777" w:rsidR="00AE7737" w:rsidRPr="00AE7737" w:rsidRDefault="00AE7737" w:rsidP="004B795D">
      <w:pPr>
        <w:pStyle w:val="aa"/>
        <w:numPr>
          <w:ilvl w:val="0"/>
          <w:numId w:val="6"/>
        </w:numPr>
        <w:spacing w:after="0" w:line="460" w:lineRule="exact"/>
        <w:rPr>
          <w:rFonts w:ascii="微软雅黑" w:eastAsia="微软雅黑" w:hAnsi="微软雅黑" w:cs="宋体"/>
          <w:color w:val="333333"/>
          <w:sz w:val="24"/>
          <w:szCs w:val="24"/>
        </w:rPr>
      </w:pPr>
      <w:r w:rsidRPr="00AE7737">
        <w:rPr>
          <w:rFonts w:ascii="微软雅黑" w:eastAsia="微软雅黑" w:hAnsi="微软雅黑" w:cs="宋体" w:hint="eastAsia"/>
          <w:color w:val="333333"/>
          <w:sz w:val="24"/>
          <w:szCs w:val="24"/>
        </w:rPr>
        <w:t>7种从业人员的安全生产违法行为</w:t>
      </w:r>
    </w:p>
    <w:p w14:paraId="677E783F" w14:textId="77777777" w:rsidR="00AE7737" w:rsidRPr="00AE7737" w:rsidRDefault="00AE7737" w:rsidP="004B795D">
      <w:pPr>
        <w:pStyle w:val="aa"/>
        <w:numPr>
          <w:ilvl w:val="0"/>
          <w:numId w:val="6"/>
        </w:numPr>
        <w:spacing w:after="0" w:line="460" w:lineRule="exact"/>
        <w:rPr>
          <w:rFonts w:ascii="微软雅黑" w:eastAsia="微软雅黑" w:hAnsi="微软雅黑" w:cs="宋体"/>
          <w:color w:val="333333"/>
          <w:sz w:val="24"/>
          <w:szCs w:val="24"/>
        </w:rPr>
      </w:pPr>
      <w:r w:rsidRPr="00AE7737">
        <w:rPr>
          <w:rFonts w:ascii="微软雅黑" w:eastAsia="微软雅黑" w:hAnsi="微软雅黑" w:cs="宋体" w:hint="eastAsia"/>
          <w:color w:val="333333"/>
          <w:sz w:val="24"/>
          <w:szCs w:val="24"/>
        </w:rPr>
        <w:t>7种负有安全生产监督管理职责的部门工作人员的违法行为</w:t>
      </w:r>
    </w:p>
    <w:p w14:paraId="44471AC9" w14:textId="682B57C6" w:rsidR="00BF10D0" w:rsidRDefault="00AE7737" w:rsidP="004B795D">
      <w:pPr>
        <w:pStyle w:val="aa"/>
        <w:numPr>
          <w:ilvl w:val="0"/>
          <w:numId w:val="6"/>
        </w:numPr>
        <w:spacing w:after="0" w:line="460" w:lineRule="exact"/>
        <w:rPr>
          <w:rFonts w:ascii="微软雅黑" w:eastAsia="微软雅黑" w:hAnsi="微软雅黑" w:cs="宋体"/>
          <w:color w:val="333333"/>
          <w:sz w:val="24"/>
          <w:szCs w:val="24"/>
        </w:rPr>
      </w:pPr>
      <w:r w:rsidRPr="00AE7737">
        <w:rPr>
          <w:rFonts w:ascii="微软雅黑" w:eastAsia="微软雅黑" w:hAnsi="微软雅黑" w:cs="宋体" w:hint="eastAsia"/>
          <w:color w:val="333333"/>
          <w:sz w:val="24"/>
          <w:szCs w:val="24"/>
        </w:rPr>
        <w:t>民事赔偿的强制执行</w:t>
      </w:r>
    </w:p>
    <w:p w14:paraId="61D34675" w14:textId="4D0459A6" w:rsidR="00BB6FBF" w:rsidRPr="00244E0B" w:rsidRDefault="00BB6FBF" w:rsidP="00244E0B">
      <w:pPr>
        <w:pStyle w:val="a8"/>
        <w:kinsoku w:val="0"/>
        <w:overflowPunct w:val="0"/>
        <w:spacing w:before="0" w:line="460" w:lineRule="exact"/>
        <w:ind w:left="0" w:right="-7"/>
        <w:rPr>
          <w:rFonts w:hAnsi="微软雅黑"/>
          <w:b/>
          <w:bCs/>
          <w:color w:val="1F4E79"/>
          <w:spacing w:val="1"/>
          <w:w w:val="105"/>
          <w:sz w:val="24"/>
          <w:szCs w:val="24"/>
          <w:highlight w:val="yellow"/>
        </w:rPr>
      </w:pPr>
      <w:r w:rsidRPr="00244E0B">
        <w:rPr>
          <w:rFonts w:hAnsi="微软雅黑" w:hint="eastAsia"/>
          <w:b/>
          <w:bCs/>
          <w:color w:val="1F4E79"/>
          <w:spacing w:val="1"/>
          <w:w w:val="105"/>
          <w:sz w:val="24"/>
          <w:szCs w:val="24"/>
          <w:highlight w:val="yellow"/>
        </w:rPr>
        <w:t>第三部分：</w:t>
      </w:r>
      <w:r w:rsidR="004908E2" w:rsidRPr="00244E0B">
        <w:rPr>
          <w:rFonts w:hAnsi="微软雅黑" w:hint="eastAsia"/>
          <w:b/>
          <w:bCs/>
          <w:color w:val="1F4E79"/>
          <w:spacing w:val="1"/>
          <w:w w:val="105"/>
          <w:sz w:val="24"/>
          <w:szCs w:val="24"/>
          <w:highlight w:val="yellow"/>
        </w:rPr>
        <w:t>安全生产领域改革发展意见</w:t>
      </w:r>
    </w:p>
    <w:p w14:paraId="3AF00255" w14:textId="3E44E154" w:rsidR="004908E2" w:rsidRPr="001F7994" w:rsidRDefault="00244E0B" w:rsidP="001F7994">
      <w:pPr>
        <w:pStyle w:val="a8"/>
        <w:kinsoku w:val="0"/>
        <w:overflowPunct w:val="0"/>
        <w:spacing w:before="0" w:line="460" w:lineRule="exact"/>
        <w:ind w:left="0" w:right="-7"/>
        <w:rPr>
          <w:rFonts w:hAnsi="微软雅黑"/>
          <w:b/>
          <w:bCs/>
          <w:color w:val="1F4E79"/>
          <w:spacing w:val="1"/>
          <w:w w:val="105"/>
          <w:sz w:val="24"/>
          <w:szCs w:val="24"/>
        </w:rPr>
      </w:pPr>
      <w:r w:rsidRPr="001F7994">
        <w:rPr>
          <w:rFonts w:hAnsi="微软雅黑" w:hint="eastAsia"/>
          <w:b/>
          <w:bCs/>
          <w:color w:val="1F4E79"/>
          <w:spacing w:val="1"/>
          <w:w w:val="105"/>
          <w:sz w:val="24"/>
          <w:szCs w:val="24"/>
        </w:rPr>
        <w:t>第一节：总体要求</w:t>
      </w:r>
    </w:p>
    <w:p w14:paraId="18416B0B" w14:textId="55217ACA" w:rsidR="00244E0B" w:rsidRPr="00E27426" w:rsidRDefault="00244E0B"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指导思想</w:t>
      </w:r>
    </w:p>
    <w:p w14:paraId="0070683C" w14:textId="2C17D66E" w:rsidR="00244E0B" w:rsidRPr="00E27426" w:rsidRDefault="00244E0B"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基本原则</w:t>
      </w:r>
    </w:p>
    <w:p w14:paraId="298A0C75" w14:textId="4E0E8A1D" w:rsidR="00244E0B" w:rsidRPr="00E27426" w:rsidRDefault="00244E0B"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目标任务</w:t>
      </w:r>
    </w:p>
    <w:p w14:paraId="1ED559B2" w14:textId="347975FD" w:rsidR="00244E0B" w:rsidRPr="001F7994" w:rsidRDefault="00244E0B" w:rsidP="001F7994">
      <w:pPr>
        <w:pStyle w:val="a8"/>
        <w:kinsoku w:val="0"/>
        <w:overflowPunct w:val="0"/>
        <w:spacing w:before="0" w:line="460" w:lineRule="exact"/>
        <w:ind w:left="0" w:right="-7"/>
        <w:rPr>
          <w:rFonts w:hAnsi="微软雅黑"/>
          <w:b/>
          <w:bCs/>
          <w:color w:val="1F4E79"/>
          <w:spacing w:val="1"/>
          <w:w w:val="105"/>
          <w:sz w:val="24"/>
          <w:szCs w:val="24"/>
        </w:rPr>
      </w:pPr>
      <w:r w:rsidRPr="001F7994">
        <w:rPr>
          <w:rFonts w:hAnsi="微软雅黑" w:hint="eastAsia"/>
          <w:b/>
          <w:bCs/>
          <w:color w:val="1F4E79"/>
          <w:spacing w:val="1"/>
          <w:w w:val="105"/>
          <w:sz w:val="24"/>
          <w:szCs w:val="24"/>
        </w:rPr>
        <w:t>第二节：健全及落实安全生产责任制</w:t>
      </w:r>
    </w:p>
    <w:p w14:paraId="32B038FD" w14:textId="5A982AD4" w:rsidR="00244E0B" w:rsidRPr="00E27426" w:rsidRDefault="00244E0B"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企业主体责任包括哪些？</w:t>
      </w:r>
    </w:p>
    <w:p w14:paraId="1AAFF90F" w14:textId="71A62F12" w:rsidR="00244E0B" w:rsidRPr="00E27426" w:rsidRDefault="00244E0B"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安全生产责任如何考核</w:t>
      </w:r>
    </w:p>
    <w:p w14:paraId="0F68B5B6" w14:textId="1BC986B5" w:rsidR="00244E0B" w:rsidRPr="00E27426" w:rsidRDefault="00244E0B"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如何追究安全生产责任</w:t>
      </w:r>
    </w:p>
    <w:p w14:paraId="1D418CB2" w14:textId="12C040F3" w:rsidR="00244E0B" w:rsidRDefault="00244E0B" w:rsidP="001F7994">
      <w:pPr>
        <w:pStyle w:val="a8"/>
        <w:kinsoku w:val="0"/>
        <w:overflowPunct w:val="0"/>
        <w:spacing w:before="0" w:line="460" w:lineRule="exact"/>
        <w:ind w:left="0" w:right="-7"/>
        <w:rPr>
          <w:rFonts w:hAnsi="微软雅黑" w:cs="宋体"/>
          <w:color w:val="333333"/>
          <w:sz w:val="24"/>
          <w:szCs w:val="24"/>
        </w:rPr>
      </w:pPr>
      <w:r w:rsidRPr="001F7994">
        <w:rPr>
          <w:rFonts w:hAnsi="微软雅黑" w:hint="eastAsia"/>
          <w:b/>
          <w:bCs/>
          <w:color w:val="1F4E79"/>
          <w:spacing w:val="1"/>
          <w:w w:val="105"/>
          <w:sz w:val="24"/>
          <w:szCs w:val="24"/>
        </w:rPr>
        <w:t>第三节：改革安全监管监察机制</w:t>
      </w:r>
    </w:p>
    <w:p w14:paraId="74885835" w14:textId="43FF557A" w:rsidR="001F7994" w:rsidRPr="00E27426" w:rsidRDefault="001F7994"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各部门管什么？</w:t>
      </w:r>
    </w:p>
    <w:p w14:paraId="357F009D" w14:textId="3234C867" w:rsidR="001F7994" w:rsidRPr="00E27426" w:rsidRDefault="001F7994"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重点领域怎么管</w:t>
      </w:r>
    </w:p>
    <w:p w14:paraId="2DF8D4B6" w14:textId="1B3A4466" w:rsidR="001F7994" w:rsidRPr="00E27426" w:rsidRDefault="001F7994"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lastRenderedPageBreak/>
        <w:t>监管执法体制</w:t>
      </w:r>
    </w:p>
    <w:p w14:paraId="255EB900" w14:textId="134CAAA9" w:rsidR="001F7994" w:rsidRPr="00E27426" w:rsidRDefault="001F7994"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应急救援体制</w:t>
      </w:r>
    </w:p>
    <w:p w14:paraId="7F3BC366" w14:textId="64544B26" w:rsidR="001F7994" w:rsidRPr="001F7994" w:rsidRDefault="001F7994" w:rsidP="001F7994">
      <w:pPr>
        <w:pStyle w:val="a8"/>
        <w:kinsoku w:val="0"/>
        <w:overflowPunct w:val="0"/>
        <w:spacing w:before="0" w:line="460" w:lineRule="exact"/>
        <w:ind w:left="0" w:right="-7"/>
        <w:rPr>
          <w:rFonts w:hAnsi="微软雅黑"/>
          <w:b/>
          <w:bCs/>
          <w:color w:val="1F4E79"/>
          <w:spacing w:val="1"/>
          <w:w w:val="105"/>
          <w:sz w:val="24"/>
          <w:szCs w:val="24"/>
        </w:rPr>
      </w:pPr>
      <w:r w:rsidRPr="001F7994">
        <w:rPr>
          <w:rFonts w:hAnsi="微软雅黑" w:hint="eastAsia"/>
          <w:b/>
          <w:bCs/>
          <w:color w:val="1F4E79"/>
          <w:spacing w:val="1"/>
          <w:w w:val="105"/>
          <w:sz w:val="24"/>
          <w:szCs w:val="24"/>
        </w:rPr>
        <w:t>第四节 建立安全预防控制体系</w:t>
      </w:r>
    </w:p>
    <w:p w14:paraId="10D3E9D1" w14:textId="0B887B15" w:rsidR="001F7994" w:rsidRPr="00E27426" w:rsidRDefault="001F7994"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加强安全风险管控</w:t>
      </w:r>
    </w:p>
    <w:p w14:paraId="0DE67B98" w14:textId="7E9F79FC" w:rsidR="001F7994" w:rsidRDefault="001F7994" w:rsidP="00E27426">
      <w:pPr>
        <w:pStyle w:val="aa"/>
        <w:numPr>
          <w:ilvl w:val="0"/>
          <w:numId w:val="7"/>
        </w:numPr>
        <w:spacing w:after="0" w:line="460" w:lineRule="exact"/>
        <w:rPr>
          <w:rFonts w:ascii="微软雅黑" w:eastAsia="微软雅黑" w:hAnsi="微软雅黑"/>
          <w:sz w:val="24"/>
          <w:szCs w:val="24"/>
        </w:rPr>
      </w:pPr>
      <w:r w:rsidRPr="00E27426">
        <w:rPr>
          <w:rFonts w:ascii="微软雅黑" w:eastAsia="微软雅黑" w:hAnsi="微软雅黑" w:hint="eastAsia"/>
          <w:sz w:val="24"/>
          <w:szCs w:val="24"/>
        </w:rPr>
        <w:t>强化企业预防措施</w:t>
      </w:r>
    </w:p>
    <w:p w14:paraId="4717B9A6" w14:textId="77777777" w:rsidR="00E27426" w:rsidRPr="00E27426" w:rsidRDefault="00E27426" w:rsidP="00E27426">
      <w:pPr>
        <w:pStyle w:val="aa"/>
        <w:spacing w:after="0" w:line="460" w:lineRule="exact"/>
        <w:ind w:left="360"/>
        <w:rPr>
          <w:rFonts w:ascii="微软雅黑" w:eastAsia="微软雅黑" w:hAnsi="微软雅黑" w:hint="eastAsia"/>
          <w:sz w:val="24"/>
          <w:szCs w:val="24"/>
        </w:rPr>
      </w:pPr>
    </w:p>
    <w:p w14:paraId="6877E921" w14:textId="0E3E35A1" w:rsidR="001F7994" w:rsidRPr="00DA30DB" w:rsidRDefault="001F7994" w:rsidP="00DA30DB">
      <w:pPr>
        <w:pStyle w:val="a8"/>
        <w:kinsoku w:val="0"/>
        <w:overflowPunct w:val="0"/>
        <w:spacing w:before="0" w:line="460" w:lineRule="exact"/>
        <w:ind w:left="0" w:right="-7"/>
        <w:rPr>
          <w:rFonts w:hAnsi="微软雅黑"/>
          <w:b/>
          <w:bCs/>
          <w:color w:val="1F4E79"/>
          <w:spacing w:val="1"/>
          <w:w w:val="105"/>
          <w:sz w:val="24"/>
          <w:szCs w:val="24"/>
        </w:rPr>
      </w:pPr>
      <w:r w:rsidRPr="00DA30DB">
        <w:rPr>
          <w:rFonts w:hAnsi="微软雅黑" w:hint="eastAsia"/>
          <w:b/>
          <w:bCs/>
          <w:color w:val="1F4E79"/>
          <w:spacing w:val="1"/>
          <w:w w:val="105"/>
          <w:sz w:val="24"/>
          <w:szCs w:val="24"/>
        </w:rPr>
        <w:t>后记：安全第一，预防为主</w:t>
      </w:r>
      <w:bookmarkStart w:id="0" w:name="_GoBack"/>
      <w:bookmarkEnd w:id="0"/>
    </w:p>
    <w:sectPr w:rsidR="001F7994" w:rsidRPr="00DA30DB" w:rsidSect="00BB6FBF">
      <w:footerReference w:type="default" r:id="rId8"/>
      <w:pgSz w:w="12240" w:h="15840"/>
      <w:pgMar w:top="1440" w:right="1467"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595A6C" w14:textId="77777777" w:rsidR="00771692" w:rsidRDefault="00771692" w:rsidP="00EC6572">
      <w:pPr>
        <w:spacing w:after="0" w:line="240" w:lineRule="auto"/>
      </w:pPr>
      <w:r>
        <w:separator/>
      </w:r>
    </w:p>
  </w:endnote>
  <w:endnote w:type="continuationSeparator" w:id="0">
    <w:p w14:paraId="52AA5EAD" w14:textId="77777777" w:rsidR="00771692" w:rsidRDefault="00771692" w:rsidP="00EC6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24589E" w14:textId="70798C3A" w:rsidR="004515D4" w:rsidRDefault="009016EF" w:rsidP="009016EF">
    <w:pPr>
      <w:pStyle w:val="a5"/>
      <w:jc w:val="center"/>
    </w:pPr>
    <w:r>
      <w:fldChar w:fldCharType="begin"/>
    </w:r>
    <w:r>
      <w:instrText xml:space="preserve"> PAGE   \* MERGEFORMAT </w:instrText>
    </w:r>
    <w:r>
      <w:fldChar w:fldCharType="separate"/>
    </w:r>
    <w:r w:rsidR="003D495B">
      <w:rPr>
        <w:noProof/>
      </w:rPr>
      <w:t>4</w:t>
    </w:r>
    <w:r>
      <w:rPr>
        <w:noProof/>
      </w:rPr>
      <w:fldChar w:fldCharType="end"/>
    </w:r>
    <w:r>
      <w:rPr>
        <w:rFonts w:hint="eastAsia"/>
        <w:noProof/>
      </w:rPr>
      <w:t>/</w:t>
    </w:r>
    <w:r>
      <w:rPr>
        <w:noProof/>
      </w:rPr>
      <w:fldChar w:fldCharType="begin"/>
    </w:r>
    <w:r>
      <w:rPr>
        <w:noProof/>
      </w:rPr>
      <w:instrText xml:space="preserve"> SECTIONPAGES  \* Arabic  \* MERGEFORMAT </w:instrText>
    </w:r>
    <w:r>
      <w:rPr>
        <w:noProof/>
      </w:rPr>
      <w:fldChar w:fldCharType="separate"/>
    </w:r>
    <w:r w:rsidR="00DA30DB">
      <w:rPr>
        <w:noProof/>
      </w:rPr>
      <w:t>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9C6E8F" w14:textId="77777777" w:rsidR="00771692" w:rsidRDefault="00771692" w:rsidP="00EC6572">
      <w:pPr>
        <w:spacing w:after="0" w:line="240" w:lineRule="auto"/>
      </w:pPr>
      <w:r>
        <w:separator/>
      </w:r>
    </w:p>
  </w:footnote>
  <w:footnote w:type="continuationSeparator" w:id="0">
    <w:p w14:paraId="3614D85E" w14:textId="77777777" w:rsidR="00771692" w:rsidRDefault="00771692" w:rsidP="00EC65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B7345"/>
    <w:multiLevelType w:val="hybridMultilevel"/>
    <w:tmpl w:val="E774DA98"/>
    <w:lvl w:ilvl="0" w:tplc="23A2528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B7B65DC"/>
    <w:multiLevelType w:val="hybridMultilevel"/>
    <w:tmpl w:val="CA104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5416990"/>
    <w:multiLevelType w:val="hybridMultilevel"/>
    <w:tmpl w:val="FDA2BA5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CE215D1"/>
    <w:multiLevelType w:val="hybridMultilevel"/>
    <w:tmpl w:val="66AC59EC"/>
    <w:lvl w:ilvl="0" w:tplc="8CA894BC">
      <w:start w:val="1"/>
      <w:numFmt w:val="decimal"/>
      <w:lvlText w:val="%1."/>
      <w:lvlJc w:val="left"/>
      <w:pPr>
        <w:ind w:left="420" w:hanging="420"/>
      </w:pPr>
      <w:rPr>
        <w:rFonts w:hint="eastAsia"/>
      </w:rPr>
    </w:lvl>
    <w:lvl w:ilvl="1" w:tplc="04090019" w:tentative="1">
      <w:start w:val="1"/>
      <w:numFmt w:val="lowerLetter"/>
      <w:lvlText w:val="%2)"/>
      <w:lvlJc w:val="left"/>
      <w:pPr>
        <w:ind w:left="120" w:hanging="420"/>
      </w:pPr>
    </w:lvl>
    <w:lvl w:ilvl="2" w:tplc="0409001B" w:tentative="1">
      <w:start w:val="1"/>
      <w:numFmt w:val="lowerRoman"/>
      <w:lvlText w:val="%3."/>
      <w:lvlJc w:val="right"/>
      <w:pPr>
        <w:ind w:left="540" w:hanging="420"/>
      </w:pPr>
    </w:lvl>
    <w:lvl w:ilvl="3" w:tplc="0409000F" w:tentative="1">
      <w:start w:val="1"/>
      <w:numFmt w:val="decimal"/>
      <w:lvlText w:val="%4."/>
      <w:lvlJc w:val="left"/>
      <w:pPr>
        <w:ind w:left="960" w:hanging="420"/>
      </w:pPr>
    </w:lvl>
    <w:lvl w:ilvl="4" w:tplc="04090019" w:tentative="1">
      <w:start w:val="1"/>
      <w:numFmt w:val="lowerLetter"/>
      <w:lvlText w:val="%5)"/>
      <w:lvlJc w:val="left"/>
      <w:pPr>
        <w:ind w:left="1380" w:hanging="420"/>
      </w:pPr>
    </w:lvl>
    <w:lvl w:ilvl="5" w:tplc="0409001B" w:tentative="1">
      <w:start w:val="1"/>
      <w:numFmt w:val="lowerRoman"/>
      <w:lvlText w:val="%6."/>
      <w:lvlJc w:val="right"/>
      <w:pPr>
        <w:ind w:left="1800" w:hanging="420"/>
      </w:pPr>
    </w:lvl>
    <w:lvl w:ilvl="6" w:tplc="0409000F" w:tentative="1">
      <w:start w:val="1"/>
      <w:numFmt w:val="decimal"/>
      <w:lvlText w:val="%7."/>
      <w:lvlJc w:val="left"/>
      <w:pPr>
        <w:ind w:left="2220" w:hanging="420"/>
      </w:pPr>
    </w:lvl>
    <w:lvl w:ilvl="7" w:tplc="04090019" w:tentative="1">
      <w:start w:val="1"/>
      <w:numFmt w:val="lowerLetter"/>
      <w:lvlText w:val="%8)"/>
      <w:lvlJc w:val="left"/>
      <w:pPr>
        <w:ind w:left="2640" w:hanging="420"/>
      </w:pPr>
    </w:lvl>
    <w:lvl w:ilvl="8" w:tplc="0409001B" w:tentative="1">
      <w:start w:val="1"/>
      <w:numFmt w:val="lowerRoman"/>
      <w:lvlText w:val="%9."/>
      <w:lvlJc w:val="right"/>
      <w:pPr>
        <w:ind w:left="3060" w:hanging="420"/>
      </w:pPr>
    </w:lvl>
  </w:abstractNum>
  <w:abstractNum w:abstractNumId="4" w15:restartNumberingAfterBreak="0">
    <w:nsid w:val="32EA72F0"/>
    <w:multiLevelType w:val="hybridMultilevel"/>
    <w:tmpl w:val="4AD40B4C"/>
    <w:lvl w:ilvl="0" w:tplc="F37A26D6">
      <w:start w:val="1"/>
      <w:numFmt w:val="decimal"/>
      <w:lvlText w:val="%1."/>
      <w:lvlJc w:val="left"/>
      <w:pPr>
        <w:ind w:left="420" w:hanging="420"/>
      </w:pPr>
      <w:rPr>
        <w:rFonts w:hint="eastAsia"/>
      </w:rPr>
    </w:lvl>
    <w:lvl w:ilvl="1" w:tplc="04090019" w:tentative="1">
      <w:start w:val="1"/>
      <w:numFmt w:val="lowerLetter"/>
      <w:lvlText w:val="%2)"/>
      <w:lvlJc w:val="left"/>
      <w:pPr>
        <w:ind w:left="120" w:hanging="420"/>
      </w:pPr>
    </w:lvl>
    <w:lvl w:ilvl="2" w:tplc="0409001B" w:tentative="1">
      <w:start w:val="1"/>
      <w:numFmt w:val="lowerRoman"/>
      <w:lvlText w:val="%3."/>
      <w:lvlJc w:val="right"/>
      <w:pPr>
        <w:ind w:left="540" w:hanging="420"/>
      </w:pPr>
    </w:lvl>
    <w:lvl w:ilvl="3" w:tplc="0409000F" w:tentative="1">
      <w:start w:val="1"/>
      <w:numFmt w:val="decimal"/>
      <w:lvlText w:val="%4."/>
      <w:lvlJc w:val="left"/>
      <w:pPr>
        <w:ind w:left="960" w:hanging="420"/>
      </w:pPr>
    </w:lvl>
    <w:lvl w:ilvl="4" w:tplc="04090019" w:tentative="1">
      <w:start w:val="1"/>
      <w:numFmt w:val="lowerLetter"/>
      <w:lvlText w:val="%5)"/>
      <w:lvlJc w:val="left"/>
      <w:pPr>
        <w:ind w:left="1380" w:hanging="420"/>
      </w:pPr>
    </w:lvl>
    <w:lvl w:ilvl="5" w:tplc="0409001B" w:tentative="1">
      <w:start w:val="1"/>
      <w:numFmt w:val="lowerRoman"/>
      <w:lvlText w:val="%6."/>
      <w:lvlJc w:val="right"/>
      <w:pPr>
        <w:ind w:left="1800" w:hanging="420"/>
      </w:pPr>
    </w:lvl>
    <w:lvl w:ilvl="6" w:tplc="0409000F" w:tentative="1">
      <w:start w:val="1"/>
      <w:numFmt w:val="decimal"/>
      <w:lvlText w:val="%7."/>
      <w:lvlJc w:val="left"/>
      <w:pPr>
        <w:ind w:left="2220" w:hanging="420"/>
      </w:pPr>
    </w:lvl>
    <w:lvl w:ilvl="7" w:tplc="04090019" w:tentative="1">
      <w:start w:val="1"/>
      <w:numFmt w:val="lowerLetter"/>
      <w:lvlText w:val="%8)"/>
      <w:lvlJc w:val="left"/>
      <w:pPr>
        <w:ind w:left="2640" w:hanging="420"/>
      </w:pPr>
    </w:lvl>
    <w:lvl w:ilvl="8" w:tplc="0409001B" w:tentative="1">
      <w:start w:val="1"/>
      <w:numFmt w:val="lowerRoman"/>
      <w:lvlText w:val="%9."/>
      <w:lvlJc w:val="right"/>
      <w:pPr>
        <w:ind w:left="3060" w:hanging="420"/>
      </w:pPr>
    </w:lvl>
  </w:abstractNum>
  <w:abstractNum w:abstractNumId="5" w15:restartNumberingAfterBreak="0">
    <w:nsid w:val="3A296E7B"/>
    <w:multiLevelType w:val="hybridMultilevel"/>
    <w:tmpl w:val="4E569AE8"/>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40507D80"/>
    <w:multiLevelType w:val="hybridMultilevel"/>
    <w:tmpl w:val="EC029B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E2766C9"/>
    <w:multiLevelType w:val="hybridMultilevel"/>
    <w:tmpl w:val="F698BB2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9D320D1"/>
    <w:multiLevelType w:val="hybridMultilevel"/>
    <w:tmpl w:val="445E184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DD93FF3"/>
    <w:multiLevelType w:val="hybridMultilevel"/>
    <w:tmpl w:val="2EBA0B5A"/>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8"/>
  </w:num>
  <w:num w:numId="2">
    <w:abstractNumId w:val="7"/>
  </w:num>
  <w:num w:numId="3">
    <w:abstractNumId w:val="0"/>
  </w:num>
  <w:num w:numId="4">
    <w:abstractNumId w:val="3"/>
  </w:num>
  <w:num w:numId="5">
    <w:abstractNumId w:val="4"/>
  </w:num>
  <w:num w:numId="6">
    <w:abstractNumId w:val="5"/>
  </w:num>
  <w:num w:numId="7">
    <w:abstractNumId w:val="6"/>
  </w:num>
  <w:num w:numId="8">
    <w:abstractNumId w:val="2"/>
  </w:num>
  <w:num w:numId="9">
    <w:abstractNumId w:val="1"/>
  </w:num>
  <w:num w:numId="10">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F19"/>
    <w:rsid w:val="0003388C"/>
    <w:rsid w:val="0008564F"/>
    <w:rsid w:val="000E0F19"/>
    <w:rsid w:val="000E2AF8"/>
    <w:rsid w:val="00137AEC"/>
    <w:rsid w:val="00142798"/>
    <w:rsid w:val="00147F81"/>
    <w:rsid w:val="001C4C8C"/>
    <w:rsid w:val="001C6838"/>
    <w:rsid w:val="001F7994"/>
    <w:rsid w:val="0020354F"/>
    <w:rsid w:val="002151A6"/>
    <w:rsid w:val="002234BA"/>
    <w:rsid w:val="00244E0B"/>
    <w:rsid w:val="00295E6D"/>
    <w:rsid w:val="002D4986"/>
    <w:rsid w:val="002F262B"/>
    <w:rsid w:val="00333315"/>
    <w:rsid w:val="003349BF"/>
    <w:rsid w:val="00340EBE"/>
    <w:rsid w:val="00376ED1"/>
    <w:rsid w:val="00382621"/>
    <w:rsid w:val="00394082"/>
    <w:rsid w:val="003A6B2F"/>
    <w:rsid w:val="003D495B"/>
    <w:rsid w:val="004515D4"/>
    <w:rsid w:val="00483792"/>
    <w:rsid w:val="004908E2"/>
    <w:rsid w:val="004946A0"/>
    <w:rsid w:val="004B795D"/>
    <w:rsid w:val="004D43D1"/>
    <w:rsid w:val="004F59FB"/>
    <w:rsid w:val="0058327F"/>
    <w:rsid w:val="005A5AA5"/>
    <w:rsid w:val="005D35B9"/>
    <w:rsid w:val="005D693C"/>
    <w:rsid w:val="005E7CC0"/>
    <w:rsid w:val="00627D8C"/>
    <w:rsid w:val="00703D31"/>
    <w:rsid w:val="00706E91"/>
    <w:rsid w:val="00771692"/>
    <w:rsid w:val="007936A9"/>
    <w:rsid w:val="00794EBF"/>
    <w:rsid w:val="007B36DB"/>
    <w:rsid w:val="00852E2B"/>
    <w:rsid w:val="0089000E"/>
    <w:rsid w:val="008A6ED0"/>
    <w:rsid w:val="009016EF"/>
    <w:rsid w:val="009851C3"/>
    <w:rsid w:val="00A40015"/>
    <w:rsid w:val="00A5098E"/>
    <w:rsid w:val="00A97016"/>
    <w:rsid w:val="00AA44DE"/>
    <w:rsid w:val="00AE0785"/>
    <w:rsid w:val="00AE7737"/>
    <w:rsid w:val="00B4428C"/>
    <w:rsid w:val="00BB039A"/>
    <w:rsid w:val="00BB06AF"/>
    <w:rsid w:val="00BB6FBF"/>
    <w:rsid w:val="00BC40C9"/>
    <w:rsid w:val="00BD2099"/>
    <w:rsid w:val="00BD287C"/>
    <w:rsid w:val="00BD5495"/>
    <w:rsid w:val="00BE53E6"/>
    <w:rsid w:val="00BF10D0"/>
    <w:rsid w:val="00C42A58"/>
    <w:rsid w:val="00CB2466"/>
    <w:rsid w:val="00D060D3"/>
    <w:rsid w:val="00D31789"/>
    <w:rsid w:val="00D62AB7"/>
    <w:rsid w:val="00D7069E"/>
    <w:rsid w:val="00D81AA0"/>
    <w:rsid w:val="00DA30DB"/>
    <w:rsid w:val="00E27426"/>
    <w:rsid w:val="00E545FC"/>
    <w:rsid w:val="00EB394C"/>
    <w:rsid w:val="00EC6572"/>
    <w:rsid w:val="00F13889"/>
    <w:rsid w:val="00F51FA8"/>
    <w:rsid w:val="00F75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F58EDF"/>
  <w15:chartTrackingRefBased/>
  <w15:docId w15:val="{18C4F0CF-E0D9-4D10-A77C-E910D2C7A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683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6572"/>
    <w:pPr>
      <w:tabs>
        <w:tab w:val="center" w:pos="4320"/>
        <w:tab w:val="right" w:pos="8640"/>
      </w:tabs>
      <w:spacing w:after="0" w:line="240" w:lineRule="auto"/>
    </w:pPr>
  </w:style>
  <w:style w:type="character" w:customStyle="1" w:styleId="a4">
    <w:name w:val="页眉 字符"/>
    <w:basedOn w:val="a0"/>
    <w:link w:val="a3"/>
    <w:uiPriority w:val="99"/>
    <w:rsid w:val="00EC6572"/>
  </w:style>
  <w:style w:type="paragraph" w:styleId="a5">
    <w:name w:val="footer"/>
    <w:basedOn w:val="a"/>
    <w:link w:val="a6"/>
    <w:uiPriority w:val="99"/>
    <w:unhideWhenUsed/>
    <w:rsid w:val="00EC6572"/>
    <w:pPr>
      <w:tabs>
        <w:tab w:val="center" w:pos="4320"/>
        <w:tab w:val="right" w:pos="8640"/>
      </w:tabs>
      <w:spacing w:after="0" w:line="240" w:lineRule="auto"/>
    </w:pPr>
  </w:style>
  <w:style w:type="character" w:customStyle="1" w:styleId="a6">
    <w:name w:val="页脚 字符"/>
    <w:basedOn w:val="a0"/>
    <w:link w:val="a5"/>
    <w:uiPriority w:val="99"/>
    <w:rsid w:val="00EC6572"/>
  </w:style>
  <w:style w:type="character" w:styleId="a7">
    <w:name w:val="Hyperlink"/>
    <w:basedOn w:val="a0"/>
    <w:uiPriority w:val="99"/>
    <w:semiHidden/>
    <w:unhideWhenUsed/>
    <w:qFormat/>
    <w:rsid w:val="00EC6572"/>
    <w:rPr>
      <w:color w:val="0563C1" w:themeColor="hyperlink"/>
      <w:u w:val="single"/>
    </w:rPr>
  </w:style>
  <w:style w:type="paragraph" w:styleId="a8">
    <w:name w:val="Body Text"/>
    <w:basedOn w:val="a"/>
    <w:link w:val="a9"/>
    <w:uiPriority w:val="1"/>
    <w:qFormat/>
    <w:rsid w:val="002F262B"/>
    <w:pPr>
      <w:widowControl w:val="0"/>
      <w:autoSpaceDE w:val="0"/>
      <w:autoSpaceDN w:val="0"/>
      <w:adjustRightInd w:val="0"/>
      <w:spacing w:before="50" w:after="0" w:line="240" w:lineRule="auto"/>
      <w:ind w:left="104"/>
    </w:pPr>
    <w:rPr>
      <w:rFonts w:ascii="微软雅黑" w:eastAsia="微软雅黑" w:hAnsi="Times New Roman" w:cs="微软雅黑"/>
      <w:sz w:val="17"/>
      <w:szCs w:val="17"/>
    </w:rPr>
  </w:style>
  <w:style w:type="character" w:customStyle="1" w:styleId="a9">
    <w:name w:val="正文文本 字符"/>
    <w:basedOn w:val="a0"/>
    <w:link w:val="a8"/>
    <w:uiPriority w:val="1"/>
    <w:rsid w:val="002F262B"/>
    <w:rPr>
      <w:rFonts w:ascii="微软雅黑" w:eastAsia="微软雅黑" w:hAnsi="Times New Roman" w:cs="微软雅黑"/>
      <w:sz w:val="17"/>
      <w:szCs w:val="17"/>
    </w:rPr>
  </w:style>
  <w:style w:type="paragraph" w:styleId="aa">
    <w:name w:val="List Paragraph"/>
    <w:basedOn w:val="a"/>
    <w:uiPriority w:val="34"/>
    <w:qFormat/>
    <w:rsid w:val="00483792"/>
    <w:pPr>
      <w:ind w:left="720"/>
      <w:contextualSpacing/>
    </w:pPr>
  </w:style>
  <w:style w:type="paragraph" w:styleId="ab">
    <w:name w:val="Normal (Web)"/>
    <w:basedOn w:val="a"/>
    <w:uiPriority w:val="99"/>
    <w:semiHidden/>
    <w:unhideWhenUsed/>
    <w:rsid w:val="00A4001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020512">
      <w:bodyDiv w:val="1"/>
      <w:marLeft w:val="0"/>
      <w:marRight w:val="0"/>
      <w:marTop w:val="0"/>
      <w:marBottom w:val="0"/>
      <w:divBdr>
        <w:top w:val="none" w:sz="0" w:space="0" w:color="auto"/>
        <w:left w:val="none" w:sz="0" w:space="0" w:color="auto"/>
        <w:bottom w:val="none" w:sz="0" w:space="0" w:color="auto"/>
        <w:right w:val="none" w:sz="0" w:space="0" w:color="auto"/>
      </w:divBdr>
    </w:div>
    <w:div w:id="49691020">
      <w:bodyDiv w:val="1"/>
      <w:marLeft w:val="0"/>
      <w:marRight w:val="0"/>
      <w:marTop w:val="0"/>
      <w:marBottom w:val="0"/>
      <w:divBdr>
        <w:top w:val="none" w:sz="0" w:space="0" w:color="auto"/>
        <w:left w:val="none" w:sz="0" w:space="0" w:color="auto"/>
        <w:bottom w:val="none" w:sz="0" w:space="0" w:color="auto"/>
        <w:right w:val="none" w:sz="0" w:space="0" w:color="auto"/>
      </w:divBdr>
    </w:div>
    <w:div w:id="92627628">
      <w:bodyDiv w:val="1"/>
      <w:marLeft w:val="0"/>
      <w:marRight w:val="0"/>
      <w:marTop w:val="0"/>
      <w:marBottom w:val="0"/>
      <w:divBdr>
        <w:top w:val="none" w:sz="0" w:space="0" w:color="auto"/>
        <w:left w:val="none" w:sz="0" w:space="0" w:color="auto"/>
        <w:bottom w:val="none" w:sz="0" w:space="0" w:color="auto"/>
        <w:right w:val="none" w:sz="0" w:space="0" w:color="auto"/>
      </w:divBdr>
    </w:div>
    <w:div w:id="111630150">
      <w:bodyDiv w:val="1"/>
      <w:marLeft w:val="0"/>
      <w:marRight w:val="0"/>
      <w:marTop w:val="0"/>
      <w:marBottom w:val="0"/>
      <w:divBdr>
        <w:top w:val="none" w:sz="0" w:space="0" w:color="auto"/>
        <w:left w:val="none" w:sz="0" w:space="0" w:color="auto"/>
        <w:bottom w:val="none" w:sz="0" w:space="0" w:color="auto"/>
        <w:right w:val="none" w:sz="0" w:space="0" w:color="auto"/>
      </w:divBdr>
    </w:div>
    <w:div w:id="245379003">
      <w:bodyDiv w:val="1"/>
      <w:marLeft w:val="0"/>
      <w:marRight w:val="0"/>
      <w:marTop w:val="0"/>
      <w:marBottom w:val="0"/>
      <w:divBdr>
        <w:top w:val="none" w:sz="0" w:space="0" w:color="auto"/>
        <w:left w:val="none" w:sz="0" w:space="0" w:color="auto"/>
        <w:bottom w:val="none" w:sz="0" w:space="0" w:color="auto"/>
        <w:right w:val="none" w:sz="0" w:space="0" w:color="auto"/>
      </w:divBdr>
    </w:div>
    <w:div w:id="420565970">
      <w:bodyDiv w:val="1"/>
      <w:marLeft w:val="0"/>
      <w:marRight w:val="0"/>
      <w:marTop w:val="0"/>
      <w:marBottom w:val="0"/>
      <w:divBdr>
        <w:top w:val="none" w:sz="0" w:space="0" w:color="auto"/>
        <w:left w:val="none" w:sz="0" w:space="0" w:color="auto"/>
        <w:bottom w:val="none" w:sz="0" w:space="0" w:color="auto"/>
        <w:right w:val="none" w:sz="0" w:space="0" w:color="auto"/>
      </w:divBdr>
    </w:div>
    <w:div w:id="436944840">
      <w:bodyDiv w:val="1"/>
      <w:marLeft w:val="0"/>
      <w:marRight w:val="0"/>
      <w:marTop w:val="0"/>
      <w:marBottom w:val="0"/>
      <w:divBdr>
        <w:top w:val="none" w:sz="0" w:space="0" w:color="auto"/>
        <w:left w:val="none" w:sz="0" w:space="0" w:color="auto"/>
        <w:bottom w:val="none" w:sz="0" w:space="0" w:color="auto"/>
        <w:right w:val="none" w:sz="0" w:space="0" w:color="auto"/>
      </w:divBdr>
    </w:div>
    <w:div w:id="455176469">
      <w:bodyDiv w:val="1"/>
      <w:marLeft w:val="0"/>
      <w:marRight w:val="0"/>
      <w:marTop w:val="0"/>
      <w:marBottom w:val="0"/>
      <w:divBdr>
        <w:top w:val="none" w:sz="0" w:space="0" w:color="auto"/>
        <w:left w:val="none" w:sz="0" w:space="0" w:color="auto"/>
        <w:bottom w:val="none" w:sz="0" w:space="0" w:color="auto"/>
        <w:right w:val="none" w:sz="0" w:space="0" w:color="auto"/>
      </w:divBdr>
    </w:div>
    <w:div w:id="498422921">
      <w:bodyDiv w:val="1"/>
      <w:marLeft w:val="0"/>
      <w:marRight w:val="0"/>
      <w:marTop w:val="0"/>
      <w:marBottom w:val="0"/>
      <w:divBdr>
        <w:top w:val="none" w:sz="0" w:space="0" w:color="auto"/>
        <w:left w:val="none" w:sz="0" w:space="0" w:color="auto"/>
        <w:bottom w:val="none" w:sz="0" w:space="0" w:color="auto"/>
        <w:right w:val="none" w:sz="0" w:space="0" w:color="auto"/>
      </w:divBdr>
    </w:div>
    <w:div w:id="541869000">
      <w:bodyDiv w:val="1"/>
      <w:marLeft w:val="0"/>
      <w:marRight w:val="0"/>
      <w:marTop w:val="0"/>
      <w:marBottom w:val="0"/>
      <w:divBdr>
        <w:top w:val="none" w:sz="0" w:space="0" w:color="auto"/>
        <w:left w:val="none" w:sz="0" w:space="0" w:color="auto"/>
        <w:bottom w:val="none" w:sz="0" w:space="0" w:color="auto"/>
        <w:right w:val="none" w:sz="0" w:space="0" w:color="auto"/>
      </w:divBdr>
    </w:div>
    <w:div w:id="547837443">
      <w:bodyDiv w:val="1"/>
      <w:marLeft w:val="0"/>
      <w:marRight w:val="0"/>
      <w:marTop w:val="0"/>
      <w:marBottom w:val="0"/>
      <w:divBdr>
        <w:top w:val="none" w:sz="0" w:space="0" w:color="auto"/>
        <w:left w:val="none" w:sz="0" w:space="0" w:color="auto"/>
        <w:bottom w:val="none" w:sz="0" w:space="0" w:color="auto"/>
        <w:right w:val="none" w:sz="0" w:space="0" w:color="auto"/>
      </w:divBdr>
    </w:div>
    <w:div w:id="627275706">
      <w:bodyDiv w:val="1"/>
      <w:marLeft w:val="0"/>
      <w:marRight w:val="0"/>
      <w:marTop w:val="0"/>
      <w:marBottom w:val="0"/>
      <w:divBdr>
        <w:top w:val="none" w:sz="0" w:space="0" w:color="auto"/>
        <w:left w:val="none" w:sz="0" w:space="0" w:color="auto"/>
        <w:bottom w:val="none" w:sz="0" w:space="0" w:color="auto"/>
        <w:right w:val="none" w:sz="0" w:space="0" w:color="auto"/>
      </w:divBdr>
    </w:div>
    <w:div w:id="630861974">
      <w:bodyDiv w:val="1"/>
      <w:marLeft w:val="0"/>
      <w:marRight w:val="0"/>
      <w:marTop w:val="0"/>
      <w:marBottom w:val="0"/>
      <w:divBdr>
        <w:top w:val="none" w:sz="0" w:space="0" w:color="auto"/>
        <w:left w:val="none" w:sz="0" w:space="0" w:color="auto"/>
        <w:bottom w:val="none" w:sz="0" w:space="0" w:color="auto"/>
        <w:right w:val="none" w:sz="0" w:space="0" w:color="auto"/>
      </w:divBdr>
    </w:div>
    <w:div w:id="662665390">
      <w:bodyDiv w:val="1"/>
      <w:marLeft w:val="0"/>
      <w:marRight w:val="0"/>
      <w:marTop w:val="0"/>
      <w:marBottom w:val="0"/>
      <w:divBdr>
        <w:top w:val="none" w:sz="0" w:space="0" w:color="auto"/>
        <w:left w:val="none" w:sz="0" w:space="0" w:color="auto"/>
        <w:bottom w:val="none" w:sz="0" w:space="0" w:color="auto"/>
        <w:right w:val="none" w:sz="0" w:space="0" w:color="auto"/>
      </w:divBdr>
    </w:div>
    <w:div w:id="748428623">
      <w:bodyDiv w:val="1"/>
      <w:marLeft w:val="0"/>
      <w:marRight w:val="0"/>
      <w:marTop w:val="0"/>
      <w:marBottom w:val="0"/>
      <w:divBdr>
        <w:top w:val="none" w:sz="0" w:space="0" w:color="auto"/>
        <w:left w:val="none" w:sz="0" w:space="0" w:color="auto"/>
        <w:bottom w:val="none" w:sz="0" w:space="0" w:color="auto"/>
        <w:right w:val="none" w:sz="0" w:space="0" w:color="auto"/>
      </w:divBdr>
    </w:div>
    <w:div w:id="775098115">
      <w:bodyDiv w:val="1"/>
      <w:marLeft w:val="0"/>
      <w:marRight w:val="0"/>
      <w:marTop w:val="0"/>
      <w:marBottom w:val="0"/>
      <w:divBdr>
        <w:top w:val="none" w:sz="0" w:space="0" w:color="auto"/>
        <w:left w:val="none" w:sz="0" w:space="0" w:color="auto"/>
        <w:bottom w:val="none" w:sz="0" w:space="0" w:color="auto"/>
        <w:right w:val="none" w:sz="0" w:space="0" w:color="auto"/>
      </w:divBdr>
    </w:div>
    <w:div w:id="812335251">
      <w:bodyDiv w:val="1"/>
      <w:marLeft w:val="0"/>
      <w:marRight w:val="0"/>
      <w:marTop w:val="0"/>
      <w:marBottom w:val="0"/>
      <w:divBdr>
        <w:top w:val="none" w:sz="0" w:space="0" w:color="auto"/>
        <w:left w:val="none" w:sz="0" w:space="0" w:color="auto"/>
        <w:bottom w:val="none" w:sz="0" w:space="0" w:color="auto"/>
        <w:right w:val="none" w:sz="0" w:space="0" w:color="auto"/>
      </w:divBdr>
    </w:div>
    <w:div w:id="866679864">
      <w:bodyDiv w:val="1"/>
      <w:marLeft w:val="0"/>
      <w:marRight w:val="0"/>
      <w:marTop w:val="0"/>
      <w:marBottom w:val="0"/>
      <w:divBdr>
        <w:top w:val="none" w:sz="0" w:space="0" w:color="auto"/>
        <w:left w:val="none" w:sz="0" w:space="0" w:color="auto"/>
        <w:bottom w:val="none" w:sz="0" w:space="0" w:color="auto"/>
        <w:right w:val="none" w:sz="0" w:space="0" w:color="auto"/>
      </w:divBdr>
    </w:div>
    <w:div w:id="898395560">
      <w:bodyDiv w:val="1"/>
      <w:marLeft w:val="0"/>
      <w:marRight w:val="0"/>
      <w:marTop w:val="0"/>
      <w:marBottom w:val="0"/>
      <w:divBdr>
        <w:top w:val="none" w:sz="0" w:space="0" w:color="auto"/>
        <w:left w:val="none" w:sz="0" w:space="0" w:color="auto"/>
        <w:bottom w:val="none" w:sz="0" w:space="0" w:color="auto"/>
        <w:right w:val="none" w:sz="0" w:space="0" w:color="auto"/>
      </w:divBdr>
    </w:div>
    <w:div w:id="936670841">
      <w:bodyDiv w:val="1"/>
      <w:marLeft w:val="0"/>
      <w:marRight w:val="0"/>
      <w:marTop w:val="0"/>
      <w:marBottom w:val="0"/>
      <w:divBdr>
        <w:top w:val="none" w:sz="0" w:space="0" w:color="auto"/>
        <w:left w:val="none" w:sz="0" w:space="0" w:color="auto"/>
        <w:bottom w:val="none" w:sz="0" w:space="0" w:color="auto"/>
        <w:right w:val="none" w:sz="0" w:space="0" w:color="auto"/>
      </w:divBdr>
    </w:div>
    <w:div w:id="954486506">
      <w:bodyDiv w:val="1"/>
      <w:marLeft w:val="0"/>
      <w:marRight w:val="0"/>
      <w:marTop w:val="0"/>
      <w:marBottom w:val="0"/>
      <w:divBdr>
        <w:top w:val="none" w:sz="0" w:space="0" w:color="auto"/>
        <w:left w:val="none" w:sz="0" w:space="0" w:color="auto"/>
        <w:bottom w:val="none" w:sz="0" w:space="0" w:color="auto"/>
        <w:right w:val="none" w:sz="0" w:space="0" w:color="auto"/>
      </w:divBdr>
    </w:div>
    <w:div w:id="997536138">
      <w:bodyDiv w:val="1"/>
      <w:marLeft w:val="0"/>
      <w:marRight w:val="0"/>
      <w:marTop w:val="0"/>
      <w:marBottom w:val="0"/>
      <w:divBdr>
        <w:top w:val="none" w:sz="0" w:space="0" w:color="auto"/>
        <w:left w:val="none" w:sz="0" w:space="0" w:color="auto"/>
        <w:bottom w:val="none" w:sz="0" w:space="0" w:color="auto"/>
        <w:right w:val="none" w:sz="0" w:space="0" w:color="auto"/>
      </w:divBdr>
    </w:div>
    <w:div w:id="1014579233">
      <w:bodyDiv w:val="1"/>
      <w:marLeft w:val="0"/>
      <w:marRight w:val="0"/>
      <w:marTop w:val="0"/>
      <w:marBottom w:val="0"/>
      <w:divBdr>
        <w:top w:val="none" w:sz="0" w:space="0" w:color="auto"/>
        <w:left w:val="none" w:sz="0" w:space="0" w:color="auto"/>
        <w:bottom w:val="none" w:sz="0" w:space="0" w:color="auto"/>
        <w:right w:val="none" w:sz="0" w:space="0" w:color="auto"/>
      </w:divBdr>
    </w:div>
    <w:div w:id="1015771448">
      <w:bodyDiv w:val="1"/>
      <w:marLeft w:val="0"/>
      <w:marRight w:val="0"/>
      <w:marTop w:val="0"/>
      <w:marBottom w:val="0"/>
      <w:divBdr>
        <w:top w:val="none" w:sz="0" w:space="0" w:color="auto"/>
        <w:left w:val="none" w:sz="0" w:space="0" w:color="auto"/>
        <w:bottom w:val="none" w:sz="0" w:space="0" w:color="auto"/>
        <w:right w:val="none" w:sz="0" w:space="0" w:color="auto"/>
      </w:divBdr>
    </w:div>
    <w:div w:id="1166242319">
      <w:bodyDiv w:val="1"/>
      <w:marLeft w:val="0"/>
      <w:marRight w:val="0"/>
      <w:marTop w:val="0"/>
      <w:marBottom w:val="0"/>
      <w:divBdr>
        <w:top w:val="none" w:sz="0" w:space="0" w:color="auto"/>
        <w:left w:val="none" w:sz="0" w:space="0" w:color="auto"/>
        <w:bottom w:val="none" w:sz="0" w:space="0" w:color="auto"/>
        <w:right w:val="none" w:sz="0" w:space="0" w:color="auto"/>
      </w:divBdr>
    </w:div>
    <w:div w:id="1212496666">
      <w:bodyDiv w:val="1"/>
      <w:marLeft w:val="0"/>
      <w:marRight w:val="0"/>
      <w:marTop w:val="0"/>
      <w:marBottom w:val="0"/>
      <w:divBdr>
        <w:top w:val="none" w:sz="0" w:space="0" w:color="auto"/>
        <w:left w:val="none" w:sz="0" w:space="0" w:color="auto"/>
        <w:bottom w:val="none" w:sz="0" w:space="0" w:color="auto"/>
        <w:right w:val="none" w:sz="0" w:space="0" w:color="auto"/>
      </w:divBdr>
    </w:div>
    <w:div w:id="1238976485">
      <w:bodyDiv w:val="1"/>
      <w:marLeft w:val="0"/>
      <w:marRight w:val="0"/>
      <w:marTop w:val="0"/>
      <w:marBottom w:val="0"/>
      <w:divBdr>
        <w:top w:val="none" w:sz="0" w:space="0" w:color="auto"/>
        <w:left w:val="none" w:sz="0" w:space="0" w:color="auto"/>
        <w:bottom w:val="none" w:sz="0" w:space="0" w:color="auto"/>
        <w:right w:val="none" w:sz="0" w:space="0" w:color="auto"/>
      </w:divBdr>
    </w:div>
    <w:div w:id="1777216399">
      <w:bodyDiv w:val="1"/>
      <w:marLeft w:val="0"/>
      <w:marRight w:val="0"/>
      <w:marTop w:val="0"/>
      <w:marBottom w:val="0"/>
      <w:divBdr>
        <w:top w:val="none" w:sz="0" w:space="0" w:color="auto"/>
        <w:left w:val="none" w:sz="0" w:space="0" w:color="auto"/>
        <w:bottom w:val="none" w:sz="0" w:space="0" w:color="auto"/>
        <w:right w:val="none" w:sz="0" w:space="0" w:color="auto"/>
      </w:divBdr>
    </w:div>
    <w:div w:id="1793209122">
      <w:bodyDiv w:val="1"/>
      <w:marLeft w:val="0"/>
      <w:marRight w:val="0"/>
      <w:marTop w:val="0"/>
      <w:marBottom w:val="0"/>
      <w:divBdr>
        <w:top w:val="none" w:sz="0" w:space="0" w:color="auto"/>
        <w:left w:val="none" w:sz="0" w:space="0" w:color="auto"/>
        <w:bottom w:val="none" w:sz="0" w:space="0" w:color="auto"/>
        <w:right w:val="none" w:sz="0" w:space="0" w:color="auto"/>
      </w:divBdr>
    </w:div>
    <w:div w:id="1824078527">
      <w:bodyDiv w:val="1"/>
      <w:marLeft w:val="0"/>
      <w:marRight w:val="0"/>
      <w:marTop w:val="0"/>
      <w:marBottom w:val="0"/>
      <w:divBdr>
        <w:top w:val="none" w:sz="0" w:space="0" w:color="auto"/>
        <w:left w:val="none" w:sz="0" w:space="0" w:color="auto"/>
        <w:bottom w:val="none" w:sz="0" w:space="0" w:color="auto"/>
        <w:right w:val="none" w:sz="0" w:space="0" w:color="auto"/>
      </w:divBdr>
    </w:div>
    <w:div w:id="1851602350">
      <w:bodyDiv w:val="1"/>
      <w:marLeft w:val="0"/>
      <w:marRight w:val="0"/>
      <w:marTop w:val="0"/>
      <w:marBottom w:val="0"/>
      <w:divBdr>
        <w:top w:val="none" w:sz="0" w:space="0" w:color="auto"/>
        <w:left w:val="none" w:sz="0" w:space="0" w:color="auto"/>
        <w:bottom w:val="none" w:sz="0" w:space="0" w:color="auto"/>
        <w:right w:val="none" w:sz="0" w:space="0" w:color="auto"/>
      </w:divBdr>
    </w:div>
    <w:div w:id="1901548670">
      <w:bodyDiv w:val="1"/>
      <w:marLeft w:val="0"/>
      <w:marRight w:val="0"/>
      <w:marTop w:val="0"/>
      <w:marBottom w:val="0"/>
      <w:divBdr>
        <w:top w:val="none" w:sz="0" w:space="0" w:color="auto"/>
        <w:left w:val="none" w:sz="0" w:space="0" w:color="auto"/>
        <w:bottom w:val="none" w:sz="0" w:space="0" w:color="auto"/>
        <w:right w:val="none" w:sz="0" w:space="0" w:color="auto"/>
      </w:divBdr>
    </w:div>
    <w:div w:id="1909994983">
      <w:bodyDiv w:val="1"/>
      <w:marLeft w:val="0"/>
      <w:marRight w:val="0"/>
      <w:marTop w:val="0"/>
      <w:marBottom w:val="0"/>
      <w:divBdr>
        <w:top w:val="none" w:sz="0" w:space="0" w:color="auto"/>
        <w:left w:val="none" w:sz="0" w:space="0" w:color="auto"/>
        <w:bottom w:val="none" w:sz="0" w:space="0" w:color="auto"/>
        <w:right w:val="none" w:sz="0" w:space="0" w:color="auto"/>
      </w:divBdr>
    </w:div>
    <w:div w:id="1910840673">
      <w:bodyDiv w:val="1"/>
      <w:marLeft w:val="0"/>
      <w:marRight w:val="0"/>
      <w:marTop w:val="0"/>
      <w:marBottom w:val="0"/>
      <w:divBdr>
        <w:top w:val="none" w:sz="0" w:space="0" w:color="auto"/>
        <w:left w:val="none" w:sz="0" w:space="0" w:color="auto"/>
        <w:bottom w:val="none" w:sz="0" w:space="0" w:color="auto"/>
        <w:right w:val="none" w:sz="0" w:space="0" w:color="auto"/>
      </w:divBdr>
    </w:div>
    <w:div w:id="1931695088">
      <w:bodyDiv w:val="1"/>
      <w:marLeft w:val="0"/>
      <w:marRight w:val="0"/>
      <w:marTop w:val="0"/>
      <w:marBottom w:val="0"/>
      <w:divBdr>
        <w:top w:val="none" w:sz="0" w:space="0" w:color="auto"/>
        <w:left w:val="none" w:sz="0" w:space="0" w:color="auto"/>
        <w:bottom w:val="none" w:sz="0" w:space="0" w:color="auto"/>
        <w:right w:val="none" w:sz="0" w:space="0" w:color="auto"/>
      </w:divBdr>
    </w:div>
    <w:div w:id="2001692271">
      <w:bodyDiv w:val="1"/>
      <w:marLeft w:val="0"/>
      <w:marRight w:val="0"/>
      <w:marTop w:val="0"/>
      <w:marBottom w:val="0"/>
      <w:divBdr>
        <w:top w:val="none" w:sz="0" w:space="0" w:color="auto"/>
        <w:left w:val="none" w:sz="0" w:space="0" w:color="auto"/>
        <w:bottom w:val="none" w:sz="0" w:space="0" w:color="auto"/>
        <w:right w:val="none" w:sz="0" w:space="0" w:color="auto"/>
      </w:divBdr>
    </w:div>
    <w:div w:id="2055276894">
      <w:bodyDiv w:val="1"/>
      <w:marLeft w:val="0"/>
      <w:marRight w:val="0"/>
      <w:marTop w:val="0"/>
      <w:marBottom w:val="0"/>
      <w:divBdr>
        <w:top w:val="none" w:sz="0" w:space="0" w:color="auto"/>
        <w:left w:val="none" w:sz="0" w:space="0" w:color="auto"/>
        <w:bottom w:val="none" w:sz="0" w:space="0" w:color="auto"/>
        <w:right w:val="none" w:sz="0" w:space="0" w:color="auto"/>
      </w:divBdr>
    </w:div>
    <w:div w:id="2070297953">
      <w:bodyDiv w:val="1"/>
      <w:marLeft w:val="0"/>
      <w:marRight w:val="0"/>
      <w:marTop w:val="0"/>
      <w:marBottom w:val="0"/>
      <w:divBdr>
        <w:top w:val="none" w:sz="0" w:space="0" w:color="auto"/>
        <w:left w:val="none" w:sz="0" w:space="0" w:color="auto"/>
        <w:bottom w:val="none" w:sz="0" w:space="0" w:color="auto"/>
        <w:right w:val="none" w:sz="0" w:space="0" w:color="auto"/>
      </w:divBdr>
    </w:div>
    <w:div w:id="2108765909">
      <w:bodyDiv w:val="1"/>
      <w:marLeft w:val="0"/>
      <w:marRight w:val="0"/>
      <w:marTop w:val="0"/>
      <w:marBottom w:val="0"/>
      <w:divBdr>
        <w:top w:val="none" w:sz="0" w:space="0" w:color="auto"/>
        <w:left w:val="none" w:sz="0" w:space="0" w:color="auto"/>
        <w:bottom w:val="none" w:sz="0" w:space="0" w:color="auto"/>
        <w:right w:val="none" w:sz="0" w:space="0" w:color="auto"/>
      </w:divBdr>
    </w:div>
    <w:div w:id="2120484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F20E17-7B04-4097-B112-9362A8681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6</Pages>
  <Words>340</Words>
  <Characters>1940</Characters>
  <Application>Microsoft Office Word</Application>
  <DocSecurity>0</DocSecurity>
  <Lines>16</Lines>
  <Paragraphs>4</Paragraphs>
  <ScaleCrop>false</ScaleCrop>
  <Company>Microsoft IT</Company>
  <LinksUpToDate>false</LinksUpToDate>
  <CharactersWithSpaces>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Rise Zhao</dc:creator>
  <cp:keywords/>
  <dc:description/>
  <cp:lastModifiedBy>Zhao Rise</cp:lastModifiedBy>
  <cp:revision>12</cp:revision>
  <cp:lastPrinted>2020-03-18T07:44:00Z</cp:lastPrinted>
  <dcterms:created xsi:type="dcterms:W3CDTF">2020-03-18T03:06:00Z</dcterms:created>
  <dcterms:modified xsi:type="dcterms:W3CDTF">2020-03-18T07:53:00Z</dcterms:modified>
</cp:coreProperties>
</file>