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ascii="微软雅黑" w:hAnsi="微软雅黑" w:eastAsia="微软雅黑"/>
          <w:b/>
          <w:sz w:val="32"/>
          <w:szCs w:val="32"/>
        </w:rPr>
      </w:pPr>
      <w:bookmarkStart w:id="3" w:name="_GoBack"/>
      <w:bookmarkEnd w:id="3"/>
      <w:r>
        <w:rPr>
          <w:rFonts w:hint="eastAsia" w:ascii="微软雅黑" w:hAnsi="微软雅黑" w:eastAsia="微软雅黑"/>
          <w:b/>
          <w:sz w:val="32"/>
          <w:szCs w:val="32"/>
        </w:rPr>
        <w:t>端本正源防微杜渐</w:t>
      </w:r>
      <w:r>
        <w:rPr>
          <w:rFonts w:hint="eastAsia" w:ascii="微软雅黑" w:hAnsi="微软雅黑" w:eastAsia="微软雅黑"/>
          <w:b/>
          <w:sz w:val="32"/>
          <w:szCs w:val="32"/>
        </w:rPr>
        <w:br w:type="textWrapping"/>
      </w:r>
      <w:r>
        <w:rPr>
          <w:rFonts w:hint="eastAsia" w:ascii="微软雅黑" w:hAnsi="微软雅黑" w:eastAsia="微软雅黑"/>
          <w:b/>
          <w:sz w:val="32"/>
          <w:szCs w:val="32"/>
        </w:rPr>
        <w:t xml:space="preserve">  --班组长安全管理技能提升与训练</w:t>
      </w:r>
    </w:p>
    <w:p>
      <w:pPr>
        <w:ind w:firstLine="560" w:firstLineChars="20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367665</wp:posOffset>
                </wp:positionV>
                <wp:extent cx="1333500" cy="372745"/>
                <wp:effectExtent l="0" t="0" r="0" b="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1.25pt;margin-top:28.95pt;height:29.35pt;width:105pt;mso-wrap-distance-bottom:3.6pt;mso-wrap-distance-left:9pt;mso-wrap-distance-right:9pt;mso-wrap-distance-top:3.6pt;z-index:251659264;mso-width-relative:page;mso-height-relative:page;" filled="f" stroked="f" coordsize="21600,21600" o:gfxdata="UEsDBAoAAAAAAIdO4kAAAAAAAAAAAAAAAAAEAAAAZHJzL1BLAwQUAAAACACHTuJA6+DkFdYAAAAK&#10;AQAADwAAAGRycy9kb3ducmV2LnhtbE2PwU7DMAyG70i8Q2QkbixptXasa7oDiCuIDZB2yxqvrWic&#10;qsnW8vZ4Jzja/vT7+8vt7HpxwTF0njQkCwUCqfa2o0bDx/7l4RFEiIas6T2hhh8MsK1ub0pTWD/R&#10;O152sREcQqEwGtoYh0LKULfoTFj4AYlvJz86E3kcG2lHM3G462WqVC6d6Yg/tGbApxbr793Zafh8&#10;PR2+luqteXbZMPlZSXJrqfX9XaI2ICLO8Q+Gqz6rQ8VOR38mG0SvIc3TjFEN2WoNgoHl6ro4Mpnk&#10;OciqlP8rVL9QSwMEFAAAAAgAh07iQKRKPi4kAgAAKwQAAA4AAABkcnMvZTJvRG9jLnhtbK1TzY7T&#10;MBC+I/EOlu80bdrS3ajpatlqEdLyIy08gOs4jYXtMbbbpDwAvAEnLtx5rj4HYydbquWyB3Kwxpnx&#10;N/N9/ry86rQie+G8BFPSyWhMiTAcKmm2Jf308fbFBSU+MFMxBUaU9CA8vVo9f7ZsbSFyaEBVwhEE&#10;Mb5obUmbEGyRZZ43QjM/AisMJmtwmgXcum1WOdYiulZZPh6/zFpwlXXAhff4d90n6YDongIIdS25&#10;WAPfaWFCj+qEYgEp+UZaT1dp2roWPLyvay8CUSVFpiGt2ATjTVyz1ZIVW8dsI/kwAnvKCI84aSYN&#10;Nj1BrVlgZOfkP1Bacgce6jDioLOeSFIEWUzGj7S5b5gViQtK7e1JdP//YPm7/QdHZFXSfLKgxDCN&#10;V3788f348/fx1zeSR4Fa6wusu7dYGbpX0KFtEllv74B/9sTATcPMVlw7B20jWIUDTuLJ7Oxoj+Mj&#10;yKZ9CxX2YbsACairnY7qoR4E0fFyDqfLEV0gPLacTqfzMaY45qaLfDGbpxaseDhtnQ+vBWgSg5I6&#10;vPyEzvZ3PsRpWPFQEpsZuJVKJQMoQ9qSXs7zeTpwltEyoNuV1CW9GMdv6KnMwC4S6qmFbtMNam2g&#10;OiBPB73f8LVh0ID7SkmLXiup/7JjTlCi3hjU6nIym0Vzps1svshx484zm/MMMxyhShoo6cObkAzd&#10;c7pGTWuZ6Ebx+0mGWdFDSYXB79Gk5/tU9feNr/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6+Dk&#10;FdYAAAAKAQAADwAAAAAAAAABACAAAAAiAAAAZHJzL2Rvd25yZXYueG1sUEsBAhQAFAAAAAgAh07i&#10;QKRKPi4kAgAAKwQAAA4AAAAAAAAAAQAgAAAAJQEAAGRycy9lMm9Eb2MueG1sUEsFBgAAAAAGAAYA&#10;WQEAALs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Introduction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64770</wp:posOffset>
                </wp:positionV>
                <wp:extent cx="5410200" cy="295275"/>
                <wp:effectExtent l="0" t="0" r="38100" b="28575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9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5.1pt;height:23.25pt;width:426pt;z-index:-251656192;mso-width-relative:page;mso-height-relative:page;" coordsize="5410200,295275" o:gfxdata="UEsDBAoAAAAAAIdO4kAAAAAAAAAAAAAAAAAEAAAAZHJzL1BLAwQUAAAACACHTuJAmBPSztkAAAAI&#10;AQAADwAAAGRycy9kb3ducmV2LnhtbE2PwW7CMBBE75X6D9ZW6g3sUAIojYMq1PaEKhUqVb2ZeEki&#10;4nUUmwT+vttTOe7MaPZNvr64VgzYh8aThmSqQCCV3jZUafjav01WIEI0ZE3rCTVcMcC6uL/LTWb9&#10;SJ847GIluIRCZjTUMXaZlKGs0Zkw9R0Se0ffOxP57CtpezNyuWvlTKmFdKYh/lCbDjc1lqfd2Wl4&#10;H8348pS8DtvTcXP92acf39sEtX58SNQziIiX+B+GP3xGh4KZDv5MNohWw2SecpJ1NQPB/mq+ZOGg&#10;IV0sQRa5vB1Q/AJQSwMEFAAAAAgAh07iQLUeZ/eCBAAAvAwAAA4AAABkcnMvZTJvRG9jLnhtbL1X&#10;T2/cRBS/I/EdRj4ikbWd3eyulU0VJU2EFNFIKaIcJ+PxH8meMTOz2YRzD5yAcytxQMCJIxcUAV+G&#10;tP0Y/GbscZxtS7YUsQd7xvP+/t57897uPrisK3LBlS6lWATRVhgQLphMS5Evgs8eH308C4g2VKS0&#10;koIvgiuugwd7H36wu2oSHstCVilXBEKETlbNIiiMaZLRSLOC11RvyYYLHGZS1dRgq/JRqugK0utq&#10;FIfhzmglVdooybjW+HrYHgadRLWJQJllJeOHki1rLkwrVfGKGriki7LRwZ6zNss4M4+yTHNDqkUA&#10;T417QgnW5/Y52tulSa5oU5SsM4FuYsKaTzUtBZT2og6poWSpytdE1SVTUsvMbDFZj1pHHCLwIgrX&#10;sDlWctk4X/JklTc96AjUGur/Wiz79OJUkTJdBHEcEEFrRPzl9dOb774m+AB0Vk2egOhYNWfNqeo+&#10;5O3OOnyZqdq+4Qq5dLhe9bjyS0MYPk7GUYjQB4ThLJ5P4umkBZ4ViM5rbKx4+M+MI692ZK3rjVk1&#10;yEh9C5N+P5jOCtpwh762CHQwRXMP01/X1y+efnvz47NXf/x28/sPxPlkbQBxj5VONGDbFKhoGo7n&#10;AGcNqN5fmrClNsdcOsjpxYk2bQKnWLn0S7sYMimELg1/AtSzukJOfzQiIVmRaCfcnkazLvHXyb+4&#10;S16Q8TzenvoyWad+Eg2ER9Es2plN71cxZArJfSqQlb39ne33qxgytR7cq2d7qGdTV4ZMG+oZD/Rs&#10;EI8h+Rs0IDNyH3ta+HRgl6LLB6wItRd76G6nRmpbbcPkQEX6LYKPbIJIcNlkuocZcRwyR+/EjAgN&#10;md1Vs7FmwD5k3n4nzUB0yDweMrcWdNgpNA/bNirXNkxA0DaUaxvnlocmDTUWcr8kK7TTrrpIsQi6&#10;0rHHtbzgj6UjNGvXHVTenlZiSNVVlLPXh8ZT+Hfj5PVq4Vmnto2kJ/PvjrzNbyd4A3LcCW+Tyyqp&#10;eavKouGyp4fFojm4rrSsyvSorCqLg1b5+UGlyAUFwuNw9vBwpwvEHbJKOFTjqeseFONGhjaP+7Fu&#10;0LK0yANCqxxzDDPKZfgd7rtKomk0P2iJCpryVvUkxM9rbm1yTtyR0yhtDqkuWhZ31GZAjRtWkaqs&#10;F8HMCvKSKtQPepO//O3qXKZXaCFKtiOIbthRCbEnVJtTqnA/A2VMZeYRHlklkUvIGbcKSCHVV2/6&#10;bunR43AakBVmGCDy5ZIqHpDqE4HuN4/GY4g1bjOeTGNs1PDkfHgilvWBRDRQ17DOLS29qfwyU7L+&#10;HMPbvtWKIyoYdLfYd5sD085WGP8Y3993ZBh0kBIn4qxhVriNvpD7SyOz0nYvh1OLTrdBD7dzx//Q&#10;zGP42s08z3998c1Pr/78Hs+Xv/xMcALbum5+ILrJxwfUzx/92NM3bhTKcMDxExB66CSOu8bus8SP&#10;Tja9bE8ndoH7phR27KCJ7++oI0/SgmeLCNbRpC2Pne0JosHerzreWoL/XfL7YLv4utENQ62rtm4A&#10;t1PzcO/y4fZPx97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9AYAAFtDb250ZW50X1R5cGVzXS54bWxQSwECFAAKAAAAAACHTuJAAAAAAAAAAAAA&#10;AAAABgAAAAAAAAAAABAAAADWBQAAX3JlbHMvUEsBAhQAFAAAAAgAh07iQIoUZjzRAAAAlAEAAAsA&#10;AAAAAAAAAQAgAAAA+gUAAF9yZWxzLy5yZWxzUEsBAhQACgAAAAAAh07iQAAAAAAAAAAAAAAAAAQA&#10;AAAAAAAAAAAQAAAAAAAAAGRycy9QSwECFAAUAAAACACHTuJAmBPSztkAAAAIAQAADwAAAAAAAAAB&#10;ACAAAAAiAAAAZHJzL2Rvd25yZXYueG1sUEsBAhQAFAAAAAgAh07iQLUeZ/eCBAAAvAwAAA4AAAAA&#10;AAAAAQAgAAAAKAEAAGRycy9lMm9Eb2MueG1sUEsFBgAAAAAGAAYAWQEAABwIAAAAAA=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erpM8roAAADb&#10;AAAADwAAAGRycy9kb3ducmV2LnhtbEVPPWvDMBDdA/kP4gpZQiLbQ0ncKBkKgY51atqOh3WxTK2T&#10;sVRb/fdRINDtHu/zDqdoezHR6DvHCvJtBoK4cbrjVkH9cd7sQPiArLF3TAr+yMPpuFwcsNRu5oqm&#10;S2hFCmFfogITwlBK6RtDFv3WDcSJu7rRYkhwbKUecU7htpdFlj1Lix2nBoMDvRpqfi6/VkFs1ldT&#10;TO/1Z/1Vfa8JTdQuKrV6yrMXEIFi+Bc/3G86zd/D/Zd0gDze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6ukzyugAAANsA&#10;AAAPAAAAAAAAAAEAIAAAACIAAABkcnMvZG93bnJldi54bWxQSwECFAAUAAAACACHTuJAMy8FnjsA&#10;AAA5AAAAEAAAAAAAAAABACAAAAAJAQAAZHJzL3NoYXBleG1sLnhtbFBLBQYAAAAABgAGAFsBAACz&#10;AwAAAAA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fABZ0r0AAADb&#10;AAAADwAAAGRycy9kb3ducmV2LnhtbEWPzYvCMBTE78L+D+Et7E3TChWtRg9CwT14WD+vj+bZVJuX&#10;bhM/9r/fCILHYWZ+w8wWD9uIG3W+dqwgHSQgiEuna64U7LZFfwzCB2SNjWNS8EceFvOP3gxz7e78&#10;Q7dNqESEsM9RgQmhzaX0pSGLfuBa4uidXGcxRNlVUnd4j3DbyGGSjKTFmuOCwZaWhsrL5moVZNye&#10;V4ci+13vi3G2/C4nR2+CUl+faTIFEegR3uFXe6UVDFN4fok/QM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8AFnS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课程背景</w:t>
      </w:r>
    </w:p>
    <w:p>
      <w:pPr>
        <w:pStyle w:val="10"/>
        <w:ind w:firstLine="630" w:firstLineChars="3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一线班组长肩负组织运作、目标达成、承上启下的任务，藉以维系企业生存与成长的动力；身为生产主管更承担成本、品质、交期的责任，常因市场频繁变动、生产不畅、品质不稳定而大叹主管为难，终日战战兢兢，疲于应付，难有能力进展，更难带领高效团队完成既定目标……提升能力正成为今日深处压力与变革中各企业的迫切要求！</w:t>
      </w:r>
    </w:p>
    <w:p>
      <w:pPr>
        <w:pStyle w:val="10"/>
        <w:spacing w:line="360" w:lineRule="auto"/>
        <w:ind w:firstLine="630" w:firstLineChars="3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内容来源于讲师的实践历练,加之多年培训经验,深入企业调研,分析大量企业实际问题，不断归纳整理，融合众多企业经验与教训凝结而成。不仅介绍先进理念和实用方法,更注重以人为本，使得现场管理方法与领导技能有效结合,本课程以危险源管理和法律法规要求以及违法后果两大线索，从策划、实施、监视和测量以及事故调查与标准化四个管理过程进行详细的讲述，拓展现场主管安全管理技能、安全态度和安全知识，以呈现学员学的会、用的上、能应用，出效果的安全管理与技能提升训练课程；课程PDCA逻辑清晰，循序渐进，沟通观念，通过系统的理论讲解与实战演练、互动沟通，必将使受训学员树立信心、增强技能、得到意想不到的收获……，在这门课程中学员能理解一线主管的角色、职责与管理体系，提升现场管理的管理理念，学会诊断现场管理中的问题，掌握提升和改善现场管理效率的有效方法，了解领导的基本概念，掌握下属成长和发展的不同阶段，掌握行为安全观察与标准化的实践方法。</w:t>
      </w:r>
    </w:p>
    <w:p>
      <w:pPr>
        <w:pStyle w:val="10"/>
        <w:spacing w:line="360" w:lineRule="auto"/>
        <w:ind w:firstLine="630" w:firstLineChars="300"/>
        <w:rPr>
          <w:rFonts w:ascii="微软雅黑" w:hAnsi="微软雅黑" w:eastAsia="微软雅黑"/>
        </w:rPr>
      </w:pPr>
    </w:p>
    <w:p>
      <w:pPr>
        <w:pStyle w:val="10"/>
        <w:spacing w:line="360" w:lineRule="auto"/>
        <w:ind w:firstLine="630" w:firstLineChars="300"/>
        <w:rPr>
          <w:rFonts w:ascii="微软雅黑" w:hAnsi="微软雅黑" w:eastAsia="微软雅黑"/>
        </w:rPr>
      </w:pPr>
    </w:p>
    <w:p>
      <w:pPr>
        <w:pStyle w:val="10"/>
        <w:spacing w:line="360" w:lineRule="auto"/>
        <w:ind w:firstLine="630" w:firstLineChars="300"/>
        <w:rPr>
          <w:rFonts w:ascii="微软雅黑" w:hAnsi="微软雅黑" w:eastAsia="微软雅黑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-31750</wp:posOffset>
                </wp:positionV>
                <wp:extent cx="1333500" cy="372745"/>
                <wp:effectExtent l="0" t="0" r="0" b="0"/>
                <wp:wrapNone/>
                <wp:docPr id="3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0.2pt;margin-top:-2.5pt;height:29.35pt;width:105pt;z-index:251666432;mso-width-relative:page;mso-height-relative:page;" filled="f" stroked="f" coordsize="21600,21600" o:gfxdata="UEsDBAoAAAAAAIdO4kAAAAAAAAAAAAAAAAAEAAAAZHJzL1BLAwQUAAAACACHTuJAn9LRMdYAAAAJ&#10;AQAADwAAAGRycy9kb3ducmV2LnhtbE2PwU7DMAyG70i8Q2Qkbluy0W5Q6u4A4gpiwKTdstZrKxqn&#10;arK1vD3eCY62P/3+/nwzuU6daQitZ4TF3IAiLn3Vco3w+fEyuwcVouXKdp4J4YcCbIrrq9xmlR/5&#10;nc7bWCsJ4ZBZhCbGPtM6lA05G+a+J5bb0Q/ORhmHWleDHSXcdXppzEo727J8aGxPTw2V39uTQ/h6&#10;Pe53iXmrn13aj34ymt2DRry9WZhHUJGm+AfDRV/UoRCngz9xFVSHsFyZRFCEWSqdBEjWl8UBIb1b&#10;gy5y/b9B8QtQSwMEFAAAAAgAh07iQO064DYjAgAAKgQAAA4AAABkcnMvZTJvRG9jLnhtbK1TzY7T&#10;MBC+I/EOlu80adrQ3ajpatlqEdLyIy08gOs4jUXsMbbbpDwAvAEnLtx5rj4HYydbquWyB3KwPBn7&#10;m/m++by86lVL9sI6Cbqk00lKidAcKqm3Jf308fbFBSXOM12xFrQo6UE4erV6/mzZmUJk0EBbCUsQ&#10;RLuiMyVtvDdFkjjeCMXcBIzQmKzBKuYxtNuksqxDdNUmWZq+TDqwlbHAhXP4dz0k6YhonwIIdS25&#10;WAPfKaH9gGpFyzxSco00jq5it3UtuH9f10540pYUmfq4YhHcb8KarJas2FpmGsnHFthTWnjESTGp&#10;segJas08Izsr/4FSkltwUPsJB5UMRKIiyGKaPtLmvmFGRC4otTMn0d3/g+Xv9h8skVVJZzklmimc&#10;+PHH9+PP38df30gW9OmMK/DYvcGDvn8FPbomcnXmDvhnRzTcNExvxbW10DWCVdjfNNxMzq4OOC6A&#10;bLq3UGEdtvMQgfraqiAeykEQHWdzOM1G9J7wUHI2m+UppjjmZotsMc9jCVY83DbW+dcCFAmbklqc&#10;fURn+zvnQzeseDgSimm4lW0b599q0pX0Ms/yeOEso6RHs7dSlfQiDd9Ys9Uju0BooOb7TT+qtYHq&#10;gDwtDHbDx4abBuxXSjq0Wkndlx2zgpL2jUatLqfzefBmDOb5IsPAnmc25xmmOUKV1FMybG989PPA&#10;6Ro1rWWkG8QfOhl7RQtFFUa7B4+ex/HU3ye++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f0tEx&#10;1gAAAAkBAAAPAAAAAAAAAAEAIAAAACIAAABkcnMvZG93bnJldi54bWxQSwECFAAUAAAACACHTuJA&#10;7TrgNiMCAAAqBAAADgAAAAAAAAABACAAAAAlAQAAZHJzL2Uyb0RvYy54bWxQSwUGAAAAAAYABgBZ&#10;AQAAu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Benefits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3.7pt;height:23.25pt;width:426pt;z-index:-251654144;mso-width-relative:page;mso-height-relative:page;" coordsize="5410200,295275" o:gfxdata="UEsDBAoAAAAAAIdO4kAAAAAAAAAAAAAAAAAEAAAAZHJzL1BLAwQUAAAACACHTuJARh+nI9gAAAAH&#10;AQAADwAAAGRycy9kb3ducmV2LnhtbE2OwWrCQBRF94X+w/AK3ekkNak2zUSKtF2JUC2IuzHzTIKZ&#10;NyEzJvr3fV21y8u9nHvy5dW2YsDeN44UxNMIBFLpTEOVgu/dx2QBwgdNRreOUMENPSyL+7tcZ8aN&#10;9IXDNlSCIeQzraAOocuk9GWNVvup65C4O7ne6sCxr6Tp9chw28qnKHqWVjfED7XucFVjed5erILP&#10;UY9vs/h9WJ9Pq9thl2726xiVenyIo1cQAa/hbwy/+qwOBTsd3YWMF62CSZLyUsE8AcH1IplzPipI&#10;Zy8gi1z+9y9+AFBLAwQUAAAACACHTuJAsNu8138EAAC8DAAADgAAAGRycy9lMm9Eb2MueG1svVdN&#10;b+Q0GL4j8R+sHJHYSdKZzjTqdFW12wqpYit1EcvRdZxJpMQOtqfTct4DJ+AMEgcEnDhyQRXwZ+ju&#10;/gwe23Gazu7SWRYxh8SO3w+/z/s5uw8vm5pccKUrKeZR8iCOCBdM5pVYzKNPnhx9OIuINlTktJaC&#10;z6MrrqOHe++/t7tqM57KUtY5VwRChM5W7TwqjWmz0UizkjdUP5AtFzgspGqowVYtRrmiK0hv6lEa&#10;x9ujlVR5qyTjWuProT+MOolqE4GyKCrGDyVbNlwYL1XxmhqYpMuq1dGeu21RcGYeF4XmhtTzCJYa&#10;94QSrM/tc7S3S7OFom1Zse4KdJMrrNnU0EpAaS/qkBpKlqp6RVRTMSW1LMwDJpuRN8QhAiuSeA2b&#10;YyWXrbNlka0WbQ86HLWG+r8Wyz6+OFWkyudRuhURQRt4/MX1s5tvviT4AHRW7SID0bFqz9pT1X1Y&#10;+J01+LJQjX3DFHLpcL3qceWXhjB8nIyTGK6PCMNZujNJpxMPPCvhnVfYWPnonxlHQe3I3q6/zKpF&#10;ROpbmPS7wXRW0pY79LVFIMA0DjD9dX39/NnXNz9++/KP325+/4E4m+wdQNxjpTMN2DYFKpnG4x2A&#10;swZUby/N2FKbYy4d5PTiRBsfwDlWLvzyzodMCqErw58C9aKpEdMfjEhMViTZjremyawL/HXyz+6S&#10;l2S8k25NQ5qsUz9NBsKTZJZsz6b3qxgyxeQ+FelQhb/7/SqGTN6Ce/Ug+nucNjZlyLShHoRPr2cD&#10;fwzJX6MBkbEIvqdlCAd2Kbp4wIpQW9hjV51aqW22DYMDGRm2cD6iCSLBZYPpHmb4ccicvBUzPDRk&#10;Tt+KGbAPmV2d2vjaQHTIPB5q9kI67BSah20btWsbJiJoG8q1jXPLQ7OWGgt5WJIV2mmXXaScR13q&#10;2ONGXvAn0hGatXIHlbentRhSdWHo7htcEyjCu3XyerWwrFPrPRnIwrsj96nqBG9AjprwJrmslpp7&#10;VRYNFz09LBbNQbnSsq7yo6quLQ5aLc4PakUuKBAex7NHh9udI+6Q1cKhmk5d96AYNwq0edTHpkXL&#10;0mIREVovMMcwo1yE3+G+qySZJjsHnqikOfeqJzF+QbO/kzPijpxWaXNIdelZ3JGPgAYVVpG6aubR&#10;zAoKkmrkD3pTKP52dS7zK7QQJf0Iolt2VEHsCdXmlCrUZ6CMqcw8xqOoJWIJMeNWESml+uJ13y09&#10;ehxOI7LCDANEPl9SxSNSfyTQ/XaS8RhijduMJ9MUGzU8OR+eiGVzIOEN5DVu55aW3tRhWSjZfIrh&#10;bd9qxREVDLo99t3mwPjZCuMf4/v7jgyDDkLiRJy1zAq33hdyf2lkUdnu5XDy6HQb9HA7d/wfzRyt&#10;tpt5vvv1+Vc/vfzzezxf/PIzSYfd/EB0k09waJg/+rGnb9xIlOGAEyYg9NBJCpmusYcoCaOTDS/b&#10;04ldoN5Uwo4dNAv9HXkUSDx4NomAHM18emxvTeAN9m7Z8cYU/O+CPzjb+deNbhhqXbZ1A7idmod7&#10;Fw+3fzr2/g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BGH6cj2AAAAAcBAAAPAAAAAAAAAAEAIAAA&#10;ACIAAABkcnMvZG93bnJldi54bWxQSwECFAAUAAAACACHTuJAsNu8138EAAC8DAAADgAAAAAAAAAB&#10;ACAAAAAn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Wtcp0bsAAADb&#10;AAAADwAAAGRycy9kb3ducmV2LnhtbEWPT4vCMBTE7wt+h/AEL6KpRRapRg+CsEf/FHePj+bZFJuX&#10;0mRr/PZmYcHjMDO/YTa7aFsxUO8bxwoW8wwEceV0w7WC8nKYrUD4gKyxdUwKnuRhtx19bLDQ7sEn&#10;Gs6hFgnCvkAFJoSukNJXhiz6ueuIk3dzvcWQZF9L3eMjwW0r8yz7lBYbTgsGO9obqu7nX6sgVtOb&#10;yYdjeS2/Tz9TQhO1i0pNxotsDSJQDO/wf/tLK8iX8Pcl/QC5f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tcp0bsAAADb&#10;AAAADwAAAAAAAAABACAAAAAiAAAAZHJzL2Rvd25yZXYueG1sUEsBAhQAFAAAAAgAh07iQDMvBZ47&#10;AAAAOQAAABAAAAAAAAAAAQAgAAAACgEAAGRycy9zaGFwZXhtbC54bWxQSwUGAAAAAAYABgBbAQAA&#10;tAMAAAAA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Aztf0b4AAADb&#10;AAAADwAAAGRycy9kb3ducmV2LnhtbEWPT2vCQBTE7wW/w/IEb3WjkBLTbDwIAT140P7x+si+ZtNm&#10;38bsavTbu4VCj8PM/IYp1jfbiSsNvnWsYDFPQBDXTrfcKHh/q54zED4ga+wck4I7eViXk6cCc+1G&#10;PtD1GBoRIexzVGBC6HMpfW3Iop+7njh6X26wGKIcGqkHHCPcdnKZJC/SYstxwWBPG0P1z/FiFaTc&#10;f28/q/S8/6iydLOrVydvglKz6SJ5BRHoFv7Df+2tVrBM4fdL/AGyf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ztf0b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课程收益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•明确一线主管的管理职责与角色定位，认知班组长工作的十大任务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•提升组长的六大意识，提升班组长的安全技能和意识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•掌握班组长现场管理的重点，提升安全领导力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•学习现场安全管理理念，转变安全管理态度，学习危险源识别的方法和思路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•学习法律法规，认知班组长肩负的法律责任与违法后果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•掌握危险作业作业前、作业中以及作业后的管理要点和实施措施</w:t>
      </w:r>
    </w:p>
    <w:p>
      <w:pPr>
        <w:pStyle w:val="10"/>
        <w:ind w:firstLine="0"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•掌握一种在检修过程中能应用的上锁挂牌模式和现场导入方法，控制风险，避免事故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•能编写应急演练脚本，能知道在紧急情况下应对的基本原则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•学会如何进行事故调查，学会5Why调查方法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•掌握编写适用的文件和规范的8大原则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1651635</wp:posOffset>
                </wp:positionH>
                <wp:positionV relativeFrom="paragraph">
                  <wp:posOffset>342900</wp:posOffset>
                </wp:positionV>
                <wp:extent cx="1333500" cy="390525"/>
                <wp:effectExtent l="0" t="0" r="0" b="0"/>
                <wp:wrapSquare wrapText="bothSides"/>
                <wp:docPr id="3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0.05pt;margin-top:27pt;height:30.75pt;width:105pt;mso-wrap-distance-bottom:3.6pt;mso-wrap-distance-left:9pt;mso-wrap-distance-right:9pt;mso-wrap-distance-top:3.6pt;z-index:251667456;mso-width-relative:page;mso-height-relative:page;" filled="f" stroked="f" coordsize="21600,21600" o:gfxdata="UEsDBAoAAAAAAIdO4kAAAAAAAAAAAAAAAAAEAAAAZHJzL1BLAwQUAAAACACHTuJAZ0sl1NYAAAAK&#10;AQAADwAAAGRycy9kb3ducmV2LnhtbE2PwU7DMAyG70i8Q+RJ3FjSqR2jNN0BxBXExibtljVeW61x&#10;qiZby9vjneBo+9Pv7y/Wk+vEFYfQetKQzBUIpMrblmoN39v3xxWIEA1Z03lCDT8YYF3e3xUmt36k&#10;L7xuYi04hEJuNDQx9rmUoWrQmTD3PRLfTn5wJvI41NIOZuRw18mFUkvpTEv8oTE9vjZYnTcXp2H3&#10;cTrsU/VZv7msH/2kJLlnqfXDLFEvICJO8Q+Gmz6rQ8lOR38hG0SnYbFUCaMaspQ7MZA+3RZHJpMs&#10;A1kW8n+F8hdQSwMEFAAAAAgAh07iQJovz00gAgAAKgQAAA4AAABkcnMvZTJvRG9jLnhtbK1TS27b&#10;MBDdF+gdCO5ryb80FiwHaYwUBdIPkPYANEVZREkOS9KW0gO0N+iqm+57Lp+jQ0pxDXeTRbUgOBry&#10;zbw3j8urTiuyF85LMCUdj3JKhOFQSbMt6aePty8uKfGBmYopMKKkD8LTq9XzZ8vWFmICDahKOIIg&#10;xhetLWkTgi2yzPNGaOZHYIXBZA1Os4Ch22aVYy2ia5VN8vwia8FV1gEX3uPfdZ+kA6J7CiDUteRi&#10;DXynhQk9qhOKBaTkG2k9XaVu61rw8L6uvQhElRSZhrRiEdxv4pqtlqzYOmYbyYcW2FNaOOOkmTRY&#10;9Ai1ZoGRnZP/QGnJHXiow4iDznoiSRFkMc7PtLlvmBWJC0rt7VF0//9g+bv9B0dkVdLpBSWGaZz4&#10;4cf3w8/fh1/fyCTq01pf4LF7iwdD9wo6dE3i6u0d8M+eGLhpmNmKa+egbQSrsL9xvJmdXO1xfATZ&#10;tG+hwjpsFyABdbXTUTyUgyA6zubhOBvRBcJjyel0Os8xxTE3XeTzyTyVYMXjbet8eC1Ak7gpqcPZ&#10;J3S2v/MhdsOKxyOxmIFbqVSavzKkLekiQp5ltAxodiV1SS/z+A01lRnYRUI9tdBtukGtDVQPyNNB&#10;bzd8bLhpwH2lpEWrldR/2TEnKFFvDGq1GM9m0ZspmM1fTjBwp5nNaYYZjlAlDZT025uQ/Nx3fo2a&#10;1jLRjeL3nQy9ooWSCoPdo0dP43Tq7xNf/Q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nSyXU1gAA&#10;AAoBAAAPAAAAAAAAAAEAIAAAACIAAABkcnMvZG93bnJldi54bWxQSwECFAAUAAAACACHTuJAmi/P&#10;TSACAAAqBAAADgAAAAAAAAABACAAAAAl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3.7pt;height:23.25pt;width:426pt;z-index:-251653120;mso-width-relative:page;mso-height-relative:page;" coordsize="5410200,295275" o:gfxdata="UEsDBAoAAAAAAIdO4kAAAAAAAAAAAAAAAAAEAAAAZHJzL1BLAwQUAAAACACHTuJAnAuMctgAAAAH&#10;AQAADwAAAGRycy9kb3ducmV2LnhtbE2PQUvDQBSE74L/YXmCt3YT02ob81KkqKdSsBXE2zZ5TUKz&#10;b0N2m7T/3udJj8MMM99kq4tt1UC9bxwjxNMIFHHhyoYrhM/922QBygfDpWkdE8KVPKzy25vMpKUb&#10;+YOGXaiUlLBPDUIdQpdq7YuarPFT1xGLd3S9NUFkX+myN6OU21Y/RNGjtqZhWahNR+uaitPubBHe&#10;RzO+JPHrsDkd19fv/Xz7tYkJ8f4ujp5BBbqEvzD84gs65MJ0cGcuvWoRJolcCQhPM1BiL2ZL0QeE&#10;ebIEnWf6P3/+A1BLAwQUAAAACACHTuJASTStk4AEAAC8DAAADgAAAGRycy9lMm9Eb2MueG1svVfP&#10;b+Q0FL4j8T9YOSLRSdKZzkzU6apqtxVSxVbqIpaj6ziTSIkdbE+n5bwHTsAZJA4IOHHkgirgn6G7&#10;+2fw2Y6n6ewunbKIHjJO/H74fe89f6+7jy6bmlxwpSspZlGyFUeECybzSsxn0SdPjz6cREQbKnJa&#10;S8Fn0RXX0aO999/bXbYZT2Up65wrAiNCZ8t2FpXGtNlgoFnJG6q3ZMsFNgupGmrwquaDXNElrDf1&#10;II3jncFSqrxVknGt8fXQb0adRbWJQVkUFeOHki0aLoy3qnhNDULSZdXqaM+dtig4M0+KQnND6lmE&#10;SI17wgnW5/Y52Nul2VzRtqxYdwS6yRHWYmpoJeB0ZeqQGkoWqnrNVFMxJbUszBaTzcAH4hBBFEm8&#10;hs2xkovWxTLPlvN2BToStYb6vzbLPr44VaTKZ1G6ExFBG2T85fXzm2++JPgAdJbtPIPQsWrP2lPV&#10;fZj7NxvwZaEa+4tQyKXD9WqFK780hOHjaJjESH1EGPbS6SgdjzzwrER2XlNj5eN/VhwEtwN7utVh&#10;li0qUt/CpN8NprOSttyhry0CAaZxgOmv6+sXz7+++fHbV3/8dvP7D8TFZM8A4RVWOtOAbVOgknE8&#10;nAKcNaBW8dKMLbQ55tJBTi9OtPEFnGPlyi/vcsikELoy/BlQL5oaNf3BgMRkSZKdeHucTLrCXxf/&#10;7K54SYbTdHsc2mRd+lnSM54kk2RnMr7fRV8pJve5SPsu/Nnvd9FX8hHc62e772fTUPpKG/oZ9vxs&#10;kI+++Bs8oDLmIfe0DOXALkVXD1gRai/22N1OrdS22/rFgY4Mr0g+qgkmoWWL6R5l5LGvnDxIGRnq&#10;K6cPUgbsfeXtBykD0b7ysK/sY++wUyAPSxu1ow0TEdCGcrRxbnVo1lJjIQ9LsgSddt1FylnUtY7d&#10;buQFfyqdoFm77uDydrcWfamuo9x5Q2qCRPhtnb2VW0TWufWZDGLhtxP39e0MbyCOO+FtdlktNfeu&#10;LBquelawWDR715WWdZUfVXVtcdBqfn5QK3JBgfAwnjw+dGwDlTtitXCopmPHHhTjRgGax/3YtKAs&#10;LeYRofUccwwzylX4He27TpJxMj3wQiXNuXc9ivHXlUAn7oK4Y6dV2hxSXXoVt+UroMENq0hdNbNo&#10;Yg0FSzX6B9wULn+7Opf5FShEST+C6JYdVTB7QrU5pQr3M1DGVGae4FHUErWEmnGriJRSffGm71Ye&#10;HIfdiCwxwwCRzxdU8YjUHwmw3zQZDmHWuJfhaJziRfV3zvs7YtEcSGQDfY3TuaWVN3VYFko2n2J4&#10;27desUUFg2+PffdyYPxshfGP8f19J4ZBByVxIs5aZo3b7Au5vzCyqCx7OZw8Ot0LONzOHf8HmWPW&#10;7Wae73598dVPr/78Hs+Xv/xMUseQHZsfiG7yCQkN88dq7FkRNxqlP+CECQgcOkrTjthDlYTRyZaX&#10;5XRiF7hvKmHHDpoFfkdTBBEPnm0iIEcz3x472yNkg71bd7y1Bf+74g/Jdvl1oxuGWtdt3QBup+b+&#10;u6uH23869v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QYAAFtDb250ZW50X1R5cGVzXS54bWxQSwECFAAKAAAAAACHTuJAAAAAAAAAAAAAAAAA&#10;BgAAAAAAAAAAABAAAADTBQAAX3JlbHMvUEsBAhQAFAAAAAgAh07iQIoUZjzRAAAAlAEAAAsAAAAA&#10;AAAAAQAgAAAA9wUAAF9yZWxzLy5yZWxzUEsBAhQACgAAAAAAh07iQAAAAAAAAAAAAAAAAAQAAAAA&#10;AAAAAAAQAAAAAAAAAGRycy9QSwECFAAUAAAACACHTuJAnAuMctgAAAAHAQAADwAAAAAAAAABACAA&#10;AAAiAAAAZHJzL2Rvd25yZXYueG1sUEsBAhQAFAAAAAgAh07iQEk0rZOABAAAvAwAAA4AAAAAAAAA&#10;AQAgAAAAJwEAAGRycy9lMm9Eb2MueG1sUEsFBgAAAAAGAAYAWQEAABkIAAAAAA=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qgW3prsAAADb&#10;AAAADwAAAGRycy9kb3ducmV2LnhtbEWPT4vCMBTE7wt+h/AEL6KpPbhSjR4EYY/+Ke4eH82zKTYv&#10;pcnW+O3NwoLHYWZ+w2x20bZioN43jhUs5hkI4srphmsF5eUwW4HwAVlj65gUPMnDbjv62GCh3YNP&#10;NJxDLRKEfYEKTAhdIaWvDFn0c9cRJ+/meoshyb6WusdHgttW5lm2lBYbTgsGO9obqu7nX6sgVtOb&#10;yYdjeS2/Tz9TQhO1i0pNxotsDSJQDO/wf/tLK8g/4e9L+gFy+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gW3prsAAADb&#10;AAAADwAAAAAAAAABACAAAAAiAAAAZHJzL2Rvd25yZXYueG1sUEsBAhQAFAAAAAgAh07iQDMvBZ47&#10;AAAAOQAAABAAAAAAAAAAAQAgAAAACgEAAGRycy9zaGFwZXhtbC54bWxQSwUGAAAAAAYABgBbAQAA&#10;tAMAAAAA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7TrwT7oAAADb&#10;AAAADwAAAGRycy9kb3ducmV2LnhtbEVPu27CMBTdkfgH6yJ1A4dIQZBiGJAihaEDUOh6Fd/GKfF1&#10;iM3r7/GA1PHovJfrh23FjXrfOFYwnSQgiCunG64VfB+K8RyED8gaW8ek4Eke1qvhYIm5dnfe0W0f&#10;ahFD2OeowITQ5VL6ypBFP3EdceR+XW8xRNjXUvd4j+G2lWmSzKTFhmODwY42hqrz/moVZNz9laci&#10;u3wdi3m22VaLH2+CUh+jafIJItAj/Ivf7lIrSOPY+CX+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tOvBP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授课对象</w:t>
      </w:r>
    </w:p>
    <w:p>
      <w:pPr>
        <w:pStyle w:val="10"/>
        <w:spacing w:line="360" w:lineRule="auto"/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一线班组长，中高层管理人员、安全管理人员以及安全工程师等期望提升安全管理技能的人员。</w:t>
      </w:r>
    </w:p>
    <w:p>
      <w:pPr>
        <w:pStyle w:val="10"/>
        <w:spacing w:line="360" w:lineRule="auto"/>
        <w:ind w:firstLineChars="0"/>
        <w:rPr>
          <w:rFonts w:ascii="微软雅黑" w:hAnsi="微软雅黑" w:eastAsia="微软雅黑"/>
        </w:rPr>
      </w:pPr>
      <w: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1644015</wp:posOffset>
                </wp:positionH>
                <wp:positionV relativeFrom="paragraph">
                  <wp:posOffset>363855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9.45pt;margin-top:28.65pt;height:28.5pt;width:105pt;mso-wrap-distance-bottom:3.6pt;mso-wrap-distance-left:9pt;mso-wrap-distance-right:9pt;mso-wrap-distance-top:3.6pt;z-index:251668480;mso-width-relative:page;mso-height-relative:page;" filled="f" stroked="f" coordsize="21600,21600" o:gfxdata="UEsDBAoAAAAAAIdO4kAAAAAAAAAAAAAAAAAEAAAAZHJzL1BLAwQUAAAACACHTuJAZRbHS9cAAAAK&#10;AQAADwAAAGRycy9kb3ducmV2LnhtbE2PwU7DMAyG70i8Q2Qkbizp1o6tNN0BxBXEgEm7ZY3XVjRO&#10;1WRreXu8Ezva/vT7+4vN5DpxxiG0njQkMwUCqfK2pVrD1+frwwpEiIas6Tyhhl8MsClvbwqTWz/S&#10;B563sRYcQiE3GpoY+1zKUDXoTJj5HolvRz84E3kcamkHM3K46+RcqaV0piX+0JgenxusfrYnp+H7&#10;7bjfpeq9fnFZP/pJSXJrqfX9XaKeQESc4j8MF31Wh5KdDv5ENohOwzxbrRnVkD0uQDCQLi+LA5NJ&#10;ugBZFvK6QvkHUEsDBBQAAAAIAIdO4kDTM0FmJAIAACoEAAAOAAAAZHJzL2Uyb0RvYy54bWytU0tu&#10;2zAQ3RfoHQjua8m/JBYsB2mMFAXSD5D2ADRFWURJDkvSltIDNDfoqpvuey6fo0NKcY10k0W1IDga&#10;8s28N4/Ly04rshfOSzAlHY9ySoThUEmzLennTzevLijxgZmKKTCipPfC08vVyxfL1hZiAg2oSjiC&#10;IMYXrS1pE4ItsszzRmjmR2CFwWQNTrOAodtmlWMtomuVTfL8LGvBVdYBF97j33WfpAOiew4g1LXk&#10;Yg18p4UJPaoTigWk5BtpPV2lbuta8PChrr0IRJUUmYa0YhHcb+KarZas2DpmG8mHFthzWnjCSTNp&#10;sOgRas0CIzsn/4HSkjvwUIcRB531RJIiyGKcP9HmrmFWJC4otbdH0f3/g+Xv9x8dkVVJp+eUGKZx&#10;4ocfD4efvw+/vpNJ1Ke1vsBjdxYPhu41dOiaxNXbW+BfPDFw3TCzFVfOQdsIVmF/43gzO7na4/gI&#10;smnfQYV12C5AAupqp6N4KAdBdJzN/XE2oguEx5LT6XSeY4pjbno2XszT8DJWPN62zoc3AjSJm5I6&#10;nH1CZ/tbH2I3rHg8EosZuJFKpfkrQ9qSLuaTebpwktEyoNmV1CW9yOOXaLFCmYFdJNRTC92mG9Ta&#10;QHWPPB30dsPHhpsG3DdKWrRaSf3XHXOCEvXWoFaL8WwWvZmC2fx8goE7zWxOM8xwhCppoKTfXofk&#10;557TFWpay0Q3it93MvSKFkoqDHaPHj2N06m/T3z1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UW&#10;x0vXAAAACgEAAA8AAAAAAAAAAQAgAAAAIgAAAGRycy9kb3ducmV2LnhtbFBLAQIUABQAAAAIAIdO&#10;4kDTM0FmJAIAACoEAAAOAAAAAAAAAAEAIAAAACYBAABkcnMvZTJvRG9jLnhtbFBLBQYAAAAABgAG&#10;AFkBAAC8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10"/>
        <w:numPr>
          <w:ilvl w:val="0"/>
          <w:numId w:val="1"/>
        </w:numPr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3.75pt;height:23.25pt;width:426pt;z-index:-251652096;mso-width-relative:page;mso-height-relative:page;" coordsize="5410200,295275" o:gfxdata="UEsDBAoAAAAAAIdO4kAAAAAAAAAAAAAAAAAEAAAAZHJzL1BLAwQUAAAACACHTuJAnfDQidcAAAAH&#10;AQAADwAAAGRycy9kb3ducmV2LnhtbE2OQUvDQBCF74L/YRnBW7sbTbTEbIoU9VSEtoJ4m2anSWh2&#10;NmS3Sfvv3Z709ObxHm++Ynm2nRhp8K1jDclcgSCunGm51vC1e58tQPiAbLBzTBou5GFZ3t4UmBs3&#10;8YbGbahFHGGfo4YmhD6X0lcNWfRz1xPH7OAGiyHaoZZmwCmO204+KPUkLbYcPzTY06qh6rg9WQ0f&#10;E06vj8nbuD4eVpefXfb5vU5I6/u7RL2ACHQOf2W44kd0KCPT3p3YeNFpmKVZbGp4jhLjRXo99hqy&#10;VIEsC/mfv/wFUEsDBBQAAAAIAIdO4kAXmZB3gAQAALwMAAAOAAAAZHJzL2Uyb0RvYy54bWy9V09v&#10;IzUUvyPxHaw5ItHMTJImGTVdVe22QqrYSl3EcnQcT2akGXuwnablvAdOwBkkDgg4ceSCKuDL0N39&#10;GPxsj9NpdpemLCKHGXv8/v7ee34ve48u64pccKVLKaZRshNHhAsm56VYTKNPnh5/OI6INlTMaSUF&#10;n0ZXXEeP9t9/b2/VZDyVhazmXBEIETpbNdOoMKbJej3NCl5TvSMbLnCYS1VTg61a9OaKriC9rnpp&#10;HO/2VlLNGyUZ1xpfj/xh1EpU2wiUeV4yfiTZsubCeKmKV9TAJV2UjY72nbV5zpl5kueaG1JNI3hq&#10;3BNKsJ7ZZ29/j2YLRZuiZK0JdBsTNnyqaSmgdC3qiBpKlqp8TVRdMiW1zM0Ok3XPO+IQgRdJvIHN&#10;iZLLxvmyyFaLZg06ArWB+r8Wyz6+OFOknE+jdBIRQWtE/OX185tvviT4AHRWzSID0Ylqzpsz1X5Y&#10;+J11+DJXtX3DFXLpcL1a48ovDWH4OBwkMUIfEYazdDJMR0MPPCsQndfYWPH4nxl7QW3PWrc2ZtUg&#10;I/UtTPrdYDovaMMd+toi0MLUhxsepr+ur188//rmx29f/fHbze8/EOeTtQHEa6x0pgHbtkAlo3gw&#10;ATgbQK39pRlbanPCpYOcXpxq4xN4jpVLv3lrHJNC6NLwZzA3ryvk9Ac9EpMVSXbj/igZt4m/Sf7Z&#10;XfKCDCZpfxTKZJP6WdIRniTjZHc8ul9Flykm96lIuyq87fer6DJ5D+7V0+/q2daVLtOWegYdPVvE&#10;o0v+Bg3IjEWIPS1COrBL0eYDVoTaiz12t1Mjta22bnKgIsMWwUc2QSS4bDLdw4w4dpmTBzEjQl3m&#10;9EHMgL3L3H8QMxDtMg+6zN73FjuF5mHbRuXahokI2oZybWNmeWjWUGMhD0uyQjttq4sU06gtHXtc&#10;ywv+VDpCs3HdQeXtaSW6VG1FOXtDaAJFeDdO3lotPGvV+kgGsvBuyX1+O8FbkONOeJtcVknNvSqL&#10;hsueNSwWzc51pWVVzo/LqrI4aLWYHVaKXFAgPIjHj49220DcIauEQzUdue5BMW7kaPO4H+sGLUuL&#10;RURotcAcw4xyGX6H+66SZJRMDj1RQefcqx7G+AXN3ibnxB05jdLmiOrCs7gjnwE1blhFqrKeRmMr&#10;KEiqUD/oTeHyt6uZnF+hhSjpRxDdsOMSYk+pNmdU4X4GypjKzBM88koil5AzbhWRQqov3vTd0qPH&#10;4TQiK8wwQOTzJVU8ItVHAt1vkgwGEGvcZjAcpdio7smseyKW9aFENFDXsM4tLb2pwjJXsv4Uw9uB&#10;1YojKhh0e+zbzaHxsxXGP8YPDhwZBh2kxKk4b5gVbqMv5MHSyLy03cvh5NFpN+jhdu74P5o5fG1n&#10;nu9+ffHVT6/+/B7Pl7/8TPruOmu7+aFoJ58Q0DB/rMeedeNGoXQHnDABoYcO07Rt7CFLwuhk08v2&#10;dGIXuG9KYccOmoX+jjoKJB48W0RAjma+PHb7Q0SDvVt1vLUE/7vkD8F28XWjG4ZaV23tAG6n5u7e&#10;5cPtn479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Cd8NCJ1wAAAAcBAAAPAAAAAAAAAAEAIAAA&#10;ACIAAABkcnMvZG93bnJldi54bWxQSwECFAAUAAAACACHTuJAF5mQd4AEAAC8DAAADgAAAAAAAAAB&#10;ACAAAAAm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oDW5D7YAAADb&#10;AAAADwAAAGRycy9kb3ducmV2LnhtbEVPTYvCMBC9C/6HMIIX0VSFRarRgyDscdWyehyasSk2k9LE&#10;Gv+9OQgeH+97s4u2ET11vnasYD7LQBCXTtdcKSjOh+kKhA/IGhvHpOBFHnbb4WCDuXZPPlJ/CpVI&#10;IexzVGBCaHMpfWnIop+5ljhxN9dZDAl2ldQdPlO4beQiy36kxZpTg8GW9obK++lhFcRycjOL/q/4&#10;Ly7H64TQRO2iUuPRPFuDCBTDV/xx/2oFy7Q+fUk/QG7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A1uQ+2AAAA2wAAAA8A&#10;AAAAAAAAAQAgAAAAIgAAAGRycy9kb3ducmV2LnhtbFBLAQIUABQAAAAIAIdO4kAzLwWeOwAAADkA&#10;AAAQAAAAAAAAAAEAIAAAAAUBAABkcnMvc2hhcGV4bWwueG1sUEsFBgAAAAAGAAYAWwEAAK8DAAAA&#10;AA=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+dnPD74AAADb&#10;AAAADwAAAGRycy9kb3ducmV2LnhtbEWPS2vDMBCE74H+B7GF3hrZLS6OE9mHgCE99JA0j+tibSyn&#10;1sq11Dz+fVUo5DjMzDfMorraXpxp9J1jBek0AUHcON1xq2D7WT/nIHxA1tg7JgU38lCVD5MFFtpd&#10;eE3nTWhFhLAvUIEJYSik9I0hi37qBuLoHd1oMUQ5tlKPeIlw28uXJHmTFjuOCwYHWhpqvjY/VkHG&#10;w2m1r7Pvj12dZ8v3ZnbwJij19JgmcxCBruEe/m+vtILXFP6+xB8gy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dnPD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课程时间</w:t>
      </w: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5天，6小时</w:t>
      </w:r>
      <w:r>
        <w:rPr>
          <w:rFonts w:ascii="微软雅黑" w:hAnsi="微软雅黑" w:eastAsia="微软雅黑" w:cs="Times New Roman"/>
          <w:sz w:val="24"/>
          <w:szCs w:val="24"/>
        </w:rPr>
        <w:t>/</w:t>
      </w:r>
      <w:r>
        <w:rPr>
          <w:rFonts w:hint="eastAsia" w:ascii="微软雅黑" w:hAnsi="微软雅黑" w:eastAsia="微软雅黑" w:cs="Times New Roman"/>
          <w:sz w:val="24"/>
          <w:szCs w:val="24"/>
        </w:rPr>
        <w:t>天</w:t>
      </w: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0</wp:posOffset>
                </wp:positionV>
                <wp:extent cx="1333500" cy="390525"/>
                <wp:effectExtent l="0" t="0" r="0" b="0"/>
                <wp:wrapSquare wrapText="bothSides"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Models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8.25pt;margin-top:0pt;height:30.75pt;width:105pt;mso-wrap-distance-bottom:3.6pt;mso-wrap-distance-left:9pt;mso-wrap-distance-right:9pt;mso-wrap-distance-top:3.6pt;z-index:251673600;mso-width-relative:page;mso-height-relative:page;" filled="f" stroked="f" coordsize="21600,21600" o:gfxdata="UEsDBAoAAAAAAIdO4kAAAAAAAAAAAAAAAAAEAAAAZHJzL1BLAwQUAAAACACHTuJAb/P3h9MAAAAH&#10;AQAADwAAAGRycy9kb3ducmV2LnhtbE2PzU7DMBCE70i8g7VI3KidqokgZNMDiCuI8iNxc+NtEhGv&#10;o9htwtuzPcFxNKOZb6rt4gd1oin2gRGylQFF3ATXc4vw/vZ0cwsqJsvODoEJ4YcibOvLi8qWLsz8&#10;SqddapWUcCwtQpfSWGodm468jaswEot3CJO3SeTUajfZWcr9oNfGFNrbnmWhsyM9dNR8744e4eP5&#10;8PW5MS/to8/HOSxGs7/TiNdXmbkHlWhJf2E44ws61MK0D0d2UQ0I67zIJYogj8TeFGe5RyiyHHRd&#10;6f/89S9QSwMEFAAAAAgAh07iQG3/Jj8fAgAAKgQAAA4AAABkcnMvZTJvRG9jLnhtbK1TS27bMBDd&#10;F+gdCO5ryb82FiwHaYwUBdIPkPYANEVZREkOS9KW3AM0N+iqm+57rpyjQ0pxDXeTRbUgSM3wzbw3&#10;j8vLTiuyF85LMCUdj3JKhOFQSbMt6edPNy8uKPGBmYopMKKkB+Hp5er5s2VrCzGBBlQlHEEQ44vW&#10;lrQJwRZZ5nkjNPMjsMJgsAanWcCj22aVYy2ia5VN8vxl1oKrrAMuvMe/6z5IB0T3FECoa8nFGvhO&#10;CxN6VCcUC0jJN9J6ukrd1rXg4UNdexGIKikyDWnFIrjfxDVbLVmxdcw2kg8tsKe0cMZJM2mw6BFq&#10;zQIjOyf/gdKSO/BQhxEHnfVEkiLIYpyfaXPXMCsSF5Ta26Po/v/B8vf7j47ICp0wpsQwjRN/+HH/&#10;8PP3w6/vZBL1aa0vMO3OYmLoXkOHuYmrt7fAv3hi4LphZiuunIO2EazC/sbxZnZytcfxEWTTvoMK&#10;67BdgATU1U5H8VAOgug4m8NxNqILhMeS0+l0nmOIY2y6yOeTeSrBisfb1vnwRoAmcVNSh7NP6Gx/&#10;60PshhWPKbGYgRupVJq/MqQt6SJCnkW0DGh2JXVJL/L4DTWVGdhFQj210G26Qa0NVAfk6aC3Gz42&#10;3DTgvlHSotVK6r/umBOUqLcGtVqMZ7PozXSYzV9N8OBOI5vTCDMcoUoaKOm31yH5ue/8CjWtZaIb&#10;xe87GXpFCyUVBrtHj56eU9bfJ776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/z94fTAAAABwEA&#10;AA8AAAAAAAAAAQAgAAAAIgAAAGRycy9kb3ducmV2LnhtbFBLAQIUABQAAAAIAIdO4kBt/yY/HwIA&#10;ACoEAAAOAAAAAAAAAAEAIAAAACIBAABkcnMvZTJvRG9jLnhtbFBLBQYAAAAABgAGAFkBAACzBQAA&#10;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Models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直接连接符 1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3.7pt;height:23.25pt;width:426pt;z-index:-251643904;mso-width-relative:page;mso-height-relative:page;" coordsize="5410200,295275" o:gfxdata="UEsDBAoAAAAAAIdO4kAAAAAAAAAAAAAAAAAEAAAAZHJzL1BLAwQUAAAACACHTuJAnAuMctgAAAAH&#10;AQAADwAAAGRycy9kb3ducmV2LnhtbE2PQUvDQBSE74L/YXmCt3YT02ob81KkqKdSsBXE2zZ5TUKz&#10;b0N2m7T/3udJj8MMM99kq4tt1UC9bxwjxNMIFHHhyoYrhM/922QBygfDpWkdE8KVPKzy25vMpKUb&#10;+YOGXaiUlLBPDUIdQpdq7YuarPFT1xGLd3S9NUFkX+myN6OU21Y/RNGjtqZhWahNR+uaitPubBHe&#10;RzO+JPHrsDkd19fv/Xz7tYkJ8f4ujp5BBbqEvzD84gs65MJ0cGcuvWoRJolcCQhPM1BiL2ZL0QeE&#10;ebIEnWf6P3/+A1BLAwQUAAAACACHTuJA9RgsKoAEAAC8DAAADgAAAGRycy9lMm9Eb2MueG1svVdN&#10;bxw1GL4j8R+sOSLRndnsZjejbKooaSKkiEZKEeXoeDwf0ow92N5swrkHTsAZJA4IOHHkgiLgz5C2&#10;P4PH9ngy2bZkSxF7mLHH74ff5/3c3YeXTU0uuNKVFIsoeRBHhAsms0oUi+iTJ0cfziOiDRUZraXg&#10;i+iK6+jh3vvv7a7alI9lKeuMKwIhQqerdhGVxrTpaKRZyRuqH8iWCxzmUjXUYKuKUaboCtKbejSO&#10;4+3RSqqsVZJxrfH10B9GnUS1iUCZ5xXjh5ItGy6Ml6p4TQ1M0mXV6mjP3TbPOTOP81xzQ+pFBEuN&#10;e0IJ1uf2OdrbpWmhaFtWrLsC3eQKazY1tBJQ2os6pIaSpapeEdVUTEktc/OAyWbkDXGIwIokXsPm&#10;WMll62wp0lXR9qDDUWuo/2ux7OOLU0WqDJEwjoigDTz+4vrZzTdfEnwAOqu2SEF0rNqz9lR1Hwq/&#10;swZf5qqxb5hCLh2uVz2u/NIQho/TSRLD9RFhOBvvTMezqQeelfDOK2ysfPTPjKOgdmRv119m1SIi&#10;9S1M+t1gOitpyx362iIQYNoKMP11ff382dc3P3778o/fbn7/gTib7B1A3GOlUw3YNgUqmcWTHYCz&#10;BlRvL03ZUptjLh3k9OJEGx/AGVYu/LLOh0wKoSvDnwL1vKkR0x+MSExWJNmOt2bJvAv8dfLP7pKX&#10;ZLIz3pqFNFmnfpoMhCfJPNmez+5XMWSKyX0qEJX9/bu7369iyOQtuFcP3HqrZ1NThkwb6pkM9Gzg&#10;jyH5azQgMorge1qGcGCXoosHrAi1hT121amV2mbbMDiQkWEL5yOaIBJcNpjuYYYfh8zJWzHDQ0Nm&#10;V2o21gzYh8xbb6UZiA6ZJ0Nmf4MOO4XmYdtG7dqGiQjahnJt49zy0LSlxkIelmSFItplFykXUZc6&#10;9riRF/yJdIRmrdxB5e1pLYZUXUa5+wbXBIrwbp28Xi0s69R6Tway8O7IfXw7wRuQoya8SS6rpeZe&#10;lUXDRU8Pi0VzUK60rKvsqKpri4NWxflBrcgFBcKTeP7ocLtzxB2yWjhUxzPXPSjGjRxtHvWxadGy&#10;tCgiQusCcwwzykX4He67SpJZsnPgiUqaca96GuMXNPs7OSPuyGmVNodUl57FHfkIaFBhFamrZhHN&#10;raAgqUb+oDeF4m9X5zK7QgtR0o8gumVHFcSeUG1OqUJ9BsqYysxjPPJaIpYQM24VkVKqL1733dKj&#10;x+E0IivMMEDk8yVVPCL1RwLdbyeZTCDWuM1kOhtjo4Yn58MTsWwOJLyBvMbt3NLSmzoscyWbTzG8&#10;7VutOKKCQbfHvtscGD9bYfxjfH/fkWHQQUiciLOWWeHW+0LuL43MK9u9HE4enW6DHm7njv+jmaMY&#10;dDPPd78+/+qnl39+j+eLX34miasLXTc/EN3kExwa5o9+7OkbNxJlOOCECQg9dDoed409REkYnWx4&#10;2Z5O7AL1phJ27KBp6O/Io0DiwbNJBORo6tNje2sKb7B3y443puB/F/zB2c6/bnTDUOuyrRvA7dQ8&#10;3Lt4uP3Tsfc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QYAAFtDb250ZW50X1R5cGVzXS54bWxQSwECFAAKAAAAAACHTuJAAAAAAAAAAAAAAAAA&#10;BgAAAAAAAAAAABAAAADTBQAAX3JlbHMvUEsBAhQAFAAAAAgAh07iQIoUZjzRAAAAlAEAAAsAAAAA&#10;AAAAAQAgAAAA9wUAAF9yZWxzLy5yZWxzUEsBAhQACgAAAAAAh07iQAAAAAAAAAAAAAAAAAQAAAAA&#10;AAAAAAAQAAAAAAAAAGRycy9QSwECFAAUAAAACACHTuJAnAuMctgAAAAHAQAADwAAAAAAAAABACAA&#10;AAAiAAAAZHJzL2Rvd25yZXYueG1sUEsBAhQAFAAAAAgAh07iQPUYLCqABAAAvAwAAA4AAAAAAAAA&#10;AQAgAAAAJwEAAGRycy9lMm9Eb2MueG1sUEsFBgAAAAAGAAYAWQEAABkIAAAAAA=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G1J7GLoAAADb&#10;AAAADwAAAGRycy9kb3ducmV2LnhtbEVPPWvDMBDdA/kP4gpZQiLbhRDcKBkKgY51atqOh3WxTK2T&#10;sVRb/fdRINDtHu/zDqdoezHR6DvHCvJtBoK4cbrjVkH9cd7sQfiArLF3TAr+yMPpuFwcsNRu5oqm&#10;S2hFCmFfogITwlBK6RtDFv3WDcSJu7rRYkhwbKUecU7htpdFlu2kxY5Tg8GBXg01P5dfqyA266sp&#10;pvf6s/6qvteEJmoXlVo95dkLiEAx/Isf7jed5j/D/Zd0gDze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bUnsYugAAANsA&#10;AAAPAAAAAAAAAAEAIAAAACIAAABkcnMvZG93bnJldi54bWxQSwECFAAUAAAACACHTuJAMy8FnjsA&#10;AAA5AAAAEAAAAAAAAAABACAAAAAJAQAAZHJzL3NoYXBleG1sLnhtbFBLBQYAAAAABgAGAFsBAACz&#10;AwAAAAA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ohsw97wAAADb&#10;AAAADwAAAGRycy9kb3ducmV2LnhtbEVPPW/CMBDdkfgP1lXqBg6oQRBwMiBFokOHpi2sp/gap43P&#10;ITaQ/vu6UiW2e3qftytG24krDb51rGAxT0AQ10633Ch4fytnaxA+IGvsHJOCH/JQ5NPJDjPtbvxK&#10;1yo0Ioawz1CBCaHPpPS1IYt+7nriyH26wWKIcGikHvAWw20nl0mykhZbjg0Ge9obqr+ri1WQcv91&#10;OJbp+eWjXKf753pz8iYo9fiwSLYgAo3hLv53H3Sc/wR/v8QDZP4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IbMPe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课程模型</w:t>
      </w:r>
    </w:p>
    <w:p>
      <w:pPr>
        <w:spacing w:line="360" w:lineRule="auto"/>
        <w:jc w:val="center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drawing>
          <wp:inline distT="0" distB="0" distL="0" distR="0">
            <wp:extent cx="5254625" cy="3813810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710" cy="3828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危险作业和ECPL模块模型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7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Times New Roman"/>
                <w:sz w:val="24"/>
                <w:szCs w:val="24"/>
              </w:rPr>
              <w:drawing>
                <wp:inline distT="0" distB="0" distL="0" distR="0">
                  <wp:extent cx="2616835" cy="1636395"/>
                  <wp:effectExtent l="0" t="0" r="0" b="1905"/>
                  <wp:docPr id="15" name="图片 15" descr="图片包含 文字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图片包含 文字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313" cy="164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8" w:type="dxa"/>
          </w:tcPr>
          <w:p>
            <w:pPr>
              <w:spacing w:line="360" w:lineRule="auto"/>
              <w:rPr>
                <w:rFonts w:ascii="微软雅黑" w:hAnsi="微软雅黑" w:eastAsia="微软雅黑" w:cs="Times New Roman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Times New Roman"/>
                <w:sz w:val="24"/>
                <w:szCs w:val="24"/>
              </w:rPr>
              <w:drawing>
                <wp:inline distT="0" distB="0" distL="0" distR="0">
                  <wp:extent cx="2256790" cy="1689100"/>
                  <wp:effectExtent l="0" t="0" r="0" b="635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7632" cy="170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60" w:lineRule="auto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360" w:lineRule="auto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>
                <wp:simplePos x="0" y="0"/>
                <wp:positionH relativeFrom="column">
                  <wp:posOffset>1630680</wp:posOffset>
                </wp:positionH>
                <wp:positionV relativeFrom="paragraph">
                  <wp:posOffset>-49530</wp:posOffset>
                </wp:positionV>
                <wp:extent cx="1333500" cy="390525"/>
                <wp:effectExtent l="0" t="0" r="0" b="0"/>
                <wp:wrapNone/>
                <wp:docPr id="1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28.4pt;margin-top:-3.9pt;height:30.75pt;width:105pt;z-index:251674624;mso-width-relative:page;mso-height-relative:page;" filled="f" stroked="f" coordsize="21600,21600" o:gfxdata="UEsDBAoAAAAAAIdO4kAAAAAAAAAAAAAAAAAEAAAAZHJzL1BLAwQUAAAACACHTuJALVTEg9cAAAAJ&#10;AQAADwAAAGRycy9kb3ducmV2LnhtbE2PQU/DMAyF70j8h8hI3LZkY+2g1N0BxBXEgEm7Za3XVjRO&#10;1WRr+fd4JzhZfn5673O+mVynzjSE1jPCYm5AEZe+arlG+Px4md2DCtFyZTvPhPBDATbF9VVus8qP&#10;/E7nbayVhHDILEITY59pHcqGnA1z3xPL7egHZ6OsQ62rwY4S7jq9NCbVzrYsDY3t6amh8nt7cghf&#10;r8f9bmXe6meX9KOfjGb3oBFvbxbmEVSkKf6Z4YIv6FAI08GfuAqqQ1gmqaBHhNlaphhW6UU4ICR3&#10;a9BFrv9/UPwCUEsDBBQAAAAIAIdO4kDrYfYLHwIAACoEAAAOAAAAZHJzL2Uyb0RvYy54bWytU0tu&#10;2zAQ3RfoHQjua8m/NBYsB2mMFAXSD5D2ADRFWURJDkvSltIDtDfoqpvuey6fo0NKcQ13k0W1IEjN&#10;8M28N4/Lq04rshfOSzAlHY9ySoThUEmzLemnj7cvLinxgZmKKTCipA/C06vV82fL1hZiAg2oSjiC&#10;IMYXrS1pE4ItsszzRmjmR2CFwWANTrOAR7fNKsdaRNcqm+T5RdaCq6wDLrzHv+s+SAdE9xRAqGvJ&#10;xRr4TgsTelQnFAtIyTfSerpK3da14OF9XXsRiCopMg1pxSK438Q1Wy1ZsXXMNpIPLbCntHDGSTNp&#10;sOgRas0CIzsn/4HSkjvwUIcRB531RJIiyGKcn2lz3zArEheU2tuj6P7/wfJ3+w+OyAqdcEGJYRon&#10;fvjx/fDz9+HXNzKJ+rTWF5h2bzExdK+gw9zE1ds74J89MXDTMLMV185B2whWYX/jeDM7udrj+Aiy&#10;ad9ChXXYLkAC6mqno3goB0F0nM3DcTaiC4THktPpdJ5jiGNsusjnk3kqwYrH29b58FqAJnFTUoez&#10;T+hsf+dD7IYVjymxmIFbqVSavzKkLekiQp5FtAxodiV1SS/z+A01lRnYRUI9tdBtukGtDVQPyNNB&#10;bzd8bLhpwH2lpEWrldR/2TEnKFFvDGq1GM9m0ZvpMJu/nODBnUY2pxFmOEKVNFDSb29C8nPf+TVq&#10;WstEN4rfdzL0ihZKKgx2jx49Paesv0989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tVMSD1wAA&#10;AAkBAAAPAAAAAAAAAAEAIAAAACIAAABkcnMvZG93bnJldi54bWxQSwECFAAUAAAACACHTuJA62H2&#10;Cx8CAAAqBAAADgAAAAAAAAABACAAAAAm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Target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3.7pt;height:23.25pt;width:426pt;z-index:-251645952;mso-width-relative:page;mso-height-relative:page;" coordsize="5410200,295275" o:gfxdata="UEsDBAoAAAAAAIdO4kAAAAAAAAAAAAAAAAAEAAAAZHJzL1BLAwQUAAAACACHTuJAnAuMctgAAAAH&#10;AQAADwAAAGRycy9kb3ducmV2LnhtbE2PQUvDQBSE74L/YXmCt3YT02ob81KkqKdSsBXE2zZ5TUKz&#10;b0N2m7T/3udJj8MMM99kq4tt1UC9bxwjxNMIFHHhyoYrhM/922QBygfDpWkdE8KVPKzy25vMpKUb&#10;+YOGXaiUlLBPDUIdQpdq7YuarPFT1xGLd3S9NUFkX+myN6OU21Y/RNGjtqZhWahNR+uaitPubBHe&#10;RzO+JPHrsDkd19fv/Xz7tYkJ8f4ujp5BBbqEvzD84gs65MJ0cGcuvWoRJolcCQhPM1BiL2ZL0QeE&#10;ebIEnWf6P3/+A1BLAwQUAAAACACHTuJA1uh0vH4EAAC3DAAADgAAAGRycy9lMm9Eb2MueG1svVdN&#10;b+Q0GL4j8R+sHJHYSdKZzjTqdFW12wqpYit1EcvRdZxJpMQOtqfTct4DJ+AMEgcEnDhyQRXwZ+ju&#10;/gwe23Gazu7SWRYxh8SO3w+/z/s5uw8vm5pccKUrKeZR8iCOCBdM5pVYzKNPnhx9OIuINlTktJaC&#10;z6MrrqOHe++/t7tqM57KUtY5VwRChM5W7TwqjWmz0UizkjdUP5AtFzgspGqowVYtRrmiK0hv6lEa&#10;x9ujlVR5qyTjWuProT+MOolqE4GyKCrGDyVbNlwYL1XxmhqYpMuq1dGeu21RcGYeF4XmhtTzCJYa&#10;94QSrM/tc7S3S7OFom1Zse4KdJMrrNnU0EpAaS/qkBpKlqp6RVRTMSW1LMwDJpuRN8QhAiuSeA2b&#10;YyWXrbNlka0WbQ86HLWG+r8Wyz6+OFWkyhEJERG0gcNfXD+7+eZLklhsVu0iA8mxas/aU9V9WPid&#10;NfeyUI19wxBy6VC96lHll4YwfJyMkxiOjwjDWbozSacTDzsr4ZtX2Fj56J8ZR0HtyN6uv8yqRTzq&#10;W5D0u4F0VtKWO+y1RaADKQ0g/XV9/fzZ1zc/fvvyj99ufv+BOJPsFUDbQ6UzDdQ2xSmZxuMdYLOG&#10;U28uzdhSm2MuHeL04kQbH705Vi728s6DTAqhK8OfAvSiqRHQH4xITFYk2Y63psmsi/p18s/ukpdk&#10;vJNuTUOOrFM/RcD0wpNklmzPpverGDLF5D4VgPtWhb/7/SqGTN6Ce/VsDfVsasqQaUM944GeDfwx&#10;JH+NBkTGIvieliEc2KXo4gErQm1Vj11paqW2yTYMDiRk2ML5iCaIBJcNpnuY4cchsysWGzPDQ0Pm&#10;9K00A/Yh89ZbMQPRIfN4yOyv32Gn0Dlsz6hdzzARQc9QrmecWx6atdRYyMOSrFBBu+wi5TzqUsce&#10;N/KCP5GO0KxVO6i8Pa3FkKrLKHff4JpAEd6tk9erhWWdWu/JQBbeHbmPbyd4A3LUhDfJZbXU3Kuy&#10;aLjo6WGxaA7KlZZ1lR9VdW1x0GpxflArckGB8DiePTrc7hxxh6wWDtV06poHxaxRoMejPjYt+pUW&#10;i4jQeoEhhhnlIvwO910lyTTZOfBEJc25Vz2J8Qua/Z2cEXfktEqbQ6pLz+KOfAQ0qLCK1FUzj2ZW&#10;UJBUI3/QmkLxt6tzmV+hgyjp5w/dsqMKYk+oNqdUoT4DZYxk5jEeRS0RS4gZt4pIKdUXr/tu6dHi&#10;cBqRFQYYIPL5kioekfojgea3k4zHEGvcZjyZptio4cn58EQsmwMJbyCvcTu3tPSmDstCyeZTTG77&#10;ViuOqGDQ7bHvNgfGD1aY/Rjf33dkmHIQEifirGVWuPW+kPtLI4vKdi+Hk0en26CF27Hjf+jlKCTd&#10;wPPdr8+/+unln9/j+eKXn4krKV0vPxDd2BPcGYaPfubp2zbSZDjdhPEHHXSSpl1bDzES5iYbXLaj&#10;E7tAtamEnTloFro7siiQeOhsCgE3mvnk2N6awBfs3XLjjQn434V+cLXzrpvbMM+6XOtmbzswD/cu&#10;Gm7/b+z9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8GAABbQ29udGVudF9UeXBlc10ueG1sUEsBAhQACgAAAAAAh07iQAAAAAAAAAAAAAAAAAYA&#10;AAAAAAAAAAAQAAAA0QUAAF9yZWxzL1BLAQIUABQAAAAIAIdO4kCKFGY80QAAAJQBAAALAAAAAAAA&#10;AAEAIAAAAPUFAABfcmVscy8ucmVsc1BLAQIUAAoAAAAAAIdO4kAAAAAAAAAAAAAAAAAEAAAAAAAA&#10;AAAAEAAAAAAAAABkcnMvUEsBAhQAFAAAAAgAh07iQJwLjHLYAAAABwEAAA8AAAAAAAAAAQAgAAAA&#10;IgAAAGRycy9kb3ducmV2LnhtbFBLAQIUABQAAAAIAIdO4kDW6HS8fgQAALcMAAAOAAAAAAAAAAEA&#10;IAAAACcBAABkcnMvZTJvRG9jLnhtbFBLBQYAAAAABgAGAFkBAAAXCAAAAAA=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cKoFEboAAADa&#10;AAAADwAAAGRycy9kb3ducmV2LnhtbEWPT4vCMBTE78J+h/AWvMia2oNI1+hBWNijf4p6fDSvTbF5&#10;KU2s2W+/EQSPw8z8hllvo+3ESINvHStYzDMQxJXTLTcKytPP1wqED8gaO8ek4I88bDcfkzUW2j34&#10;QOMxNCJB2BeowITQF1L6ypBFP3c9cfJqN1gMSQ6N1AM+Etx2Ms+ypbTYclow2NPOUHU73q2CWM1q&#10;k4/78lxeDtcZoYnaRaWmn4vsG0SgGN7hV/tXK8jheSXdALn5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wqgURugAAANoA&#10;AAAPAAAAAAAAAAEAIAAAACIAAABkcnMvZG93bnJldi54bWxQSwECFAAUAAAACACHTuJAMy8FnjsA&#10;AAA5AAAAEAAAAAAAAAABACAAAAAJAQAAZHJzL3NoYXBleG1sLnhtbFBLBQYAAAAABgAGAFsBAACz&#10;AwAAAAA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32DCPbwAAADa&#10;AAAADwAAAGRycy9kb3ducmV2LnhtbEWPzYvCMBTE74L/Q3gL3jTVpaLV6EEouAcPun5cH83bprvN&#10;S23i139vhAWPw8z8hpkv77YWV2p95VjBcJCAIC6crrhUsP/O+xMQPiBrrB2Tggd5WC66nTlm2t14&#10;S9ddKEWEsM9QgQmhyaT0hSGLfuAa4uj9uNZiiLItpW7xFuG2lqMkGUuLFccFgw2tDBV/u4tVkHLz&#10;uz7m6XlzyCfp6quYnrwJSvU+hskMRKB7eIf/22ut4BNeV+IN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9gwj2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授课方式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A.</w:t>
      </w: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</w:rPr>
        <w:t>提问式授课，互动激励，应用扑克牌积分法，引发学员思考和参与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B.</w:t>
      </w: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</w:rPr>
        <w:t>经典案例，视频图示，游戏互动、角色扮演、小组讨论相结合，寓教于乐；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</w:rPr>
      </w:pPr>
    </w:p>
    <w:p>
      <w:pPr>
        <w:spacing w:line="360" w:lineRule="auto"/>
        <w:ind w:firstLine="560" w:firstLineChars="200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column">
                  <wp:posOffset>1704975</wp:posOffset>
                </wp:positionH>
                <wp:positionV relativeFrom="paragraph">
                  <wp:posOffset>0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color w:val="A6A6A6" w:themeColor="background1" w:themeShade="A6"/>
                                <w:szCs w:val="28"/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34.25pt;margin-top:0pt;height:29.35pt;width:105pt;mso-wrap-distance-bottom:3.6pt;mso-wrap-distance-left:9pt;mso-wrap-distance-right:9pt;mso-wrap-distance-top:3.6pt;z-index:251669504;mso-width-relative:page;mso-height-relative:page;" filled="f" stroked="f" coordsize="21600,21600" o:gfxdata="UEsDBAoAAAAAAIdO4kAAAAAAAAAAAAAAAAAEAAAAZHJzL1BLAwQUAAAACACHTuJA7WCYedQAAAAH&#10;AQAADwAAAGRycy9kb3ducmV2LnhtbE2PwU7DMBBE70j8g7VI3KjdqmnTNJseQFxBtIDEzU22SUS8&#10;jmK3CX/P9gTH0Yxm3uS7yXXqQkNoPSPMZwYUcemrlmuE98PzQwoqRMuV7TwTwg8F2BW3N7nNKj/y&#10;G132sVZSwiGzCE2MfaZ1KBtyNsx8TyzeyQ/ORpFDravBjlLuOr0wZqWdbVkWGtvTY0Pl9/7sED5e&#10;Tl+fS/NaP7mkH/1kNLuNRry/m5stqEhT/AvDFV/QoRCmoz9zFVSHsFiliUQR5JHYy/VVHhGSdA26&#10;yPV//uIXUEsDBBQAAAAIAIdO4kA5iHHKIgIAACoEAAAOAAAAZHJzL2Uyb0RvYy54bWytU0tu2zAQ&#10;3RfoHQjua8m/OhEsB2mMFAXSD5D2ADRFWURJDkvSltwDtDfoqpvuey6fo0NKcY10k0W1IDga8s28&#10;N4/Lq04rshfOSzAlHY9ySoThUEmzLemnj7cvLijxgZmKKTCipAfh6dXq+bNlawsxgQZUJRxBEOOL&#10;1pa0CcEWWeZ5IzTzI7DCYLIGp1nA0G2zyrEW0bXKJnn+MmvBVdYBF97j33WfpAOiewog1LXkYg18&#10;p4UJPaoTigWk5BtpPV2lbuta8PC+rr0IRJUUmYa0YhHcb+KarZas2DpmG8mHFthTWnjESTNpsOgJ&#10;as0CIzsn/4HSkjvwUIcRB531RJIiyGKcP9LmvmFWJC4otbcn0f3/g+Xv9h8ckVVJpzh3wzRO/Pjj&#10;+/Hn7+Ovb2QS9WmtL/DYvcWDoXsFHbomcfX2DvhnTwzcNMxsxbVz0DaCVdjfON7Mzq72OD6CbNq3&#10;UGEdtguQgLra6SgeykEQHWdzOM1GdIHwWHI6nc5zTHHMTReTxWyeSrDi4bZ1PrwWoEnclNTh7BM6&#10;29/5ELthxcORWMzArVQqzV8Z0pb0cj6ZpwtnGS0Dml1JXdKLPH5DTWUGdpFQTy10m25QawPVAXk6&#10;6O2Gjw03DbivlLRotZL6LzvmBCXqjUGtLsezWfRmCmbzxQQDd57ZnGeY4QhV0kBJv70Jyc89p2vU&#10;tJaJbhS/72ToFS2UVBjsHj16HqdTf5/46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tYJh51AAA&#10;AAcBAAAPAAAAAAAAAAEAIAAAACIAAABkcnMvZG93bnJldi54bWxQSwECFAAUAAAACACHTuJAOYhx&#10;yiICAAAqBAAADgAAAAAAAAABACAAAAAj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color w:val="A6A6A6" w:themeColor="background1" w:themeShade="A6"/>
                          <w:szCs w:val="28"/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.25pt;margin-top:2.95pt;height:23.25pt;width:426pt;z-index:-251651072;mso-width-relative:page;mso-height-relative:page;" coordsize="5410200,295275" o:gfxdata="UEsDBAoAAAAAAIdO4kAAAAAAAAAAAAAAAAAEAAAAZHJzL1BLAwQUAAAACACHTuJAbKH6dtYAAAAH&#10;AQAADwAAAGRycy9kb3ducmV2LnhtbE2OQUvDQBCF74L/YRnBW7tJTbTGbIoU9VQEW0G8TZNpEpqd&#10;Ddlt0v57x5MeP97jvS9fnW2nRhp869hAPI9AEZeuark28Ll7nS1B+YBcYeeYDFzIw6q4vsoxq9zE&#10;HzRuQ61khH2GBpoQ+kxrXzZk0c9dTyzZwQ0Wg+BQ62rAScZtpxdRdK8ttiwPDfa0bqg8bk/WwNuE&#10;0/Nd/DJujof15XuXvn9tYjLm9iaOnkAFOoe/MvzqizoU4rR3J6686gzMklSaBtJHUBIvkwfhvfAi&#10;AV3k+r9/8QNQSwMEFAAAAAgAh07iQCWi/9eBBAAAvAwAAA4AAABkcnMvZTJvRG9jLnhtbL1XTW/k&#10;NBi+I/EfrByR6CTz0ZlGna6qdlshVWylLmI5uo4ziZTYwfZ0Ws574AScdyUOCDhx5IIq4M/Q3f0Z&#10;PLbjNJ3dpbMsYg6JHb8ffp/3c3YfXNYVueBKl1LMo2QrjggXTGalWMyjzx4ffTyLiDZUZLSSgs+j&#10;K66jB3sffrC7alI+lIWsMq4IhAidrpp5VBjTpIOBZgWvqd6SDRc4zKWqqcFWLQaZoitIr6vBMI63&#10;ByupskZJxrXG10N/GLUS1SYCZZ6XjB9Ktqy5MF6q4hU1MEkXZaOjPXfbPOfMPMpzzQ2p5hEsNe4J&#10;JVif2+dgb5emC0WbomTtFegmV1izqaalgNJO1CE1lCxV+ZqoumRKapmbLSbrgTfEIQIrkngNm2Ml&#10;l42zZZGuFk0HOhy1hvq/Fss+vThVpMzm0WgYEUFrePzl9dOb774m+AB0Vs0iBdGxas6aU9V+WPid&#10;NfgyV7V9wxRy6XC96nDll4YwfJyMkxiujwjD2XBnMpxOPPCsgHdeY2PFw39mHAS1A3u77jKrBhGp&#10;b2HS7wfTWUEb7tDXFoEA0yjA9Nf19Yun3978+OzVH7/d/P4DcTbZO4C4w0qnGrBtClQyjcc7AGcN&#10;qM5emrKlNsdcOsjpxYk2PoAzrFz4Za0PmRRCl4Y/Aep5XSGmPxqQmKxIsh2PpsmsDfx18i/ukhdk&#10;vDMcTUOarFM/SXrCk2SWbM+m96voM8XkPhWIyu7+7d3vV9Fn8hbcqwduvdWzqSl9pg31jHt6NvBH&#10;n/wNGhAZi+B7WoRwYJeijQesCLWFPXbVqZHaZls/OJCRYQvnI5ogElw2mO5hhh/7zMk7McNDfWZX&#10;ajbWDNj7zKN30gxE+8zjPrO/QYudQvOwbaNybcNEBG1DubZxbnlo2lBjIQ9LskI7bbOLFPOoTR17&#10;XMsL/lg6QrNW7qDy9rQSfao2o9x9g2sCRXg3Tl6nFpa1ar0nA1l4t+Q+vp3gDchRE94ml1VSc6/K&#10;ouGip4PFotkrV1pWZXZUVpXFQavF+UGlyAUFwuN49vBwu3XEHbJKOFSHU9c9KMaNHG0e9bFu0LK0&#10;WESEVgvMMcwoF+F3uO8qSabJzoEnKmjGvepJjF/Q7O/kjLgjp1HaHFJdeBZ35COgRoVVpCrreTSz&#10;goKkCvmD3hSKv12dy+wKLURJP4Lohh2VEHtCtTmlCvUZKGMqM4/wyCuJWELMuFVECqm+etN3S48e&#10;h9OIrDDDAJEvl1TxiFSfCHS/nWQ8hljjNuPJdIiN6p+c90/Esj6Q8AbyGrdzS0tvqrDMlaw/x/C2&#10;b7XiiAoG3R77dnNg/GyF8Y/x/X1HhkEHIXEizhpmhVvvC7m/NDIvbfdyOHl02g16uJ07/o9mjmLQ&#10;zjzPf33xzU+v/vwez5e//ExGri603fxAtJNPcGiYP7qxp2vcSJT+gBMmIPTQyXDYNvYQJWF0suFl&#10;ezqxC9SbUtixg6ahvyOPAokHzyYRkKOpT4/t0QTeYO+XHW9Nwf8u+IOznX/d6Iah1mVbO4Dbqbm/&#10;d/Fw+6dj72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Bsofp21gAAAAcBAAAPAAAAAAAAAAEAIAAA&#10;ACIAAABkcnMvZG93bnJldi54bWxQSwECFAAUAAAACACHTuJAJaL/14EEAAC8DAAADgAAAAAAAAAB&#10;ACAAAAAlAQAAZHJzL2Uyb0RvYy54bWxQSwUGAAAAAAYABgBZAQAAGAgAAAAA&#10;">
                <o:lock v:ext="edit" aspectratio="f"/>
                <v:shape id="任意多边形 5" o:spid="_x0000_s1026" o:spt="100" style="position:absolute;left:0;top:0;height:295275;width:1704975;v-text-anchor:middle;" fillcolor="#408ED6" filled="t" stroked="t" coordsize="1603718,492370" o:gfxdata="UEsDBAoAAAAAAIdO4kAAAAAAAAAAAAAAAAAEAAAAZHJzL1BLAwQUAAAACACHTuJAUOcneLwAAADb&#10;AAAADwAAAGRycy9kb3ducmV2LnhtbEWPwWrDMBBE74X8g9hALyGR40AJjpUcCoEe69Q0OS7W2jK1&#10;VsZSHPXvq0Khx2Fm3jDlKdpBzDT53rGC7SYDQdw43XOnoP44r/cgfEDWODgmBd/k4XRcPJVYaPfg&#10;iuZL6ESCsC9QgQlhLKT0jSGLfuNG4uS1brIYkpw6qSd8JLgdZJ5lL9Jiz2nB4Eivhpqvy90qiM2q&#10;Nfn8Xn/W1+q2IjRRu6jU83KbHUAEiuE//Nd+0wp2O/j9kn6AP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DnJ3i8AAAA&#10;2wAAAA8AAAAAAAAAAQAgAAAAIgAAAGRycy9kb3ducmV2LnhtbFBLAQIUABQAAAAIAIdO4kAzLwWe&#10;OwAAADkAAAAQAAAAAAAAAAEAIAAAAAsBAABkcnMvc2hhcGV4bWwueG1sUEsFBgAAAAAGAAYAWwEA&#10;ALUDAAAAAA==&#10;" path="m0,0l1181687,0,1603718,492370,1181687,492370,0,492370xe">
                  <v:path o:connectlocs="0,0;1256297,0;1704975,295275;1256297,295275;0,295275" o:connectangles="0,0,0,0,0"/>
                  <v:fill on="t" focussize="0,0"/>
                  <v:stroke weight="1pt" color="#41719C [3204]" miterlimit="8" joinstyle="miter"/>
                  <v:imagedata o:title=""/>
                  <o:lock v:ext="edit" aspectratio="f"/>
                </v:shape>
                <v:line id="_x0000_s1026" o:spid="_x0000_s1026" o:spt="20" style="position:absolute;left:1704975;top:295275;height:0;width:3705225;" filled="f" stroked="t" coordsize="21600,21600" o:gfxdata="UEsDBAoAAAAAAIdO4kAAAAAAAAAAAAAAAAAEAAAAZHJzL1BLAwQUAAAACACHTuJA6a5sl74AAADb&#10;AAAADwAAAGRycy9kb3ducmV2LnhtbEWPS2/CMBCE70j9D9ZW4kYcCkGQYjggRYIDBx4t11W8jdPG&#10;6zQ2j/77GgmJ42hmvtHMlzfbiAt1vnasYJikIIhLp2uuFBwPxWAKwgdkjY1jUvBHHpaLl94cc+2u&#10;vKPLPlQiQtjnqMCE0OZS+tKQRZ+4ljh6X66zGKLsKqk7vEa4beRbmk6kxZrjgsGWVobKn/3ZKsi4&#10;/V5/Ftnv9qOYZqtNOTt5E5Tqvw7TdxCBbuEZfrTXWsFoDPcv8QfIx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a5sl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08ED6 [3204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微软雅黑" w:hAnsi="微软雅黑" w:eastAsia="微软雅黑"/>
          <w:b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课程大纲</w:t>
      </w:r>
    </w:p>
    <w:tbl>
      <w:tblPr>
        <w:tblStyle w:val="8"/>
        <w:tblW w:w="9531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8"/>
        <w:gridCol w:w="5411"/>
        <w:gridCol w:w="845"/>
        <w:gridCol w:w="747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9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第一模块：班组长管理职责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drawing>
                <wp:inline distT="0" distB="0" distL="0" distR="0">
                  <wp:extent cx="457835" cy="341630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nil"/>
              <w:left w:val="nil"/>
              <w:bottom w:val="dotDash" w:color="207245" w:sz="4" w:space="0"/>
              <w:right w:val="dotDash" w:color="20724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班组长的角色认知</w:t>
            </w:r>
          </w:p>
        </w:tc>
        <w:tc>
          <w:tcPr>
            <w:tcW w:w="5411" w:type="dxa"/>
            <w:tcBorders>
              <w:top w:val="nil"/>
              <w:left w:val="dotDash" w:color="207245" w:sz="4" w:space="0"/>
              <w:bottom w:val="dotDash" w:color="207245" w:sz="4" w:space="0"/>
              <w:right w:val="nil"/>
            </w:tcBorders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一、管理知识简介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什么是管理和管理者？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管理的四大功能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班组长应该把时间更多的花在什么职能上？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</w:rPr>
              <w:t>领导者V</w:t>
            </w:r>
            <w:r>
              <w:rPr>
                <w:rFonts w:ascii="微软雅黑" w:hAnsi="微软雅黑" w:eastAsia="微软雅黑"/>
              </w:rPr>
              <w:t xml:space="preserve">S </w:t>
            </w:r>
            <w:r>
              <w:rPr>
                <w:rFonts w:hint="eastAsia" w:ascii="微软雅黑" w:hAnsi="微软雅黑" w:eastAsia="微软雅黑"/>
              </w:rPr>
              <w:t>管理者</w:t>
            </w: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（领导力模型）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二、班组长的角色定位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班组长的角色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班组长的位置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新时代班组长的角色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部属期待的好主管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领导行为十五原则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新领导者的角色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三、班组长应该具有的管理意识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班组长的六大意识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如何调整心态做好一个班组长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nil"/>
              <w:left w:val="nil"/>
              <w:bottom w:val="dotDash" w:color="207245" w:sz="4" w:space="0"/>
              <w:right w:val="dotDash" w:color="20724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班组长的十大工作任务</w:t>
            </w: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和一日管理</w:t>
            </w:r>
          </w:p>
        </w:tc>
        <w:tc>
          <w:tcPr>
            <w:tcW w:w="5411" w:type="dxa"/>
            <w:tcBorders>
              <w:top w:val="nil"/>
              <w:left w:val="dotDash" w:color="207245" w:sz="4" w:space="0"/>
              <w:bottom w:val="dotDash" w:color="207245" w:sz="4" w:space="0"/>
              <w:right w:val="nil"/>
            </w:tcBorders>
          </w:tcPr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班组长的十大工作任务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班组长十大工作任务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JI</w:t>
            </w:r>
            <w:r>
              <w:rPr>
                <w:rFonts w:ascii="微软雅黑" w:hAnsi="微软雅黑" w:eastAsia="微软雅黑"/>
              </w:rPr>
              <w:t xml:space="preserve"> </w:t>
            </w:r>
            <w:r>
              <w:rPr>
                <w:rFonts w:hint="eastAsia" w:ascii="微软雅黑" w:hAnsi="微软雅黑" w:eastAsia="微软雅黑"/>
              </w:rPr>
              <w:t>工作指导简介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JR</w:t>
            </w:r>
            <w:r>
              <w:rPr>
                <w:rFonts w:ascii="微软雅黑" w:hAnsi="微软雅黑" w:eastAsia="微软雅黑"/>
              </w:rPr>
              <w:t xml:space="preserve"> </w:t>
            </w:r>
            <w:r>
              <w:rPr>
                <w:rFonts w:hint="eastAsia" w:ascii="微软雅黑" w:hAnsi="微软雅黑" w:eastAsia="微软雅黑"/>
              </w:rPr>
              <w:t>工作关系简介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JM</w:t>
            </w:r>
            <w:r>
              <w:rPr>
                <w:rFonts w:ascii="微软雅黑" w:hAnsi="微软雅黑" w:eastAsia="微软雅黑"/>
              </w:rPr>
              <w:t xml:space="preserve"> </w:t>
            </w:r>
            <w:r>
              <w:rPr>
                <w:rFonts w:hint="eastAsia" w:ascii="微软雅黑" w:hAnsi="微软雅黑" w:eastAsia="微软雅黑"/>
              </w:rPr>
              <w:t>工作改善简介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JS</w:t>
            </w:r>
            <w:r>
              <w:rPr>
                <w:rFonts w:ascii="微软雅黑" w:hAnsi="微软雅黑" w:eastAsia="微软雅黑"/>
              </w:rPr>
              <w:t xml:space="preserve"> </w:t>
            </w:r>
            <w:r>
              <w:rPr>
                <w:rFonts w:hint="eastAsia" w:ascii="微软雅黑" w:hAnsi="微软雅黑" w:eastAsia="微软雅黑"/>
              </w:rPr>
              <w:t>工作安全简介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二、班组长的一日管理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班组长一日工作全貌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班组长一日五步曲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第一步：计划安排和五星任务布置法</w:t>
            </w:r>
          </w:p>
          <w:p>
            <w:pPr>
              <w:pStyle w:val="10"/>
              <w:spacing w:line="360" w:lineRule="auto"/>
              <w:ind w:left="1050" w:firstLine="0" w:firstLineChars="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练习：五星任务布置法训练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第二步：高效能早会实施</w:t>
            </w:r>
          </w:p>
          <w:p>
            <w:pPr>
              <w:pStyle w:val="10"/>
              <w:spacing w:line="360" w:lineRule="auto"/>
              <w:ind w:left="1050" w:firstLine="0" w:firstLineChars="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  <w:color w:val="0070C0"/>
              </w:rPr>
              <w:t>练习：开一个高效能早会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第三步：班前准备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第四步：班中控制</w:t>
            </w:r>
          </w:p>
          <w:p>
            <w:pPr>
              <w:pStyle w:val="10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第五步：班后总结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7939" w:type="dxa"/>
            <w:gridSpan w:val="2"/>
            <w:tcBorders>
              <w:top w:val="nil"/>
              <w:left w:val="nil"/>
              <w:bottom w:val="dotDash" w:color="2A5598" w:sz="4" w:space="0"/>
              <w:right w:val="nil"/>
            </w:tcBorders>
            <w:shd w:val="clear" w:color="auto" w:fill="D24625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第二模块：两条腿走路，做好班组安全管理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cs="黑体" w:asciiTheme="minorEastAsia" w:hAnsiTheme="minorEastAsia"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dotDash" w:color="2A5598" w:sz="4" w:space="0"/>
              <w:left w:val="nil"/>
              <w:bottom w:val="dotDash" w:color="D24625" w:sz="4" w:space="0"/>
              <w:right w:val="dotDash" w:color="D2462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策划－</w:t>
            </w:r>
            <w:r>
              <w:rPr>
                <w:rFonts w:hint="eastAsia" w:ascii="微软雅黑" w:hAnsi="微软雅黑" w:eastAsia="微软雅黑"/>
                <w:b/>
              </w:rPr>
              <w:t>安全法律法规</w:t>
            </w:r>
          </w:p>
        </w:tc>
        <w:tc>
          <w:tcPr>
            <w:tcW w:w="5411" w:type="dxa"/>
            <w:tcBorders>
              <w:top w:val="dotDash" w:color="2A5598" w:sz="4" w:space="0"/>
              <w:left w:val="dotDash" w:color="D24625" w:sz="4" w:space="0"/>
              <w:bottom w:val="dotDash" w:color="D24625" w:sz="4" w:space="0"/>
              <w:right w:val="nil"/>
            </w:tcBorders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一、图解安全生产法十大亮点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“安全”是什么？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“安全第一”不是口号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典型安全事故案例</w:t>
            </w:r>
            <w:r>
              <w:rPr>
                <w:rFonts w:hint="eastAsia" w:ascii="微软雅黑" w:hAnsi="微软雅黑" w:eastAsia="微软雅黑"/>
                <w:color w:val="0070C0"/>
              </w:rPr>
              <w:t>（根据企业情况调整）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历年安全事故统计和趋势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如何避免事故的发生呢？（讨论</w:t>
            </w:r>
            <w:r>
              <w:rPr>
                <w:rFonts w:ascii="微软雅黑" w:hAnsi="微软雅黑" w:eastAsia="微软雅黑"/>
              </w:rPr>
              <w:t>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color w:val="0070C0"/>
              </w:rPr>
            </w:pPr>
            <w:r>
              <w:rPr>
                <w:rFonts w:hint="eastAsia" w:ascii="微软雅黑" w:hAnsi="微软雅黑" w:eastAsia="微软雅黑"/>
              </w:rPr>
              <w:t>图解安全生产法十大亮点</w:t>
            </w:r>
            <w:r>
              <w:rPr>
                <w:rFonts w:hint="eastAsia" w:ascii="微软雅黑" w:hAnsi="微软雅黑" w:eastAsia="微软雅黑"/>
                <w:color w:val="0070C0"/>
              </w:rPr>
              <w:t>（此部分可调整为图解安全生产法）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坚持以人为本，推进安全发展; 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建立完善安全生产方针和工作机制;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强化“三个必须”，明确安全监管部门执法地位；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明确乡镇人民政府以及街道办事处、开发区管理机构安全生产职责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进一步明确生产经营单位的安全生产主体责任; 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建立事故预防和应急救援的制度;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建立安全生产标准化制度;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执行注册安全工程制度;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推进安全生产责任制保险制度；</w:t>
            </w:r>
          </w:p>
          <w:p>
            <w:pPr>
              <w:pStyle w:val="10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加大对安全生产违法行为的责任追究力度。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安全生产领域改革发展的意见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dotDash" w:color="D24625" w:sz="4" w:space="0"/>
              <w:left w:val="nil"/>
              <w:bottom w:val="dotDash" w:color="D24625" w:sz="4" w:space="0"/>
              <w:right w:val="dotDash" w:color="D2462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bookmarkStart w:id="0" w:name="_Hlk2749651"/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策划－</w:t>
            </w:r>
            <w:r>
              <w:rPr>
                <w:rFonts w:hint="eastAsia" w:ascii="微软雅黑" w:hAnsi="微软雅黑" w:eastAsia="微软雅黑"/>
                <w:b/>
              </w:rPr>
              <w:t>危险源管理（</w:t>
            </w:r>
            <w:r>
              <w:rPr>
                <w:rFonts w:hint="eastAsia" w:ascii="微软雅黑" w:hAnsi="微软雅黑" w:eastAsia="微软雅黑"/>
                <w:b/>
                <w:color w:val="0000FF"/>
              </w:rPr>
              <w:t>新JSA工作安全分析实战</w:t>
            </w:r>
            <w:r>
              <w:rPr>
                <w:rFonts w:hint="eastAsia" w:ascii="微软雅黑" w:hAnsi="微软雅黑" w:eastAsia="微软雅黑"/>
                <w:b/>
              </w:rPr>
              <w:t>）</w:t>
            </w:r>
          </w:p>
        </w:tc>
        <w:tc>
          <w:tcPr>
            <w:tcW w:w="5411" w:type="dxa"/>
            <w:tcBorders>
              <w:top w:val="dotDash" w:color="D24625" w:sz="4" w:space="0"/>
              <w:left w:val="dotDash" w:color="D24625" w:sz="4" w:space="0"/>
              <w:bottom w:val="dotDash" w:color="D24625" w:sz="4" w:space="0"/>
              <w:right w:val="nil"/>
            </w:tcBorders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一、班组长应该知道的十大安全定律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海因里希法则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冰山理论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墨菲定律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真实案例—一制造型企业的事故统计表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二、JSA工作安全分析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JSA工作安全分析概述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JSA实施步骤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识别工作任务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 xml:space="preserve">工作任务分解成几个关键的步骤 </w:t>
            </w:r>
          </w:p>
          <w:p>
            <w:pPr>
              <w:pStyle w:val="10"/>
              <w:spacing w:line="360" w:lineRule="auto"/>
              <w:ind w:left="1260" w:firstLine="0" w:firstLineChars="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练习：工作任务分解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识别每一步骤的危害</w:t>
            </w:r>
          </w:p>
          <w:p>
            <w:pPr>
              <w:pStyle w:val="10"/>
              <w:numPr>
                <w:ilvl w:val="2"/>
                <w:numId w:val="6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关键名词和术语（危险源、风险、风险评估）</w:t>
            </w:r>
          </w:p>
          <w:p>
            <w:pPr>
              <w:pStyle w:val="10"/>
              <w:numPr>
                <w:ilvl w:val="2"/>
                <w:numId w:val="6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第一类危险源和第二类危险源</w:t>
            </w:r>
          </w:p>
          <w:p>
            <w:pPr>
              <w:pStyle w:val="10"/>
              <w:numPr>
                <w:ilvl w:val="2"/>
                <w:numId w:val="6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危险源识别案例与分析</w:t>
            </w:r>
          </w:p>
          <w:p>
            <w:pPr>
              <w:pStyle w:val="10"/>
              <w:spacing w:line="360" w:lineRule="auto"/>
              <w:ind w:left="1260" w:firstLine="0" w:firstLineChars="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练习--识别以下过程中的危险源（提前提供现场图片或者开课前老师现场选择实际案例）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评估每一危害的风险</w:t>
            </w:r>
          </w:p>
          <w:p>
            <w:pPr>
              <w:pStyle w:val="10"/>
              <w:numPr>
                <w:ilvl w:val="2"/>
                <w:numId w:val="6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矩阵法和LEC法则风险评估实例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研究消除或降低风险的措施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控制层级以及实例</w:t>
            </w:r>
          </w:p>
          <w:p>
            <w:pPr>
              <w:pStyle w:val="10"/>
              <w:spacing w:line="360" w:lineRule="auto"/>
              <w:ind w:left="1260" w:firstLine="0" w:firstLineChars="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练习-这些工作他们采取了何种控制措施？采取控制措施时要考虑哪些方面？</w:t>
            </w:r>
          </w:p>
          <w:p>
            <w:pPr>
              <w:pStyle w:val="10"/>
              <w:numPr>
                <w:ilvl w:val="2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建立一个符合SMARTer-V的目标</w:t>
            </w:r>
          </w:p>
          <w:p>
            <w:pPr>
              <w:pStyle w:val="10"/>
              <w:numPr>
                <w:ilvl w:val="2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现场的运行控制都涉及哪些？</w:t>
            </w:r>
          </w:p>
          <w:p>
            <w:pPr>
              <w:pStyle w:val="10"/>
              <w:numPr>
                <w:ilvl w:val="2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应急与准备响应</w:t>
            </w:r>
          </w:p>
          <w:p>
            <w:pPr>
              <w:pStyle w:val="10"/>
              <w:numPr>
                <w:ilvl w:val="3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化学品泄漏的一般应急流程</w:t>
            </w:r>
          </w:p>
          <w:p>
            <w:pPr>
              <w:pStyle w:val="10"/>
              <w:numPr>
                <w:ilvl w:val="3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火灾的一般应急流程</w:t>
            </w:r>
          </w:p>
          <w:p>
            <w:pPr>
              <w:pStyle w:val="10"/>
              <w:numPr>
                <w:ilvl w:val="3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应急演练实战简介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残余风险是什么?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危害和控制措施要与作业人员充分沟通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作业过程中监护人员要对控制措施进行确认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三、JSA的实际应用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 xml:space="preserve">JSA </w:t>
            </w:r>
            <w:r>
              <w:rPr>
                <w:rFonts w:hint="eastAsia" w:ascii="微软雅黑" w:hAnsi="微软雅黑" w:eastAsia="微软雅黑"/>
              </w:rPr>
              <w:t>的简化应用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JSA的应用案例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bookmarkEnd w:id="0"/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7939" w:type="dxa"/>
            <w:gridSpan w:val="2"/>
            <w:tcBorders>
              <w:top w:val="nil"/>
              <w:left w:val="nil"/>
              <w:bottom w:val="dotDash" w:color="2A5598" w:sz="4" w:space="0"/>
              <w:right w:val="nil"/>
            </w:tcBorders>
            <w:shd w:val="clear" w:color="auto" w:fill="4472C4" w:themeFill="accent5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第三模块：班组安全管理之运行控制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cs="黑体" w:asciiTheme="minorEastAsia" w:hAnsiTheme="minorEastAsia"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dotDash" w:color="2A5598" w:sz="4" w:space="0"/>
              <w:left w:val="nil"/>
              <w:bottom w:val="dotDash" w:color="2A5598" w:sz="4" w:space="0"/>
              <w:right w:val="dotDash" w:color="D2462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实施－</w:t>
            </w:r>
            <w:r>
              <w:rPr>
                <w:rFonts w:hint="eastAsia" w:ascii="微软雅黑" w:hAnsi="微软雅黑" w:eastAsia="微软雅黑"/>
                <w:b/>
              </w:rPr>
              <w:t>风险作业最佳许可实践</w:t>
            </w:r>
          </w:p>
        </w:tc>
        <w:tc>
          <w:tcPr>
            <w:tcW w:w="5411" w:type="dxa"/>
            <w:tcBorders>
              <w:top w:val="dotDash" w:color="2A5598" w:sz="4" w:space="0"/>
              <w:left w:val="dotDash" w:color="D24625" w:sz="4" w:space="0"/>
              <w:bottom w:val="dotDash" w:color="2A5598" w:sz="4" w:space="0"/>
              <w:right w:val="nil"/>
            </w:tcBorders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一、安全许可证管理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术语和定义</w:t>
            </w:r>
            <w:r>
              <w:rPr>
                <w:rFonts w:hint="eastAsia" w:ascii="微软雅黑" w:hAnsi="微软雅黑" w:eastAsia="微软雅黑"/>
                <w:color w:val="00B0F0"/>
              </w:rPr>
              <w:t>（特殊作业，风险作业，八大作业）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安全工作许可证覆盖范围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风险作业四大流程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作业申请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作业批准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作业实施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作业关闭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二、动火作业安全许可最佳实践 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动火作业的基本知识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动火作业典型案例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动火作业前准备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（1）危险源辨识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（2）确定作业方案</w:t>
            </w:r>
          </w:p>
          <w:p>
            <w:pPr>
              <w:pStyle w:val="10"/>
              <w:spacing w:line="360" w:lineRule="auto"/>
              <w:ind w:left="1260" w:firstLine="0" w:firstLineChars="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练习-风险识别与工作方案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（3）人员培训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（4）工具设施齐全好用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（5）环境达到动火条件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动火作业分级管理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动火作业许可证管理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动火作业中管理与检查要点（视频）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动火作业后清理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三、高处作业安全许可最佳实践 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高处作业的基本知识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高处作业典型案例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高处作业前准备</w:t>
            </w:r>
            <w:r>
              <w:rPr>
                <w:rFonts w:hint="eastAsia" w:ascii="微软雅黑" w:hAnsi="微软雅黑" w:eastAsia="微软雅黑"/>
                <w:color w:val="00B0F0"/>
              </w:rPr>
              <w:t>（参考动火作业，不详列）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高处作业中管理与检查要点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高处作业后清理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四、受限空间作业安全许可最佳实践 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受限空间作业的基本知识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受限空间作业典型案例</w:t>
            </w:r>
            <w:r>
              <w:rPr>
                <w:rFonts w:hint="eastAsia" w:ascii="微软雅黑" w:hAnsi="微软雅黑" w:eastAsia="微软雅黑"/>
                <w:color w:val="00B0F0"/>
              </w:rPr>
              <w:t>（视频</w:t>
            </w:r>
            <w:r>
              <w:rPr>
                <w:rFonts w:ascii="微软雅黑" w:hAnsi="微软雅黑" w:eastAsia="微软雅黑"/>
                <w:color w:val="00B0F0"/>
              </w:rPr>
              <w:t>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受限空间作业前准备</w:t>
            </w:r>
            <w:r>
              <w:rPr>
                <w:rFonts w:hint="eastAsia" w:ascii="微软雅黑" w:hAnsi="微软雅黑" w:eastAsia="微软雅黑"/>
                <w:color w:val="00B0F0"/>
              </w:rPr>
              <w:t>（参考动火作业，不详列）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受限空间作业中管理与检查要点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受限空间作业后清理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五、其他作业安全许可最佳实践 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挖掘作业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吊装作业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临时用电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dotDash" w:color="2A5598" w:sz="4" w:space="0"/>
              <w:left w:val="nil"/>
              <w:bottom w:val="dotDash" w:color="2A5598" w:sz="4" w:space="0"/>
              <w:right w:val="dotDash" w:color="D2462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实施－</w:t>
            </w:r>
            <w:r>
              <w:rPr>
                <w:rFonts w:hint="eastAsia" w:ascii="微软雅黑" w:hAnsi="微软雅黑" w:eastAsia="微软雅黑"/>
                <w:b/>
              </w:rPr>
              <w:t>检修作业管理</w:t>
            </w:r>
          </w:p>
        </w:tc>
        <w:tc>
          <w:tcPr>
            <w:tcW w:w="5411" w:type="dxa"/>
            <w:tcBorders>
              <w:top w:val="dotDash" w:color="2A5598" w:sz="4" w:space="0"/>
              <w:left w:val="dotDash" w:color="D24625" w:sz="4" w:space="0"/>
              <w:bottom w:val="dotDash" w:color="2A5598" w:sz="4" w:space="0"/>
              <w:right w:val="nil"/>
            </w:tcBorders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一、设备检修基本知识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设备检修作业的基本知识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设备检修作业典型案例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设备检修作业前准备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设备检修作业中管理与检查要点（视频）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设备检修作业后清理</w:t>
            </w:r>
          </w:p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能用的ECPL能源控制动力上锁6大模式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GBT 33579-2017 机械安全 危险能量控制方法 上锁挂牌简介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ECPL简介以及和一般LOTO作业的区别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ECPL六种安全工作模式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模式 0 –在防护装置外工作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模式 1 –通过有安全联锁的防护工作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模式 2 –在防护装置内部工作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模式 2+ –通过没有安全联锁的防护工作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模式 3 – 拆卸时切断能量源并上锁挂牌</w:t>
            </w:r>
          </w:p>
          <w:p>
            <w:pPr>
              <w:pStyle w:val="10"/>
              <w:numPr>
                <w:ilvl w:val="1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模式4 –介入时需要机器带有危险能量</w:t>
            </w:r>
          </w:p>
          <w:p>
            <w:pPr>
              <w:pStyle w:val="10"/>
              <w:spacing w:line="360" w:lineRule="auto"/>
              <w:ind w:left="1260" w:firstLine="0" w:firstLineChars="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练习：看看工作现场都有哪些工作模式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SWP（安全工作程序）</w:t>
            </w:r>
          </w:p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工厂如何实施ECPL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ECPL导入流程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动力上锁和解锁最佳实践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死神任务之关键时刻（视频）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7939" w:type="dxa"/>
            <w:gridSpan w:val="2"/>
            <w:tcBorders>
              <w:top w:val="nil"/>
              <w:left w:val="nil"/>
              <w:bottom w:val="dotDash" w:color="2A5598" w:sz="4" w:space="0"/>
              <w:right w:val="nil"/>
            </w:tcBorders>
            <w:shd w:val="clear" w:color="auto" w:fill="4472C4" w:themeFill="accent5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bookmarkStart w:id="1" w:name="_Hlk10533304"/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第四模块：班组安全管理之应急准备和响应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cs="黑体" w:asciiTheme="minorEastAsia" w:hAnsiTheme="minorEastAsia"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7" w:type="dxa"/>
        </w:trPr>
        <w:tc>
          <w:tcPr>
            <w:tcW w:w="0" w:type="auto"/>
            <w:tcBorders>
              <w:top w:val="dotDash" w:color="2A5598" w:sz="4" w:space="0"/>
              <w:left w:val="nil"/>
              <w:bottom w:val="nil"/>
              <w:right w:val="dotDash" w:color="D24625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实施－</w:t>
            </w:r>
            <w:r>
              <w:rPr>
                <w:rFonts w:hint="eastAsia" w:ascii="微软雅黑" w:hAnsi="微软雅黑" w:eastAsia="微软雅黑"/>
                <w:b/>
              </w:rPr>
              <w:t>应急与准备响应实战</w:t>
            </w:r>
          </w:p>
        </w:tc>
        <w:tc>
          <w:tcPr>
            <w:tcW w:w="5411" w:type="dxa"/>
            <w:tcBorders>
              <w:top w:val="dotDash" w:color="2A5598" w:sz="4" w:space="0"/>
              <w:left w:val="dotDash" w:color="D24625" w:sz="4" w:space="0"/>
              <w:bottom w:val="nil"/>
              <w:right w:val="nil"/>
            </w:tcBorders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一、应急管理的背景和概述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应急管理发展历程碑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应急管理的相关法律法规简介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应急救援体系的建立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应急预案的分类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二、应急预案编制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突发环境事件应急预案编制导则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典型企业应急预案范本</w:t>
            </w:r>
          </w:p>
          <w:p>
            <w:pPr>
              <w:spacing w:line="360" w:lineRule="auto"/>
              <w:ind w:firstLine="360" w:firstLineChars="20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练习—现场处置方案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三、演练脚本编制和桌面演练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应急演练的分类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应急演练脚本编制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范例一：XX 应急演练脚本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范例二：XX 企业应急演练脚本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应急演练脚本编制和桌面演练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四、应急演练实战和报告编制 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实战模拟演练范例介绍（视频）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实战模拟演练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应急演练总结报告编制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bookmarkEnd w:id="1"/>
    </w:tbl>
    <w:tbl>
      <w:tblPr>
        <w:tblStyle w:val="15"/>
        <w:tblW w:w="8222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5387"/>
        <w:gridCol w:w="283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bookmarkStart w:id="2" w:name="_Hlk10534375"/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第五模块：班组安全之隐患排查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rFonts w:cs="黑体" w:asciiTheme="minorEastAsia" w:hAnsiTheme="minorEastAsia"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margin">
                    <wp:posOffset>260985</wp:posOffset>
                  </wp:positionH>
                  <wp:positionV relativeFrom="paragraph">
                    <wp:posOffset>-22225</wp:posOffset>
                  </wp:positionV>
                  <wp:extent cx="421005" cy="419100"/>
                  <wp:effectExtent l="0" t="0" r="0" b="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nil"/>
              <w:left w:val="nil"/>
              <w:bottom w:val="nil"/>
              <w:right w:val="dotDash" w:color="D24625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0"/>
                <w:szCs w:val="30"/>
              </w:rPr>
              <w:t>检查－</w:t>
            </w:r>
            <w:r>
              <w:rPr>
                <w:rFonts w:hint="eastAsia" w:ascii="微软雅黑" w:hAnsi="微软雅黑" w:eastAsia="微软雅黑"/>
                <w:b/>
              </w:rPr>
              <w:t>安全行为观察</w:t>
            </w:r>
          </w:p>
        </w:tc>
        <w:tc>
          <w:tcPr>
            <w:tcW w:w="5387" w:type="dxa"/>
            <w:tcBorders>
              <w:top w:val="nil"/>
              <w:left w:val="dotDash" w:color="D24625" w:sz="4" w:space="0"/>
              <w:bottom w:val="nil"/>
              <w:right w:val="nil"/>
            </w:tcBorders>
            <w:shd w:val="clear" w:color="auto" w:fill="auto"/>
          </w:tcPr>
          <w:p>
            <w:pPr>
              <w:pStyle w:val="10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安全行为观察概述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ABC模型简介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为什么开展安全行为观察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安全行为观察的工作原理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危险源和隐患的区别与联系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二、安全行为观察实施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安全行为观察实施成功的关键因素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安全行为观察实施的四大步骤</w:t>
            </w:r>
          </w:p>
          <w:p>
            <w:pPr>
              <w:spacing w:line="360" w:lineRule="auto"/>
              <w:ind w:left="126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bCs/>
              </w:rPr>
              <w:t xml:space="preserve">1. </w:t>
            </w:r>
            <w:r>
              <w:rPr>
                <w:rFonts w:hint="eastAsia" w:ascii="微软雅黑" w:hAnsi="微软雅黑" w:eastAsia="微软雅黑"/>
                <w:bCs/>
              </w:rPr>
              <w:t>工作准备</w:t>
            </w:r>
          </w:p>
          <w:p>
            <w:pPr>
              <w:spacing w:line="360" w:lineRule="auto"/>
              <w:ind w:left="1260"/>
              <w:rPr>
                <w:rFonts w:ascii="微软雅黑" w:hAnsi="微软雅黑" w:eastAsia="微软雅黑"/>
                <w:bCs/>
              </w:rPr>
            </w:pPr>
            <w:r>
              <w:rPr>
                <w:rFonts w:ascii="微软雅黑" w:hAnsi="微软雅黑" w:eastAsia="微软雅黑"/>
                <w:bCs/>
              </w:rPr>
              <w:t xml:space="preserve">2. </w:t>
            </w:r>
            <w:r>
              <w:rPr>
                <w:rFonts w:hint="eastAsia" w:ascii="微软雅黑" w:hAnsi="微软雅黑" w:eastAsia="微软雅黑"/>
                <w:bCs/>
              </w:rPr>
              <w:t>观察</w:t>
            </w:r>
          </w:p>
          <w:p>
            <w:pPr>
              <w:spacing w:line="360" w:lineRule="auto"/>
              <w:ind w:left="840" w:leftChars="400" w:firstLine="360" w:firstLineChars="20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案例与练习：现场有哪些隐患</w:t>
            </w:r>
          </w:p>
          <w:p>
            <w:pPr>
              <w:spacing w:line="360" w:lineRule="auto"/>
              <w:ind w:left="126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bCs/>
              </w:rPr>
              <w:t xml:space="preserve">3. </w:t>
            </w:r>
            <w:r>
              <w:rPr>
                <w:rFonts w:hint="eastAsia" w:ascii="微软雅黑" w:hAnsi="微软雅黑" w:eastAsia="微软雅黑"/>
                <w:bCs/>
              </w:rPr>
              <w:t>沟通</w:t>
            </w:r>
          </w:p>
          <w:p>
            <w:pPr>
              <w:spacing w:line="360" w:lineRule="auto"/>
              <w:ind w:left="126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bCs/>
              </w:rPr>
              <w:t xml:space="preserve">4. </w:t>
            </w:r>
            <w:r>
              <w:rPr>
                <w:rFonts w:hint="eastAsia" w:ascii="微软雅黑" w:hAnsi="微软雅黑" w:eastAsia="微软雅黑"/>
                <w:bCs/>
              </w:rPr>
              <w:t>分析与反馈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安全行为观察案例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三、其它现场检查简介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bookmarkEnd w:id="2"/>
    </w:tbl>
    <w:tbl>
      <w:tblPr>
        <w:tblStyle w:val="16"/>
        <w:tblW w:w="7655" w:type="dxa"/>
        <w:tblInd w:w="-284" w:type="dxa"/>
        <w:tblBorders>
          <w:top w:val="single" w:color="2A5598" w:sz="4" w:space="0"/>
          <w:left w:val="single" w:color="2A5598" w:sz="4" w:space="0"/>
          <w:bottom w:val="single" w:color="2A5598" w:sz="4" w:space="0"/>
          <w:right w:val="dotDash" w:color="2A5598" w:sz="4" w:space="0"/>
          <w:insideH w:val="dotDash" w:color="2A5598" w:sz="4" w:space="0"/>
          <w:insideV w:val="dotDash" w:color="2A5598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5103"/>
        <w:gridCol w:w="283"/>
      </w:tblGrid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第六模块：班组安全之安全文化建设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2A5598" w:sz="4" w:space="0"/>
            <w:left w:val="single" w:color="2A5598" w:sz="4" w:space="0"/>
            <w:bottom w:val="single" w:color="2A5598" w:sz="4" w:space="0"/>
            <w:right w:val="dotDash" w:color="2A5598" w:sz="4" w:space="0"/>
            <w:insideH w:val="dotDash" w:color="2A5598" w:sz="4" w:space="0"/>
            <w:insideV w:val="dotDash" w:color="2A5598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tcBorders>
              <w:top w:val="nil"/>
              <w:left w:val="nil"/>
              <w:bottom w:val="dotDash" w:color="D24625" w:sz="4" w:space="0"/>
              <w:right w:val="dotDash" w:color="D24625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措施－</w:t>
            </w:r>
            <w:r>
              <w:rPr>
                <w:rFonts w:hint="eastAsia" w:ascii="微软雅黑" w:hAnsi="微软雅黑" w:eastAsia="微软雅黑"/>
                <w:b/>
              </w:rPr>
              <w:t>安全文化和持续改进</w:t>
            </w:r>
          </w:p>
        </w:tc>
        <w:tc>
          <w:tcPr>
            <w:tcW w:w="5103" w:type="dxa"/>
            <w:tcBorders>
              <w:top w:val="nil"/>
              <w:left w:val="dotDash" w:color="D24625" w:sz="4" w:space="0"/>
              <w:bottom w:val="dotDash" w:color="D24625" w:sz="4" w:space="0"/>
              <w:right w:val="nil"/>
            </w:tcBorders>
            <w:shd w:val="clear" w:color="auto" w:fill="auto"/>
          </w:tcPr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一、事故调查与处理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生产过程典型事故（根据企业情况选择）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事故的危害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事故为什么会发生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事故发生的直接原因，间接原因以及根本原因</w:t>
            </w:r>
          </w:p>
          <w:p>
            <w:pPr>
              <w:spacing w:line="360" w:lineRule="auto"/>
              <w:ind w:firstLine="360" w:firstLineChars="20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练习：事故的后果</w:t>
            </w:r>
          </w:p>
          <w:p>
            <w:pPr>
              <w:spacing w:line="360" w:lineRule="auto"/>
              <w:ind w:firstLine="42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事故分析的3*5w</w:t>
            </w:r>
            <w:r>
              <w:rPr>
                <w:rFonts w:ascii="微软雅黑" w:hAnsi="微软雅黑" w:eastAsia="微软雅黑"/>
              </w:rPr>
              <w:t>hy</w:t>
            </w:r>
            <w:r>
              <w:rPr>
                <w:rFonts w:hint="eastAsia" w:ascii="微软雅黑" w:hAnsi="微软雅黑" w:eastAsia="微软雅黑"/>
              </w:rPr>
              <w:t>原则</w:t>
            </w:r>
          </w:p>
          <w:p>
            <w:pPr>
              <w:spacing w:line="360" w:lineRule="auto"/>
              <w:ind w:firstLine="42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事故分析与调查报告实例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二、标准化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如何标准化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文件化的8大要点</w:t>
            </w:r>
          </w:p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员工培训之OJT培训训练</w:t>
            </w:r>
          </w:p>
          <w:p>
            <w:pPr>
              <w:spacing w:line="360" w:lineRule="auto"/>
              <w:ind w:firstLine="360" w:firstLineChars="200"/>
              <w:rPr>
                <w:rFonts w:ascii="微软雅黑" w:hAnsi="微软雅黑" w:eastAsia="微软雅黑"/>
                <w:color w:val="00B0F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演练与考核:</w:t>
            </w:r>
            <w:r>
              <w:rPr>
                <w:rFonts w:ascii="微软雅黑" w:hAnsi="微软雅黑" w:eastAsia="微软雅黑"/>
                <w:color w:val="00B0F0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00B0F0"/>
                <w:sz w:val="18"/>
                <w:szCs w:val="18"/>
              </w:rPr>
              <w:t>现场实际演练</w:t>
            </w:r>
          </w:p>
          <w:p>
            <w:pPr>
              <w:spacing w:line="360" w:lineRule="auto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四、安全文化建设简介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</w:rPr>
            </w:pPr>
          </w:p>
        </w:tc>
      </w:tr>
    </w:tbl>
    <w:p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>
        <w:rPr>
          <w:rFonts w:cs="黑体" w:asciiTheme="minorEastAsia" w:hAnsiTheme="minorEastAsia"/>
          <w:color w:val="555555"/>
          <w:kern w:val="0"/>
          <w:sz w:val="20"/>
          <w:szCs w:val="20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4742180</wp:posOffset>
            </wp:positionH>
            <wp:positionV relativeFrom="paragraph">
              <wp:posOffset>-5975350</wp:posOffset>
            </wp:positionV>
            <wp:extent cx="421005" cy="4191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1440" w:right="1800" w:bottom="1440" w:left="1800" w:header="51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3871195"/>
      <w:docPartObj>
        <w:docPartGallery w:val="AutoText"/>
      </w:docPartObj>
    </w:sdtPr>
    <w:sdtEndPr>
      <w:rPr>
        <w:rFonts w:ascii="微软雅黑" w:hAnsi="微软雅黑" w:eastAsia="微软雅黑"/>
        <w:color w:val="7F7F7F" w:themeColor="background1" w:themeShade="80"/>
        <w:sz w:val="16"/>
      </w:rPr>
    </w:sdtEndPr>
    <w:sdtContent>
      <w:sdt>
        <w:sdtPr>
          <w:id w:val="-1705238520"/>
          <w:docPartObj>
            <w:docPartGallery w:val="AutoText"/>
          </w:docPartObj>
        </w:sdtPr>
        <w:sdtEndPr>
          <w:rPr>
            <w:rFonts w:ascii="微软雅黑" w:hAnsi="微软雅黑" w:eastAsia="微软雅黑"/>
            <w:color w:val="7F7F7F" w:themeColor="background1" w:themeShade="80"/>
            <w:sz w:val="16"/>
          </w:rPr>
        </w:sdtEndPr>
        <w:sdtContent>
          <w:p>
            <w:pPr>
              <w:pStyle w:val="3"/>
            </w:pPr>
            <w:r>
              <w:rPr>
                <w:lang w:val="zh-CN"/>
              </w:rPr>
              <w:t xml:space="preserve"> 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微软雅黑" w:hAnsi="微软雅黑" w:eastAsia="微软雅黑"/>
                <w:b/>
                <w:bCs/>
              </w:rPr>
              <w:instrText xml:space="preserve">PAGE</w:instrTex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微软雅黑" w:hAnsi="微软雅黑" w:eastAsia="微软雅黑"/>
                <w:b/>
                <w:bCs/>
              </w:rPr>
              <w:t>1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微软雅黑" w:hAnsi="微软雅黑" w:eastAsia="微软雅黑"/>
                <w:lang w:val="zh-CN"/>
              </w:rPr>
              <w:t xml:space="preserve"> / 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微软雅黑" w:hAnsi="微软雅黑" w:eastAsia="微软雅黑"/>
                <w:b/>
                <w:bCs/>
              </w:rPr>
              <w:instrText xml:space="preserve">NUMPAGES</w:instrTex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微软雅黑" w:hAnsi="微软雅黑" w:eastAsia="微软雅黑"/>
                <w:b/>
                <w:bCs/>
              </w:rPr>
              <w:t>4</w:t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微软雅黑" w:hAnsi="微软雅黑" w:eastAsia="微软雅黑"/>
                <w:bCs/>
                <w:sz w:val="24"/>
                <w:szCs w:val="24"/>
              </w:rPr>
              <w:t>班组安全管理系列课程</w:t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A82047"/>
    <w:multiLevelType w:val="multilevel"/>
    <w:tmpl w:val="11A82047"/>
    <w:lvl w:ilvl="0" w:tentative="0">
      <w:start w:val="1"/>
      <w:numFmt w:val="bullet"/>
      <w:lvlText w:val=""/>
      <w:lvlJc w:val="left"/>
      <w:pPr>
        <w:ind w:left="105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147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9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1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3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5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7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9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10" w:hanging="420"/>
      </w:pPr>
      <w:rPr>
        <w:rFonts w:hint="default" w:ascii="Wingdings" w:hAnsi="Wingdings"/>
      </w:rPr>
    </w:lvl>
  </w:abstractNum>
  <w:abstractNum w:abstractNumId="1">
    <w:nsid w:val="1FBE6349"/>
    <w:multiLevelType w:val="multilevel"/>
    <w:tmpl w:val="1FBE6349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746679"/>
    <w:multiLevelType w:val="multilevel"/>
    <w:tmpl w:val="2E746679"/>
    <w:lvl w:ilvl="0" w:tentative="0">
      <w:start w:val="1"/>
      <w:numFmt w:val="bullet"/>
      <w:lvlText w:val="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"/>
      <w:lvlJc w:val="left"/>
      <w:pPr>
        <w:ind w:left="1260" w:hanging="420"/>
      </w:pPr>
      <w:rPr>
        <w:rFonts w:hint="default" w:ascii="Symbol" w:hAnsi="Symbol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3A602BE0"/>
    <w:multiLevelType w:val="multilevel"/>
    <w:tmpl w:val="3A602BE0"/>
    <w:lvl w:ilvl="0" w:tentative="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  <w14:textFill>
          <w14:solidFill>
            <w14:schemeClr w14:val="bg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abstractNum w:abstractNumId="4">
    <w:nsid w:val="66242E72"/>
    <w:multiLevelType w:val="multilevel"/>
    <w:tmpl w:val="66242E72"/>
    <w:lvl w:ilvl="0" w:tentative="0">
      <w:start w:val="1"/>
      <w:numFmt w:val="bullet"/>
      <w:lvlText w:val="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68A555D7"/>
    <w:multiLevelType w:val="multilevel"/>
    <w:tmpl w:val="68A555D7"/>
    <w:lvl w:ilvl="0" w:tentative="0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6">
    <w:nsid w:val="7342781A"/>
    <w:multiLevelType w:val="multilevel"/>
    <w:tmpl w:val="7342781A"/>
    <w:lvl w:ilvl="0" w:tentative="0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E76"/>
    <w:rsid w:val="00005195"/>
    <w:rsid w:val="000262D9"/>
    <w:rsid w:val="00046E2B"/>
    <w:rsid w:val="00055F3C"/>
    <w:rsid w:val="000660D0"/>
    <w:rsid w:val="000760B5"/>
    <w:rsid w:val="00091355"/>
    <w:rsid w:val="0009491E"/>
    <w:rsid w:val="00096557"/>
    <w:rsid w:val="000B4432"/>
    <w:rsid w:val="000D5E6B"/>
    <w:rsid w:val="000E6BBB"/>
    <w:rsid w:val="000F6C1E"/>
    <w:rsid w:val="00140587"/>
    <w:rsid w:val="00143B75"/>
    <w:rsid w:val="00174996"/>
    <w:rsid w:val="00174FC1"/>
    <w:rsid w:val="00186D1A"/>
    <w:rsid w:val="00195B70"/>
    <w:rsid w:val="001B2096"/>
    <w:rsid w:val="001E01CB"/>
    <w:rsid w:val="001E33B1"/>
    <w:rsid w:val="001E5237"/>
    <w:rsid w:val="001F2DF8"/>
    <w:rsid w:val="001F2EB6"/>
    <w:rsid w:val="001F641B"/>
    <w:rsid w:val="0021527A"/>
    <w:rsid w:val="0021562C"/>
    <w:rsid w:val="00215C39"/>
    <w:rsid w:val="0023217D"/>
    <w:rsid w:val="00234BBE"/>
    <w:rsid w:val="002470E4"/>
    <w:rsid w:val="00261F75"/>
    <w:rsid w:val="002950D8"/>
    <w:rsid w:val="00296389"/>
    <w:rsid w:val="002E7B4E"/>
    <w:rsid w:val="00305B4D"/>
    <w:rsid w:val="00316A2B"/>
    <w:rsid w:val="0033308A"/>
    <w:rsid w:val="00354555"/>
    <w:rsid w:val="00363490"/>
    <w:rsid w:val="00371FF2"/>
    <w:rsid w:val="003949F7"/>
    <w:rsid w:val="003C68D4"/>
    <w:rsid w:val="003D01B9"/>
    <w:rsid w:val="003F6F1D"/>
    <w:rsid w:val="004016FC"/>
    <w:rsid w:val="00443350"/>
    <w:rsid w:val="004629D4"/>
    <w:rsid w:val="00462D9C"/>
    <w:rsid w:val="00475D94"/>
    <w:rsid w:val="00494A30"/>
    <w:rsid w:val="004A4159"/>
    <w:rsid w:val="004C1999"/>
    <w:rsid w:val="004F2A31"/>
    <w:rsid w:val="00506E3E"/>
    <w:rsid w:val="00531093"/>
    <w:rsid w:val="00531F89"/>
    <w:rsid w:val="00553244"/>
    <w:rsid w:val="005737CF"/>
    <w:rsid w:val="0059157C"/>
    <w:rsid w:val="005A3F6F"/>
    <w:rsid w:val="005C06A7"/>
    <w:rsid w:val="005E1709"/>
    <w:rsid w:val="005E780F"/>
    <w:rsid w:val="00603EF9"/>
    <w:rsid w:val="00623C63"/>
    <w:rsid w:val="00642844"/>
    <w:rsid w:val="00697005"/>
    <w:rsid w:val="006C7FB9"/>
    <w:rsid w:val="006D0A81"/>
    <w:rsid w:val="006F0E6B"/>
    <w:rsid w:val="006F51A0"/>
    <w:rsid w:val="00701808"/>
    <w:rsid w:val="007071D1"/>
    <w:rsid w:val="007264A8"/>
    <w:rsid w:val="007630FB"/>
    <w:rsid w:val="00772FE8"/>
    <w:rsid w:val="00796ED8"/>
    <w:rsid w:val="007F11F5"/>
    <w:rsid w:val="0080666B"/>
    <w:rsid w:val="0080750B"/>
    <w:rsid w:val="0081323B"/>
    <w:rsid w:val="00825147"/>
    <w:rsid w:val="00844DF8"/>
    <w:rsid w:val="008566C0"/>
    <w:rsid w:val="00861A17"/>
    <w:rsid w:val="00862F2F"/>
    <w:rsid w:val="00884423"/>
    <w:rsid w:val="008A24D9"/>
    <w:rsid w:val="008A4D19"/>
    <w:rsid w:val="008C4233"/>
    <w:rsid w:val="008E14BA"/>
    <w:rsid w:val="008F5C2F"/>
    <w:rsid w:val="009205E6"/>
    <w:rsid w:val="009301C2"/>
    <w:rsid w:val="0096057C"/>
    <w:rsid w:val="0096471B"/>
    <w:rsid w:val="00986345"/>
    <w:rsid w:val="009B643C"/>
    <w:rsid w:val="009D31D7"/>
    <w:rsid w:val="009D708A"/>
    <w:rsid w:val="00A01423"/>
    <w:rsid w:val="00A07C08"/>
    <w:rsid w:val="00A1132C"/>
    <w:rsid w:val="00A1292E"/>
    <w:rsid w:val="00A249DB"/>
    <w:rsid w:val="00A335CF"/>
    <w:rsid w:val="00A468EA"/>
    <w:rsid w:val="00A52A12"/>
    <w:rsid w:val="00A63711"/>
    <w:rsid w:val="00AE2F80"/>
    <w:rsid w:val="00B07E76"/>
    <w:rsid w:val="00B219E1"/>
    <w:rsid w:val="00B957F2"/>
    <w:rsid w:val="00BD30E3"/>
    <w:rsid w:val="00BE3175"/>
    <w:rsid w:val="00C1193B"/>
    <w:rsid w:val="00C559D8"/>
    <w:rsid w:val="00C603CF"/>
    <w:rsid w:val="00CC0EFD"/>
    <w:rsid w:val="00CF0EE0"/>
    <w:rsid w:val="00CF3C19"/>
    <w:rsid w:val="00D31187"/>
    <w:rsid w:val="00D34972"/>
    <w:rsid w:val="00D4256D"/>
    <w:rsid w:val="00D44585"/>
    <w:rsid w:val="00D46DAC"/>
    <w:rsid w:val="00D55113"/>
    <w:rsid w:val="00D60EA2"/>
    <w:rsid w:val="00D6348C"/>
    <w:rsid w:val="00DA0353"/>
    <w:rsid w:val="00DC3286"/>
    <w:rsid w:val="00DC45FE"/>
    <w:rsid w:val="00DC6500"/>
    <w:rsid w:val="00DD0A26"/>
    <w:rsid w:val="00DE2DF0"/>
    <w:rsid w:val="00DE5BD8"/>
    <w:rsid w:val="00DF13C4"/>
    <w:rsid w:val="00E342A7"/>
    <w:rsid w:val="00E62CB0"/>
    <w:rsid w:val="00EA5808"/>
    <w:rsid w:val="00EF58FC"/>
    <w:rsid w:val="00F21613"/>
    <w:rsid w:val="00F24837"/>
    <w:rsid w:val="00F40833"/>
    <w:rsid w:val="00F40EF5"/>
    <w:rsid w:val="00F54374"/>
    <w:rsid w:val="00F84A96"/>
    <w:rsid w:val="00FD5B74"/>
    <w:rsid w:val="00FE1C71"/>
    <w:rsid w:val="00FE24D8"/>
    <w:rsid w:val="6497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Body Text First Indent"/>
    <w:basedOn w:val="2"/>
    <w:link w:val="12"/>
    <w:uiPriority w:val="0"/>
    <w:pPr>
      <w:spacing w:after="60" w:line="300" w:lineRule="auto"/>
      <w:ind w:firstLine="200" w:firstLineChars="200"/>
    </w:pPr>
    <w:rPr>
      <w:rFonts w:ascii="Arial" w:hAnsi="Arial" w:eastAsia="宋体" w:cs="Times New Roman"/>
      <w:szCs w:val="24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9"/>
    <w:link w:val="2"/>
    <w:semiHidden/>
    <w:qFormat/>
    <w:uiPriority w:val="99"/>
  </w:style>
  <w:style w:type="character" w:customStyle="1" w:styleId="12">
    <w:name w:val="正文文本首行缩进 字符"/>
    <w:basedOn w:val="11"/>
    <w:link w:val="6"/>
    <w:qFormat/>
    <w:uiPriority w:val="0"/>
    <w:rPr>
      <w:rFonts w:ascii="Arial" w:hAnsi="Arial" w:eastAsia="宋体" w:cs="Times New Roman"/>
      <w:szCs w:val="24"/>
    </w:rPr>
  </w:style>
  <w:style w:type="character" w:customStyle="1" w:styleId="13">
    <w:name w:val="页眉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3"/>
    <w:qFormat/>
    <w:uiPriority w:val="99"/>
    <w:rPr>
      <w:sz w:val="18"/>
      <w:szCs w:val="18"/>
    </w:rPr>
  </w:style>
  <w:style w:type="table" w:customStyle="1" w:styleId="15">
    <w:name w:val="网格型1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网格型11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BA54FC-AB44-40D2-92C1-A86F09D873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557</Words>
  <Characters>3177</Characters>
  <Lines>26</Lines>
  <Paragraphs>7</Paragraphs>
  <TotalTime>235</TotalTime>
  <ScaleCrop>false</ScaleCrop>
  <LinksUpToDate>false</LinksUpToDate>
  <CharactersWithSpaces>3727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2019-06-03T14:42:00Z</dcterms:created>
  <dc:creator>wanggy</dc:creator>
  <cp:lastModifiedBy>中国讲师网尹老师</cp:lastModifiedBy>
  <cp:lastPrinted>2019-06-04T03:13:00Z</cp:lastPrinted>
  <dcterms:modified xsi:type="dcterms:W3CDTF">2021-05-26T05:50:52Z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1FE97B6459D344FBB157D07B6495ED0C</vt:lpwstr>
  </property>
</Properties>
</file>