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color w:val="FF0000"/>
          <w:sz w:val="52"/>
          <w:szCs w:val="52"/>
        </w:rPr>
      </w:pPr>
      <w:r>
        <w:rPr>
          <w:rFonts w:hint="eastAsia" w:ascii="黑体" w:hAnsi="黑体" w:eastAsia="黑体"/>
          <w:color w:val="FF0000"/>
          <w:sz w:val="52"/>
          <w:szCs w:val="52"/>
        </w:rPr>
        <w:t>生命型企业文化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  <w:r>
        <w:rPr>
          <w:rFonts w:hint="eastAsia" w:ascii="楷体" w:hAnsi="楷体" w:eastAsia="楷体"/>
          <w:color w:val="FF0000"/>
          <w:sz w:val="28"/>
          <w:szCs w:val="28"/>
        </w:rPr>
        <w:t>——</w:t>
      </w:r>
      <w:r>
        <w:rPr>
          <w:rFonts w:ascii="楷体" w:hAnsi="楷体" w:eastAsia="楷体"/>
          <w:color w:val="FF0000"/>
          <w:sz w:val="28"/>
          <w:szCs w:val="28"/>
        </w:rPr>
        <w:t>“</w:t>
      </w:r>
      <w:r>
        <w:rPr>
          <w:rFonts w:hint="eastAsia" w:ascii="楷体" w:hAnsi="楷体" w:eastAsia="楷体"/>
          <w:color w:val="FF0000"/>
          <w:sz w:val="28"/>
          <w:szCs w:val="28"/>
        </w:rPr>
        <w:t>生命型企业</w:t>
      </w:r>
      <w:r>
        <w:rPr>
          <w:rFonts w:ascii="楷体" w:hAnsi="楷体" w:eastAsia="楷体"/>
          <w:color w:val="FF0000"/>
          <w:sz w:val="28"/>
          <w:szCs w:val="28"/>
        </w:rPr>
        <w:t>”</w:t>
      </w:r>
      <w:r>
        <w:rPr>
          <w:rFonts w:hint="eastAsia" w:ascii="楷体" w:hAnsi="楷体" w:eastAsia="楷体"/>
          <w:color w:val="FF0000"/>
          <w:sz w:val="28"/>
          <w:szCs w:val="28"/>
        </w:rPr>
        <w:t>顾问课程系列</w:t>
      </w:r>
    </w:p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【培训目的】</w:t>
      </w:r>
    </w:p>
    <w:p>
      <w:pPr>
        <w:numPr>
          <w:ilvl w:val="0"/>
          <w:numId w:val="1"/>
        </w:num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了解企业不能持续发展的根本原因；</w:t>
      </w:r>
    </w:p>
    <w:p>
      <w:pPr>
        <w:numPr>
          <w:ilvl w:val="0"/>
          <w:numId w:val="1"/>
        </w:num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了解最近一百年管理理论的发展趋势，系统学习与掌握先进的生命型企业理论；</w:t>
      </w:r>
    </w:p>
    <w:p>
      <w:pPr>
        <w:numPr>
          <w:ilvl w:val="0"/>
          <w:numId w:val="1"/>
        </w:num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借鉴世界各国百年企业文化的先进经验，传承优秀的中国传统文化，提升思维水平，提升领导境界，有步骤地培育有中国特色的生命型企业文化；</w:t>
      </w:r>
    </w:p>
    <w:p>
      <w:pPr>
        <w:numPr>
          <w:ilvl w:val="0"/>
          <w:numId w:val="1"/>
        </w:num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重新明确企业经营的目的，重新赋予企业经营以价值，在赚钱之上寻找事业追求使命。</w:t>
      </w:r>
    </w:p>
    <w:p>
      <w:pPr>
        <w:spacing w:line="340" w:lineRule="exact"/>
        <w:ind w:firstLine="420"/>
        <w:rPr>
          <w:rFonts w:hint="eastAsia" w:ascii="楷体" w:hAnsi="楷体" w:eastAsia="楷体"/>
          <w:szCs w:val="21"/>
        </w:rPr>
      </w:pPr>
    </w:p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【</w:t>
      </w:r>
      <w:r>
        <w:rPr>
          <w:rFonts w:hint="eastAsia" w:ascii="黑体" w:hAnsi="黑体" w:eastAsia="黑体"/>
          <w:color w:val="000000"/>
          <w:sz w:val="30"/>
          <w:szCs w:val="30"/>
        </w:rPr>
        <w:t>课程简介</w:t>
      </w:r>
      <w:r>
        <w:rPr>
          <w:rFonts w:hint="eastAsia" w:ascii="黑体" w:hAnsi="黑体" w:eastAsia="黑体"/>
          <w:sz w:val="30"/>
          <w:szCs w:val="30"/>
        </w:rPr>
        <w:t>】</w:t>
      </w:r>
    </w:p>
    <w:p>
      <w:pPr>
        <w:spacing w:line="340" w:lineRule="exact"/>
        <w:ind w:firstLine="420"/>
        <w:rPr>
          <w:rFonts w:hint="eastAsia" w:ascii="楷体" w:hAnsi="楷体" w:eastAsia="楷体"/>
          <w:szCs w:val="21"/>
        </w:rPr>
      </w:pPr>
    </w:p>
    <w:p>
      <w:pPr>
        <w:spacing w:line="340" w:lineRule="exact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“企业”是由“人”组成的高级生命体。企业生命有父亲，有母亲，有细胞，有器官，有系统，有组织；有新陈代谢，有阴阳平衡，有生老病死。企业生命，受精于天、地、人。天时、地利、人和，决定了企业的大命运。企业与企业的高低，不在于产品、服务、规模、利润、技术、市场、人员的高低，而在于精、气、神的差异，也就是“企业生命力”的不同。有的企业活着，但很快就死了；有的企业活着，但没有生命的质量；有的企业活着，但死而不亡、基业常青。企业生命长盛不衰的奥秘究竟在哪里？决定企业生命力的因素有哪些？如何面对企业疾病，维系企业平衡，确保企业健康？如何将中国古老的生命智慧与西方先进的管理理念结合起来，指导企业生存与发展？……</w:t>
      </w:r>
    </w:p>
    <w:p>
      <w:pPr>
        <w:spacing w:line="340" w:lineRule="exact"/>
        <w:ind w:firstLine="420"/>
        <w:rPr>
          <w:rFonts w:hint="eastAsia" w:ascii="楷体" w:hAnsi="楷体" w:eastAsia="楷体"/>
          <w:szCs w:val="21"/>
        </w:rPr>
      </w:pPr>
    </w:p>
    <w:p>
      <w:pPr>
        <w:spacing w:line="34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“生命型企业”顾问班，与企业家共同探讨企业经营十大根本困惑——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目的？</w:t>
      </w:r>
      <w:r>
        <w:rPr>
          <w:rFonts w:hint="eastAsia"/>
          <w:szCs w:val="21"/>
        </w:rPr>
        <w:t>——是关系企业生命的太极问题。“太极”出了问题，是头等大问题。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思维？</w:t>
      </w:r>
      <w:r>
        <w:rPr>
          <w:rFonts w:hint="eastAsia"/>
          <w:szCs w:val="21"/>
        </w:rPr>
        <w:t>——企业竞争的关键在“人”，而人的关键在“思维”。思维如何突破？为什么说类象、宏观、整体、模糊、务虚思维决定了企业家境界高低？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成功？</w:t>
      </w:r>
      <w:r>
        <w:rPr>
          <w:rFonts w:hint="eastAsia"/>
          <w:szCs w:val="21"/>
        </w:rPr>
        <w:t>——有些企业“成功”，但并不卓越；有些企业“成功”，但很快归于失败。什么是终极的成功？如何塑造成功基因？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命运？</w:t>
      </w:r>
      <w:r>
        <w:rPr>
          <w:rFonts w:hint="eastAsia"/>
          <w:szCs w:val="21"/>
        </w:rPr>
        <w:t>——“命理方程式”，揭示决定个人、企业乃至国家民族生命的三大要素。改变企业命运的根本方法在于“养气”。如何养气？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矛盾？</w:t>
      </w:r>
      <w:r>
        <w:rPr>
          <w:rFonts w:hint="eastAsia"/>
          <w:szCs w:val="21"/>
        </w:rPr>
        <w:t>——企业矛盾普遍存在。影响和制约企业发展的最主要矛盾是什么？更重要的经营管理问题是什么？为什么说管理就是发现矛盾、解决矛盾？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文化？</w:t>
      </w:r>
      <w:r>
        <w:rPr>
          <w:rFonts w:hint="eastAsia"/>
          <w:szCs w:val="21"/>
        </w:rPr>
        <w:t>——企业文化如同企业之“气”。企业文化的基本工作就是“扶正气、祛邪气”？如何培育有生命力的企业文化？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平衡？</w:t>
      </w:r>
      <w:r>
        <w:rPr>
          <w:rFonts w:hint="eastAsia"/>
          <w:szCs w:val="21"/>
        </w:rPr>
        <w:t>——我们的企业是平衡的吗？不平衡怎么办？为什么说“长期失去平衡会有生命之忧”？如何运用“阴阳五行”把握企业的平衡？自我诊断？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精神？</w:t>
      </w:r>
      <w:r>
        <w:rPr>
          <w:rFonts w:hint="eastAsia"/>
          <w:szCs w:val="21"/>
        </w:rPr>
        <w:t>——什么是企业精神？我们的企业有精神吗？如何培养企业的精神？为什么说“精神可以转化为物质”？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修炼？</w:t>
      </w:r>
      <w:r>
        <w:rPr>
          <w:rFonts w:hint="eastAsia"/>
          <w:szCs w:val="21"/>
        </w:rPr>
        <w:t>——领导者为什么更需要修炼？修炼跟学习有何异同？骨干员工如何修炼？企业如何修炼？为什么说未经修炼的企业没有生命力？</w:t>
      </w:r>
    </w:p>
    <w:p>
      <w:pPr>
        <w:numPr>
          <w:ilvl w:val="0"/>
          <w:numId w:val="2"/>
        </w:numPr>
        <w:spacing w:line="340" w:lineRule="exact"/>
        <w:rPr>
          <w:rFonts w:hint="eastAsia"/>
          <w:szCs w:val="21"/>
        </w:rPr>
      </w:pPr>
      <w:r>
        <w:rPr>
          <w:rFonts w:hint="eastAsia" w:ascii="黑体" w:hAnsi="黑体" w:eastAsia="黑体"/>
          <w:color w:val="FF0000"/>
          <w:szCs w:val="21"/>
        </w:rPr>
        <w:t>长寿？</w:t>
      </w:r>
      <w:r>
        <w:rPr>
          <w:rFonts w:hint="eastAsia"/>
          <w:szCs w:val="21"/>
        </w:rPr>
        <w:t>——最长企业寿命1400多岁。如何转企业为事业？如何基业常青？</w:t>
      </w:r>
    </w:p>
    <w:p>
      <w:pPr>
        <w:spacing w:line="340" w:lineRule="exact"/>
        <w:ind w:left="420"/>
        <w:rPr>
          <w:rFonts w:hint="eastAsia"/>
          <w:szCs w:val="21"/>
        </w:rPr>
      </w:pPr>
    </w:p>
    <w:p>
      <w:pPr>
        <w:spacing w:line="34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本课程系列包括生命型企业文化、阴阳五行与生命型企业、禅心管理与生命型企业、毛泽东思想与生命型企业、稻盛和夫经营哲学与生命型企业等九天课程，其中生命型企业文化为综述课程，其他四门课程为展开深入学习课程。</w:t>
      </w:r>
    </w:p>
    <w:p>
      <w:pPr>
        <w:spacing w:line="340" w:lineRule="exact"/>
        <w:ind w:firstLine="420"/>
        <w:rPr>
          <w:rFonts w:hint="eastAsia"/>
          <w:szCs w:val="21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】2-6天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E7279"/>
    <w:multiLevelType w:val="multilevel"/>
    <w:tmpl w:val="065E7279"/>
    <w:lvl w:ilvl="0" w:tentative="0">
      <w:start w:val="1"/>
      <w:numFmt w:val="japaneseCounting"/>
      <w:lvlText w:val="%1、"/>
      <w:lvlJc w:val="left"/>
      <w:pPr>
        <w:tabs>
          <w:tab w:val="left" w:pos="900"/>
        </w:tabs>
        <w:ind w:left="900" w:hanging="4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7E030931"/>
    <w:multiLevelType w:val="multilevel"/>
    <w:tmpl w:val="7E030931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7C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2021-06-17T08:53:04Z</dcterms:created>
  <dc:creator>shizi06</dc:creator>
  <cp:lastModifiedBy>中国讲师网尹老师</cp:lastModifiedBy>
  <dcterms:modified xsi:type="dcterms:W3CDTF">2021-06-17T08:53:11Z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1B1CE8A26D304E78858DCBDC3DD77B1C</vt:lpwstr>
  </property>
</Properties>
</file>