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A2B" w:rsidRPr="002C12FC" w:rsidRDefault="00B85671" w:rsidP="00B85671">
      <w:pPr>
        <w:jc w:val="center"/>
        <w:rPr>
          <w:rFonts w:ascii="黑体" w:eastAsia="黑体" w:hAnsi="黑体"/>
          <w:color w:val="000000" w:themeColor="text1"/>
          <w:sz w:val="48"/>
          <w:szCs w:val="48"/>
        </w:rPr>
      </w:pPr>
      <w:r w:rsidRPr="002C12FC">
        <w:rPr>
          <w:rFonts w:ascii="黑体" w:eastAsia="黑体" w:hAnsi="黑体" w:hint="eastAsia"/>
          <w:color w:val="000000" w:themeColor="text1"/>
          <w:sz w:val="48"/>
          <w:szCs w:val="48"/>
        </w:rPr>
        <w:t>生命型企业修炼营</w:t>
      </w:r>
    </w:p>
    <w:p w:rsidR="000E54F9" w:rsidRPr="00B85671" w:rsidRDefault="00701E08" w:rsidP="00B85671">
      <w:pPr>
        <w:jc w:val="center"/>
        <w:rPr>
          <w:rFonts w:ascii="黑体" w:eastAsia="黑体" w:hAnsi="黑体"/>
          <w:color w:val="FF0000"/>
          <w:sz w:val="52"/>
          <w:szCs w:val="52"/>
        </w:rPr>
      </w:pPr>
      <w:r>
        <w:rPr>
          <w:rFonts w:ascii="黑体" w:eastAsia="黑体" w:hAnsi="黑体" w:hint="eastAsia"/>
          <w:color w:val="FF0000"/>
          <w:sz w:val="52"/>
          <w:szCs w:val="52"/>
        </w:rPr>
        <w:t>学习</w:t>
      </w:r>
      <w:r w:rsidR="000E54F9" w:rsidRPr="00A425B8">
        <w:rPr>
          <w:rFonts w:ascii="黑体" w:eastAsia="黑体" w:hAnsi="黑体" w:hint="eastAsia"/>
          <w:color w:val="FF0000"/>
          <w:sz w:val="52"/>
          <w:szCs w:val="52"/>
        </w:rPr>
        <w:t>毛泽东</w:t>
      </w:r>
      <w:r>
        <w:rPr>
          <w:rFonts w:ascii="黑体" w:eastAsia="黑体" w:hAnsi="黑体" w:hint="eastAsia"/>
          <w:color w:val="FF0000"/>
          <w:sz w:val="52"/>
          <w:szCs w:val="52"/>
        </w:rPr>
        <w:t>的“象思维”</w:t>
      </w:r>
    </w:p>
    <w:p w:rsidR="000E54F9" w:rsidRPr="000E54F9" w:rsidRDefault="000E54F9" w:rsidP="000E54F9">
      <w:pPr>
        <w:jc w:val="center"/>
        <w:rPr>
          <w:rFonts w:ascii="黑体" w:eastAsia="黑体" w:hAnsi="黑体"/>
          <w:color w:val="FF0000"/>
          <w:sz w:val="48"/>
          <w:szCs w:val="48"/>
        </w:rPr>
      </w:pPr>
    </w:p>
    <w:p w:rsidR="000E54F9" w:rsidRPr="000E54F9" w:rsidRDefault="000E54F9" w:rsidP="000E54F9">
      <w:pPr>
        <w:rPr>
          <w:sz w:val="28"/>
          <w:szCs w:val="28"/>
        </w:rPr>
      </w:pPr>
    </w:p>
    <w:p w:rsidR="000E54F9" w:rsidRDefault="000E54F9" w:rsidP="000E54F9">
      <w:pPr>
        <w:rPr>
          <w:rFonts w:ascii="黑体" w:eastAsia="黑体" w:hAnsi="黑体"/>
          <w:b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【课程简介】</w:t>
      </w:r>
    </w:p>
    <w:p w:rsidR="00701E08" w:rsidRPr="00701E08" w:rsidRDefault="00701E08" w:rsidP="00701E08">
      <w:pPr>
        <w:ind w:firstLine="420"/>
        <w:rPr>
          <w:sz w:val="28"/>
          <w:szCs w:val="28"/>
        </w:rPr>
      </w:pPr>
      <w:r w:rsidRPr="00701E08">
        <w:rPr>
          <w:rFonts w:hint="eastAsia"/>
          <w:sz w:val="28"/>
          <w:szCs w:val="28"/>
        </w:rPr>
        <w:t>毛泽东的“道”隐藏在他走过的“路”中，这个特点为我们学习毛泽东增添了困难。大道常隐，但不是没有端倪。只要我们明白“道”的特性，我们就有办法，一步一步地发现深藏在“路”下面的“道”，这需要我们下意识地运用自己的思维。从思维上——对于现象、对于历史——做一个转化，透过现象见本质，透过历史见大道。</w:t>
      </w:r>
    </w:p>
    <w:p w:rsidR="00701E08" w:rsidRPr="00701E08" w:rsidRDefault="00701E08" w:rsidP="00701E08">
      <w:pPr>
        <w:ind w:firstLine="420"/>
        <w:rPr>
          <w:sz w:val="28"/>
          <w:szCs w:val="28"/>
        </w:rPr>
      </w:pPr>
      <w:r w:rsidRPr="00701E08">
        <w:rPr>
          <w:rFonts w:hint="eastAsia"/>
          <w:sz w:val="28"/>
          <w:szCs w:val="28"/>
        </w:rPr>
        <w:t>大道以什么方式显现呢？道以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显。我们可以以“象”观“道”。虽然说</w:t>
      </w:r>
      <w:r w:rsidR="00EB6E99">
        <w:rPr>
          <w:rFonts w:hint="eastAsia"/>
          <w:sz w:val="28"/>
          <w:szCs w:val="28"/>
        </w:rPr>
        <w:t>生动的历史</w:t>
      </w:r>
      <w:r w:rsidRPr="00701E08">
        <w:rPr>
          <w:rFonts w:hint="eastAsia"/>
          <w:sz w:val="28"/>
          <w:szCs w:val="28"/>
        </w:rPr>
        <w:t>，时过境迁，人亡事变，然而，他的“大道”之“象”，却永远留在人间，供我们欣赏、品读、玩味和领悟</w:t>
      </w:r>
      <w:r w:rsidR="00EB6E99">
        <w:rPr>
          <w:rFonts w:hint="eastAsia"/>
          <w:sz w:val="28"/>
          <w:szCs w:val="28"/>
        </w:rPr>
        <w:t>。</w:t>
      </w:r>
      <w:r w:rsidRPr="00701E08">
        <w:rPr>
          <w:rFonts w:hint="eastAsia"/>
          <w:sz w:val="28"/>
          <w:szCs w:val="28"/>
        </w:rPr>
        <w:t>正如八千年前伏羲</w:t>
      </w:r>
      <w:r w:rsidR="00EB6E99">
        <w:rPr>
          <w:rFonts w:hint="eastAsia"/>
          <w:sz w:val="28"/>
          <w:szCs w:val="28"/>
        </w:rPr>
        <w:t>画</w:t>
      </w:r>
      <w:r w:rsidRPr="00701E08">
        <w:rPr>
          <w:rFonts w:hint="eastAsia"/>
          <w:sz w:val="28"/>
          <w:szCs w:val="28"/>
        </w:rPr>
        <w:t>出的“八卦”之“象”，蕴含着人类永恒不变的“大道”一样，毛泽东思想之“象”也蕴含着人类永恒不变的“大道”。对此，老子有过精辟的描述：“道之为物，惟</w:t>
      </w:r>
      <w:proofErr w:type="gramStart"/>
      <w:r w:rsidRPr="00701E08">
        <w:rPr>
          <w:rFonts w:hint="eastAsia"/>
          <w:sz w:val="28"/>
          <w:szCs w:val="28"/>
        </w:rPr>
        <w:t>恍</w:t>
      </w:r>
      <w:proofErr w:type="gramEnd"/>
      <w:r w:rsidRPr="00701E08">
        <w:rPr>
          <w:rFonts w:hint="eastAsia"/>
          <w:sz w:val="28"/>
          <w:szCs w:val="28"/>
        </w:rPr>
        <w:t>惟</w:t>
      </w:r>
      <w:proofErr w:type="gramStart"/>
      <w:r w:rsidRPr="00701E08">
        <w:rPr>
          <w:rFonts w:hint="eastAsia"/>
          <w:sz w:val="28"/>
          <w:szCs w:val="28"/>
        </w:rPr>
        <w:t>惚</w:t>
      </w:r>
      <w:proofErr w:type="gramEnd"/>
      <w:r w:rsidRPr="00701E08">
        <w:rPr>
          <w:rFonts w:hint="eastAsia"/>
          <w:sz w:val="28"/>
          <w:szCs w:val="28"/>
        </w:rPr>
        <w:t>。</w:t>
      </w:r>
      <w:proofErr w:type="gramStart"/>
      <w:r w:rsidRPr="00701E08">
        <w:rPr>
          <w:rFonts w:hint="eastAsia"/>
          <w:sz w:val="28"/>
          <w:szCs w:val="28"/>
        </w:rPr>
        <w:t>惚</w:t>
      </w:r>
      <w:proofErr w:type="gramEnd"/>
      <w:r w:rsidRPr="00701E08">
        <w:rPr>
          <w:rFonts w:hint="eastAsia"/>
          <w:sz w:val="28"/>
          <w:szCs w:val="28"/>
        </w:rPr>
        <w:t>兮</w:t>
      </w:r>
      <w:proofErr w:type="gramStart"/>
      <w:r w:rsidRPr="00701E08">
        <w:rPr>
          <w:rFonts w:hint="eastAsia"/>
          <w:sz w:val="28"/>
          <w:szCs w:val="28"/>
        </w:rPr>
        <w:t>恍</w:t>
      </w:r>
      <w:proofErr w:type="gramEnd"/>
      <w:r w:rsidRPr="00701E08">
        <w:rPr>
          <w:rFonts w:hint="eastAsia"/>
          <w:sz w:val="28"/>
          <w:szCs w:val="28"/>
        </w:rPr>
        <w:t>兮，其中有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；</w:t>
      </w:r>
      <w:proofErr w:type="gramStart"/>
      <w:r w:rsidRPr="00701E08">
        <w:rPr>
          <w:rFonts w:hint="eastAsia"/>
          <w:sz w:val="28"/>
          <w:szCs w:val="28"/>
        </w:rPr>
        <w:t>恍</w:t>
      </w:r>
      <w:proofErr w:type="gramEnd"/>
      <w:r w:rsidRPr="00701E08">
        <w:rPr>
          <w:rFonts w:hint="eastAsia"/>
          <w:sz w:val="28"/>
          <w:szCs w:val="28"/>
        </w:rPr>
        <w:t>兮</w:t>
      </w:r>
      <w:proofErr w:type="gramStart"/>
      <w:r w:rsidRPr="00701E08">
        <w:rPr>
          <w:rFonts w:hint="eastAsia"/>
          <w:sz w:val="28"/>
          <w:szCs w:val="28"/>
        </w:rPr>
        <w:t>惚</w:t>
      </w:r>
      <w:proofErr w:type="gramEnd"/>
      <w:r w:rsidRPr="00701E08">
        <w:rPr>
          <w:rFonts w:hint="eastAsia"/>
          <w:sz w:val="28"/>
          <w:szCs w:val="28"/>
        </w:rPr>
        <w:t>兮，其中有物；</w:t>
      </w:r>
      <w:proofErr w:type="gramStart"/>
      <w:r w:rsidRPr="00701E08">
        <w:rPr>
          <w:rFonts w:hint="eastAsia"/>
          <w:sz w:val="28"/>
          <w:szCs w:val="28"/>
        </w:rPr>
        <w:t>窈</w:t>
      </w:r>
      <w:proofErr w:type="gramEnd"/>
      <w:r w:rsidRPr="00701E08">
        <w:rPr>
          <w:rFonts w:hint="eastAsia"/>
          <w:sz w:val="28"/>
          <w:szCs w:val="28"/>
        </w:rPr>
        <w:t>兮</w:t>
      </w:r>
      <w:proofErr w:type="gramStart"/>
      <w:r w:rsidRPr="00701E08">
        <w:rPr>
          <w:rFonts w:hint="eastAsia"/>
          <w:sz w:val="28"/>
          <w:szCs w:val="28"/>
        </w:rPr>
        <w:t>冥</w:t>
      </w:r>
      <w:proofErr w:type="gramEnd"/>
      <w:r w:rsidRPr="00701E08">
        <w:rPr>
          <w:rFonts w:hint="eastAsia"/>
          <w:sz w:val="28"/>
          <w:szCs w:val="28"/>
        </w:rPr>
        <w:t>兮，其中有精。其精甚真，其中有信。”</w:t>
      </w:r>
    </w:p>
    <w:p w:rsidR="000E54F9" w:rsidRDefault="00701E08" w:rsidP="00701E08">
      <w:pPr>
        <w:ind w:firstLine="420"/>
        <w:rPr>
          <w:sz w:val="28"/>
          <w:szCs w:val="28"/>
        </w:rPr>
      </w:pPr>
      <w:r w:rsidRPr="00701E08">
        <w:rPr>
          <w:rFonts w:hint="eastAsia"/>
          <w:sz w:val="28"/>
          <w:szCs w:val="28"/>
        </w:rPr>
        <w:t>学习毛泽东，只有观其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，才能悟其道；只有悟其道，才能真正学习毛泽东的思想，做出毛泽东式的事功。重要方法是——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思维转化。我们要进行一系列的“象思维转化”，才能很好地观察到毛泽东及其思想之“真象”，由此领悟毛泽东之“大道”。</w:t>
      </w:r>
    </w:p>
    <w:p w:rsidR="00701E08" w:rsidRPr="000E54F9" w:rsidRDefault="00701E08" w:rsidP="00701E08">
      <w:pPr>
        <w:rPr>
          <w:sz w:val="28"/>
          <w:szCs w:val="28"/>
        </w:rPr>
      </w:pPr>
    </w:p>
    <w:p w:rsidR="000E54F9" w:rsidRPr="000E54F9" w:rsidRDefault="000E54F9" w:rsidP="000E54F9">
      <w:pPr>
        <w:rPr>
          <w:rFonts w:ascii="黑体" w:eastAsia="黑体" w:hAnsi="黑体"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color w:val="FF0000"/>
          <w:sz w:val="28"/>
          <w:szCs w:val="28"/>
        </w:rPr>
        <w:lastRenderedPageBreak/>
        <w:t>【课程特点】</w:t>
      </w:r>
    </w:p>
    <w:p w:rsidR="000E54F9" w:rsidRPr="000E54F9" w:rsidRDefault="008C58D6" w:rsidP="008759A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运用</w:t>
      </w:r>
      <w:r w:rsidR="0007457C">
        <w:rPr>
          <w:rFonts w:hint="eastAsia"/>
          <w:sz w:val="28"/>
          <w:szCs w:val="28"/>
        </w:rPr>
        <w:t>“</w:t>
      </w:r>
      <w:r>
        <w:rPr>
          <w:rFonts w:hint="eastAsia"/>
          <w:sz w:val="28"/>
          <w:szCs w:val="28"/>
        </w:rPr>
        <w:t>象思维</w:t>
      </w:r>
      <w:r w:rsidR="0007457C">
        <w:rPr>
          <w:rFonts w:hint="eastAsia"/>
          <w:sz w:val="28"/>
          <w:szCs w:val="28"/>
        </w:rPr>
        <w:t>”</w:t>
      </w:r>
      <w:r>
        <w:rPr>
          <w:rFonts w:hint="eastAsia"/>
          <w:sz w:val="28"/>
          <w:szCs w:val="28"/>
        </w:rPr>
        <w:t>，接通、转化和</w:t>
      </w:r>
      <w:proofErr w:type="gramStart"/>
      <w:r>
        <w:rPr>
          <w:rFonts w:hint="eastAsia"/>
          <w:sz w:val="28"/>
          <w:szCs w:val="28"/>
        </w:rPr>
        <w:t>践行</w:t>
      </w:r>
      <w:proofErr w:type="gramEnd"/>
      <w:r>
        <w:rPr>
          <w:rFonts w:hint="eastAsia"/>
          <w:sz w:val="28"/>
          <w:szCs w:val="28"/>
        </w:rPr>
        <w:t>毛泽东思想，</w:t>
      </w:r>
      <w:r w:rsidR="0007457C">
        <w:rPr>
          <w:rFonts w:hint="eastAsia"/>
          <w:sz w:val="28"/>
          <w:szCs w:val="28"/>
        </w:rPr>
        <w:t>领悟</w:t>
      </w:r>
      <w:r>
        <w:rPr>
          <w:rFonts w:hint="eastAsia"/>
          <w:sz w:val="28"/>
          <w:szCs w:val="28"/>
        </w:rPr>
        <w:t>党史、军史、国史背后的不变之道——精神不朽、大道永恒</w:t>
      </w:r>
      <w:r w:rsidR="000E54F9" w:rsidRPr="000E54F9">
        <w:rPr>
          <w:rFonts w:hint="eastAsia"/>
          <w:sz w:val="28"/>
          <w:szCs w:val="28"/>
        </w:rPr>
        <w:t>；</w:t>
      </w:r>
    </w:p>
    <w:p w:rsidR="000E54F9" w:rsidRPr="000E54F9" w:rsidRDefault="00A33CDA" w:rsidP="008759A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向毛泽东学习高超的中国</w:t>
      </w:r>
      <w:proofErr w:type="gramStart"/>
      <w:r w:rsidR="0007457C">
        <w:rPr>
          <w:rFonts w:hint="eastAsia"/>
          <w:sz w:val="28"/>
          <w:szCs w:val="28"/>
        </w:rPr>
        <w:t>象</w:t>
      </w:r>
      <w:proofErr w:type="gramEnd"/>
      <w:r>
        <w:rPr>
          <w:rFonts w:hint="eastAsia"/>
          <w:sz w:val="28"/>
          <w:szCs w:val="28"/>
        </w:rPr>
        <w:t>思维：</w:t>
      </w:r>
      <w:r w:rsidR="000E54F9" w:rsidRPr="000E54F9">
        <w:rPr>
          <w:rFonts w:hint="eastAsia"/>
          <w:sz w:val="28"/>
          <w:szCs w:val="28"/>
        </w:rPr>
        <w:t>类</w:t>
      </w:r>
      <w:proofErr w:type="gramStart"/>
      <w:r w:rsidR="000E54F9" w:rsidRPr="000E54F9">
        <w:rPr>
          <w:rFonts w:hint="eastAsia"/>
          <w:sz w:val="28"/>
          <w:szCs w:val="28"/>
        </w:rPr>
        <w:t>象</w:t>
      </w:r>
      <w:proofErr w:type="gramEnd"/>
      <w:r w:rsidR="000E54F9" w:rsidRPr="000E54F9">
        <w:rPr>
          <w:rFonts w:hint="eastAsia"/>
          <w:sz w:val="28"/>
          <w:szCs w:val="28"/>
        </w:rPr>
        <w:t>思维、宏观思维、整体思维</w:t>
      </w:r>
      <w:r w:rsidR="0007457C">
        <w:rPr>
          <w:rFonts w:hint="eastAsia"/>
          <w:sz w:val="28"/>
          <w:szCs w:val="28"/>
        </w:rPr>
        <w:t>、</w:t>
      </w:r>
      <w:r w:rsidR="000E54F9" w:rsidRPr="000E54F9">
        <w:rPr>
          <w:rFonts w:hint="eastAsia"/>
          <w:sz w:val="28"/>
          <w:szCs w:val="28"/>
        </w:rPr>
        <w:t>模糊思维与务虚思维，全新解读</w:t>
      </w:r>
      <w:r w:rsidR="00696987">
        <w:rPr>
          <w:rFonts w:hint="eastAsia"/>
          <w:sz w:val="28"/>
          <w:szCs w:val="28"/>
        </w:rPr>
        <w:t>和运用</w:t>
      </w:r>
      <w:r w:rsidR="000E54F9" w:rsidRPr="000E54F9">
        <w:rPr>
          <w:rFonts w:hint="eastAsia"/>
          <w:sz w:val="28"/>
          <w:szCs w:val="28"/>
        </w:rPr>
        <w:t>毛泽东思想；</w:t>
      </w:r>
    </w:p>
    <w:p w:rsidR="000E54F9" w:rsidRDefault="0007457C" w:rsidP="008759A2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经由</w:t>
      </w:r>
      <w:proofErr w:type="gramStart"/>
      <w:r>
        <w:rPr>
          <w:rFonts w:hint="eastAsia"/>
          <w:sz w:val="28"/>
          <w:szCs w:val="28"/>
        </w:rPr>
        <w:t>象</w:t>
      </w:r>
      <w:proofErr w:type="gramEnd"/>
      <w:r>
        <w:rPr>
          <w:rFonts w:hint="eastAsia"/>
          <w:sz w:val="28"/>
          <w:szCs w:val="28"/>
        </w:rPr>
        <w:t>思维转化，帮助企业家更多、更快、更好、更省地研读《毛泽东选集》及相关原著</w:t>
      </w:r>
      <w:r w:rsidR="00EB6E99">
        <w:rPr>
          <w:rFonts w:hint="eastAsia"/>
          <w:sz w:val="28"/>
          <w:szCs w:val="28"/>
        </w:rPr>
        <w:t>；</w:t>
      </w:r>
    </w:p>
    <w:p w:rsidR="0007457C" w:rsidRPr="0007457C" w:rsidRDefault="0007457C" w:rsidP="0007457C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现场训练，以“象思维”自我诊断、自我纠偏，发现和化解人生与企业中</w:t>
      </w:r>
      <w:r w:rsidR="00EB6E99">
        <w:rPr>
          <w:rFonts w:hint="eastAsia"/>
          <w:sz w:val="28"/>
          <w:szCs w:val="28"/>
        </w:rPr>
        <w:t>长期</w:t>
      </w:r>
      <w:r>
        <w:rPr>
          <w:rFonts w:hint="eastAsia"/>
          <w:sz w:val="28"/>
          <w:szCs w:val="28"/>
        </w:rPr>
        <w:t>存在的</w:t>
      </w:r>
      <w:r w:rsidR="00EB6E99">
        <w:rPr>
          <w:rFonts w:hint="eastAsia"/>
          <w:sz w:val="28"/>
          <w:szCs w:val="28"/>
        </w:rPr>
        <w:t>不平衡关系</w:t>
      </w:r>
      <w:r>
        <w:rPr>
          <w:rFonts w:hint="eastAsia"/>
          <w:sz w:val="28"/>
          <w:szCs w:val="28"/>
        </w:rPr>
        <w:t>，</w:t>
      </w:r>
      <w:r w:rsidR="00A323A1">
        <w:rPr>
          <w:rFonts w:hint="eastAsia"/>
          <w:sz w:val="28"/>
          <w:szCs w:val="28"/>
        </w:rPr>
        <w:t>找到</w:t>
      </w:r>
      <w:r>
        <w:rPr>
          <w:rFonts w:hint="eastAsia"/>
          <w:sz w:val="28"/>
          <w:szCs w:val="28"/>
        </w:rPr>
        <w:t>化育生命型企业</w:t>
      </w:r>
      <w:r w:rsidR="00A323A1">
        <w:rPr>
          <w:rFonts w:hint="eastAsia"/>
          <w:sz w:val="28"/>
          <w:szCs w:val="28"/>
        </w:rPr>
        <w:t>的密码</w:t>
      </w:r>
      <w:r w:rsidR="00EB6E99">
        <w:rPr>
          <w:rFonts w:hint="eastAsia"/>
          <w:sz w:val="28"/>
          <w:szCs w:val="28"/>
        </w:rPr>
        <w:t>。</w:t>
      </w:r>
    </w:p>
    <w:p w:rsidR="000E54F9" w:rsidRPr="0007457C" w:rsidRDefault="000E54F9" w:rsidP="000E54F9">
      <w:pPr>
        <w:rPr>
          <w:sz w:val="28"/>
          <w:szCs w:val="28"/>
        </w:rPr>
      </w:pPr>
    </w:p>
    <w:p w:rsidR="000E54F9" w:rsidRPr="00975A2B" w:rsidRDefault="000E54F9" w:rsidP="000E54F9">
      <w:pPr>
        <w:rPr>
          <w:rFonts w:ascii="黑体" w:eastAsia="黑体" w:hAnsi="黑体"/>
          <w:color w:val="FF0000"/>
          <w:sz w:val="28"/>
          <w:szCs w:val="28"/>
        </w:rPr>
      </w:pPr>
      <w:r w:rsidRPr="00975A2B">
        <w:rPr>
          <w:rFonts w:ascii="黑体" w:eastAsia="黑体" w:hAnsi="黑体" w:hint="eastAsia"/>
          <w:color w:val="FF0000"/>
          <w:sz w:val="28"/>
          <w:szCs w:val="28"/>
        </w:rPr>
        <w:t>【讲师简介】</w:t>
      </w:r>
    </w:p>
    <w:p w:rsidR="00701E08" w:rsidRPr="00701E08" w:rsidRDefault="00701E08" w:rsidP="00701E08">
      <w:pPr>
        <w:ind w:firstLine="420"/>
        <w:rPr>
          <w:sz w:val="28"/>
          <w:szCs w:val="28"/>
        </w:rPr>
      </w:pPr>
      <w:r w:rsidRPr="00701E08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2554359</wp:posOffset>
            </wp:positionH>
            <wp:positionV relativeFrom="paragraph">
              <wp:posOffset>80924</wp:posOffset>
            </wp:positionV>
            <wp:extent cx="2553335" cy="1914525"/>
            <wp:effectExtent l="0" t="0" r="0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333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01E08">
        <w:rPr>
          <w:rFonts w:hint="eastAsia"/>
          <w:sz w:val="28"/>
          <w:szCs w:val="28"/>
        </w:rPr>
        <w:t>黄东涛，“生命型企业”心法传承人、毛泽东思想传播者、中国化管理探索者、红色心法</w:t>
      </w:r>
      <w:proofErr w:type="gramStart"/>
      <w:r w:rsidRPr="00701E08">
        <w:rPr>
          <w:rFonts w:hint="eastAsia"/>
          <w:sz w:val="28"/>
          <w:szCs w:val="28"/>
        </w:rPr>
        <w:t>践行</w:t>
      </w:r>
      <w:proofErr w:type="gramEnd"/>
      <w:r w:rsidRPr="00701E08">
        <w:rPr>
          <w:rFonts w:hint="eastAsia"/>
          <w:sz w:val="28"/>
          <w:szCs w:val="28"/>
        </w:rPr>
        <w:t>者、生态文明拓荒者。二十年来，</w:t>
      </w:r>
      <w:r w:rsidRPr="00701E08">
        <w:rPr>
          <w:sz w:val="28"/>
          <w:szCs w:val="28"/>
        </w:rPr>
        <w:t>以中国独创的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使命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道路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方法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，助力中国企业家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接通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转化</w:t>
      </w:r>
      <w:r w:rsidRPr="00701E08">
        <w:rPr>
          <w:sz w:val="28"/>
          <w:szCs w:val="28"/>
        </w:rPr>
        <w:t>•</w:t>
      </w:r>
      <w:proofErr w:type="gramStart"/>
      <w:r w:rsidRPr="00701E08">
        <w:rPr>
          <w:sz w:val="28"/>
          <w:szCs w:val="28"/>
        </w:rPr>
        <w:t>践行</w:t>
      </w:r>
      <w:proofErr w:type="gramEnd"/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，化育中国企业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生根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安芯</w:t>
      </w:r>
      <w:r w:rsidRPr="00701E08">
        <w:rPr>
          <w:sz w:val="28"/>
          <w:szCs w:val="28"/>
        </w:rPr>
        <w:t>•</w:t>
      </w:r>
      <w:r w:rsidRPr="00701E08">
        <w:rPr>
          <w:sz w:val="28"/>
          <w:szCs w:val="28"/>
        </w:rPr>
        <w:t>注魂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，成就</w:t>
      </w:r>
      <w:r w:rsidRPr="00701E08">
        <w:rPr>
          <w:rFonts w:hint="eastAsia"/>
          <w:sz w:val="28"/>
          <w:szCs w:val="28"/>
        </w:rPr>
        <w:t>“</w:t>
      </w:r>
      <w:r w:rsidRPr="00701E08">
        <w:rPr>
          <w:sz w:val="28"/>
          <w:szCs w:val="28"/>
        </w:rPr>
        <w:t>生命型企业</w:t>
      </w:r>
      <w:r w:rsidRPr="00701E08">
        <w:rPr>
          <w:rFonts w:hint="eastAsia"/>
          <w:sz w:val="28"/>
          <w:szCs w:val="28"/>
        </w:rPr>
        <w:t>”</w:t>
      </w:r>
      <w:r w:rsidRPr="00701E08">
        <w:rPr>
          <w:sz w:val="28"/>
          <w:szCs w:val="28"/>
        </w:rPr>
        <w:t>千年伟业！</w:t>
      </w:r>
      <w:r w:rsidRPr="00701E08">
        <w:rPr>
          <w:rFonts w:hint="eastAsia"/>
          <w:sz w:val="28"/>
          <w:szCs w:val="28"/>
        </w:rPr>
        <w:t>现任中国企业家文化论坛秘书长、大中医生命之道高峰论坛秘书长、北京百丈文化咨询公司董事长、北京</w:t>
      </w:r>
      <w:proofErr w:type="gramStart"/>
      <w:r w:rsidRPr="00701E08">
        <w:rPr>
          <w:rFonts w:hint="eastAsia"/>
          <w:sz w:val="28"/>
          <w:szCs w:val="28"/>
        </w:rPr>
        <w:t>龙心苑文化</w:t>
      </w:r>
      <w:proofErr w:type="gramEnd"/>
      <w:r w:rsidRPr="00701E08">
        <w:rPr>
          <w:rFonts w:hint="eastAsia"/>
          <w:sz w:val="28"/>
          <w:szCs w:val="28"/>
        </w:rPr>
        <w:t>事业</w:t>
      </w:r>
      <w:proofErr w:type="gramStart"/>
      <w:r w:rsidRPr="00701E08">
        <w:rPr>
          <w:rFonts w:hint="eastAsia"/>
          <w:sz w:val="28"/>
          <w:szCs w:val="28"/>
        </w:rPr>
        <w:t>合芯人</w:t>
      </w:r>
      <w:proofErr w:type="gramEnd"/>
      <w:r w:rsidRPr="00701E08">
        <w:rPr>
          <w:rFonts w:hint="eastAsia"/>
          <w:sz w:val="28"/>
          <w:szCs w:val="28"/>
        </w:rPr>
        <w:t>。师从当代禅师王绍璠先生。清华大学工学硕士、北京大学工商管理硕士。曾效力于中国电力技术进出口公司，在新加坡从事项目管理</w:t>
      </w:r>
      <w:r w:rsidRPr="00701E08">
        <w:rPr>
          <w:rFonts w:hint="eastAsia"/>
          <w:sz w:val="28"/>
          <w:szCs w:val="28"/>
        </w:rPr>
        <w:lastRenderedPageBreak/>
        <w:t>工作多年，先后与日立公司、日本制钢所、日本三井、日本熊谷组、韩国重工、美国布莱克</w:t>
      </w:r>
      <w:r w:rsidRPr="00701E08">
        <w:rPr>
          <w:rFonts w:hint="eastAsia"/>
          <w:sz w:val="28"/>
          <w:szCs w:val="28"/>
        </w:rPr>
        <w:t>-</w:t>
      </w:r>
      <w:r w:rsidRPr="00701E08">
        <w:rPr>
          <w:rFonts w:hint="eastAsia"/>
          <w:sz w:val="28"/>
          <w:szCs w:val="28"/>
        </w:rPr>
        <w:t>维奇等跨国公司合作近</w:t>
      </w:r>
      <w:r w:rsidRPr="00701E08">
        <w:rPr>
          <w:rFonts w:hint="eastAsia"/>
          <w:sz w:val="28"/>
          <w:szCs w:val="28"/>
        </w:rPr>
        <w:t>30</w:t>
      </w:r>
      <w:r w:rsidRPr="00701E08">
        <w:rPr>
          <w:rFonts w:hint="eastAsia"/>
          <w:sz w:val="28"/>
          <w:szCs w:val="28"/>
        </w:rPr>
        <w:t>个项目。</w:t>
      </w:r>
      <w:r w:rsidRPr="00701E08">
        <w:rPr>
          <w:rFonts w:hint="eastAsia"/>
          <w:sz w:val="28"/>
          <w:szCs w:val="28"/>
        </w:rPr>
        <w:t>2000</w:t>
      </w:r>
      <w:r w:rsidRPr="00701E08">
        <w:rPr>
          <w:rFonts w:hint="eastAsia"/>
          <w:sz w:val="28"/>
          <w:szCs w:val="28"/>
        </w:rPr>
        <w:t>年回国后，开始专注研究“生命型企业”及“企业生命化”转型升级的大道，探索中国企业引领世界的中国方案、中国道路。从</w:t>
      </w:r>
      <w:r w:rsidRPr="00701E08">
        <w:rPr>
          <w:rFonts w:hint="eastAsia"/>
          <w:sz w:val="28"/>
          <w:szCs w:val="28"/>
        </w:rPr>
        <w:t>2001</w:t>
      </w:r>
      <w:r w:rsidRPr="00701E08">
        <w:rPr>
          <w:rFonts w:hint="eastAsia"/>
          <w:sz w:val="28"/>
          <w:szCs w:val="28"/>
        </w:rPr>
        <w:t>年始，在北京大学、清华大学等高校先后组织“中国企业家内圣外王之道系列讲座”、“中国企业家零项修炼特训营”、“中国化管理思想论坛”、“中国企业家文化论坛”、“毛泽东思想与企业经营论坛”、“大中医生命之道高峰论坛”、“中国企业家深造项目”、“大道之行——毛泽东思想与生命型企业深造项目”等，积极探索中国企业家与中国企业的生命成长之道。代表作：《棒喝中国》、《归零——论中国化管理思想》、《学习毛泽东的七颗心》、《人类生态文明之“芯”》、《接通国学与毛泽东》等。培训与咨询顾问领域：生命型企业、毛泽东思想、红色心法、</w:t>
      </w:r>
      <w:proofErr w:type="gramStart"/>
      <w:r w:rsidRPr="00701E08">
        <w:rPr>
          <w:rFonts w:hint="eastAsia"/>
          <w:sz w:val="28"/>
          <w:szCs w:val="28"/>
        </w:rPr>
        <w:t>象</w:t>
      </w:r>
      <w:proofErr w:type="gramEnd"/>
      <w:r w:rsidRPr="00701E08">
        <w:rPr>
          <w:rFonts w:hint="eastAsia"/>
          <w:sz w:val="28"/>
          <w:szCs w:val="28"/>
        </w:rPr>
        <w:t>思维转化、企业文化、创业修炼、阴阳五行管理、人生方向盘、心的管理、事业</w:t>
      </w:r>
      <w:proofErr w:type="gramStart"/>
      <w:r w:rsidRPr="00701E08">
        <w:rPr>
          <w:rFonts w:hint="eastAsia"/>
          <w:sz w:val="28"/>
          <w:szCs w:val="28"/>
        </w:rPr>
        <w:t>合芯人</w:t>
      </w:r>
      <w:proofErr w:type="gramEnd"/>
      <w:r w:rsidRPr="00701E08">
        <w:rPr>
          <w:rFonts w:hint="eastAsia"/>
          <w:sz w:val="28"/>
          <w:szCs w:val="28"/>
        </w:rPr>
        <w:t>、中华传统文化精要等。</w:t>
      </w:r>
    </w:p>
    <w:p w:rsidR="00A653A7" w:rsidRPr="00701E08" w:rsidRDefault="00A653A7" w:rsidP="00A653A7">
      <w:pPr>
        <w:rPr>
          <w:sz w:val="28"/>
          <w:szCs w:val="28"/>
        </w:rPr>
      </w:pPr>
    </w:p>
    <w:p w:rsidR="00A653A7" w:rsidRPr="000E54F9" w:rsidRDefault="00A653A7" w:rsidP="00A653A7">
      <w:pPr>
        <w:rPr>
          <w:rFonts w:ascii="黑体" w:eastAsia="黑体" w:hAnsi="黑体"/>
          <w:b/>
          <w:color w:val="FF0000"/>
          <w:sz w:val="28"/>
          <w:szCs w:val="28"/>
        </w:rPr>
      </w:pP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【课程</w:t>
      </w:r>
      <w:r>
        <w:rPr>
          <w:rFonts w:ascii="黑体" w:eastAsia="黑体" w:hAnsi="黑体" w:hint="eastAsia"/>
          <w:b/>
          <w:color w:val="FF0000"/>
          <w:sz w:val="28"/>
          <w:szCs w:val="28"/>
        </w:rPr>
        <w:t>提纲</w:t>
      </w:r>
      <w:r w:rsidRPr="000E54F9">
        <w:rPr>
          <w:rFonts w:ascii="黑体" w:eastAsia="黑体" w:hAnsi="黑体" w:hint="eastAsia"/>
          <w:b/>
          <w:color w:val="FF0000"/>
          <w:sz w:val="28"/>
          <w:szCs w:val="28"/>
        </w:rPr>
        <w:t>】</w:t>
      </w:r>
    </w:p>
    <w:p w:rsidR="008C58D6" w:rsidRDefault="008C58D6" w:rsidP="00A653A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>
        <w:rPr>
          <w:rFonts w:hint="eastAsia"/>
          <w:sz w:val="28"/>
          <w:szCs w:val="28"/>
        </w:rPr>
        <w:t>毛泽东是</w:t>
      </w:r>
      <w:proofErr w:type="gramStart"/>
      <w:r>
        <w:rPr>
          <w:rFonts w:hint="eastAsia"/>
          <w:sz w:val="28"/>
          <w:szCs w:val="28"/>
        </w:rPr>
        <w:t>象</w:t>
      </w:r>
      <w:proofErr w:type="gramEnd"/>
      <w:r>
        <w:rPr>
          <w:rFonts w:hint="eastAsia"/>
          <w:sz w:val="28"/>
          <w:szCs w:val="28"/>
        </w:rPr>
        <w:t>思维大师</w:t>
      </w:r>
    </w:p>
    <w:p w:rsidR="00104897" w:rsidRPr="00975A2B" w:rsidRDefault="00104897" w:rsidP="00A653A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proofErr w:type="gramStart"/>
      <w:r w:rsidRPr="00104897">
        <w:rPr>
          <w:rFonts w:hint="eastAsia"/>
          <w:sz w:val="28"/>
          <w:szCs w:val="28"/>
        </w:rPr>
        <w:t>象</w:t>
      </w:r>
      <w:proofErr w:type="gramEnd"/>
      <w:r w:rsidRPr="00104897">
        <w:rPr>
          <w:rFonts w:hint="eastAsia"/>
          <w:sz w:val="28"/>
          <w:szCs w:val="28"/>
        </w:rPr>
        <w:t>思维与体思维</w:t>
      </w:r>
    </w:p>
    <w:p w:rsidR="00A653A7" w:rsidRPr="00975A2B" w:rsidRDefault="00A653A7" w:rsidP="00A653A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proofErr w:type="gramStart"/>
      <w:r w:rsidRPr="00975A2B">
        <w:rPr>
          <w:rFonts w:hint="eastAsia"/>
          <w:sz w:val="28"/>
          <w:szCs w:val="28"/>
        </w:rPr>
        <w:t>象</w:t>
      </w:r>
      <w:proofErr w:type="gramEnd"/>
      <w:r w:rsidRPr="00975A2B">
        <w:rPr>
          <w:rFonts w:hint="eastAsia"/>
          <w:sz w:val="28"/>
          <w:szCs w:val="28"/>
        </w:rPr>
        <w:t>思维转化</w:t>
      </w:r>
    </w:p>
    <w:p w:rsidR="00104897" w:rsidRPr="00104897" w:rsidRDefault="00104897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 w:rsidRPr="00104897">
        <w:rPr>
          <w:rFonts w:hint="eastAsia"/>
          <w:sz w:val="28"/>
          <w:szCs w:val="28"/>
        </w:rPr>
        <w:t>类</w:t>
      </w:r>
      <w:proofErr w:type="gramStart"/>
      <w:r w:rsidRPr="00104897">
        <w:rPr>
          <w:rFonts w:hint="eastAsia"/>
          <w:sz w:val="28"/>
          <w:szCs w:val="28"/>
        </w:rPr>
        <w:t>象</w:t>
      </w:r>
      <w:proofErr w:type="gramEnd"/>
      <w:r w:rsidRPr="00104897">
        <w:rPr>
          <w:rFonts w:hint="eastAsia"/>
          <w:sz w:val="28"/>
          <w:szCs w:val="28"/>
        </w:rPr>
        <w:t>思维与抽象思维</w:t>
      </w:r>
    </w:p>
    <w:p w:rsidR="00104897" w:rsidRPr="00104897" w:rsidRDefault="00104897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 w:rsidRPr="00104897">
        <w:rPr>
          <w:rFonts w:hint="eastAsia"/>
          <w:sz w:val="28"/>
          <w:szCs w:val="28"/>
        </w:rPr>
        <w:t>宏观思维与微观思维</w:t>
      </w:r>
    </w:p>
    <w:p w:rsidR="00104897" w:rsidRPr="00104897" w:rsidRDefault="00104897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 w:rsidRPr="00104897">
        <w:rPr>
          <w:rFonts w:hint="eastAsia"/>
          <w:sz w:val="28"/>
          <w:szCs w:val="28"/>
        </w:rPr>
        <w:t>整体思维与局部思维</w:t>
      </w:r>
    </w:p>
    <w:p w:rsidR="00104897" w:rsidRPr="00104897" w:rsidRDefault="00104897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 w:rsidRPr="00104897">
        <w:rPr>
          <w:rFonts w:hint="eastAsia"/>
          <w:sz w:val="28"/>
          <w:szCs w:val="28"/>
        </w:rPr>
        <w:lastRenderedPageBreak/>
        <w:t>模糊思维与精确思维</w:t>
      </w:r>
    </w:p>
    <w:p w:rsidR="000E54F9" w:rsidRDefault="00104897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 w:rsidRPr="00104897">
        <w:rPr>
          <w:rFonts w:hint="eastAsia"/>
          <w:sz w:val="28"/>
          <w:szCs w:val="28"/>
        </w:rPr>
        <w:t>务虚思维与务实思维</w:t>
      </w:r>
    </w:p>
    <w:p w:rsidR="00EB6E99" w:rsidRDefault="00EB6E99" w:rsidP="00104897">
      <w:pPr>
        <w:pStyle w:val="a3"/>
        <w:numPr>
          <w:ilvl w:val="0"/>
          <w:numId w:val="1"/>
        </w:numPr>
        <w:ind w:firstLineChars="0" w:hanging="136"/>
        <w:rPr>
          <w:sz w:val="28"/>
          <w:szCs w:val="28"/>
        </w:rPr>
      </w:pPr>
      <w:r>
        <w:rPr>
          <w:rFonts w:hint="eastAsia"/>
          <w:sz w:val="28"/>
          <w:szCs w:val="28"/>
        </w:rPr>
        <w:t>以</w:t>
      </w:r>
      <w:proofErr w:type="gramStart"/>
      <w:r>
        <w:rPr>
          <w:rFonts w:hint="eastAsia"/>
          <w:sz w:val="28"/>
          <w:szCs w:val="28"/>
        </w:rPr>
        <w:t>象</w:t>
      </w:r>
      <w:proofErr w:type="gramEnd"/>
      <w:r>
        <w:rPr>
          <w:rFonts w:hint="eastAsia"/>
          <w:sz w:val="28"/>
          <w:szCs w:val="28"/>
        </w:rPr>
        <w:t>思维解读《毛泽东选集》</w:t>
      </w:r>
    </w:p>
    <w:p w:rsidR="008C58D6" w:rsidRPr="00A653A7" w:rsidRDefault="008C58D6" w:rsidP="008C58D6">
      <w:pPr>
        <w:pStyle w:val="a3"/>
        <w:ind w:left="420" w:firstLineChars="0" w:firstLine="0"/>
        <w:rPr>
          <w:sz w:val="28"/>
          <w:szCs w:val="28"/>
        </w:rPr>
      </w:pPr>
    </w:p>
    <w:p w:rsidR="00317CF9" w:rsidRPr="000E54F9" w:rsidRDefault="000E54F9" w:rsidP="00317CF9">
      <w:pPr>
        <w:rPr>
          <w:sz w:val="28"/>
          <w:szCs w:val="28"/>
        </w:rPr>
      </w:pPr>
      <w:r w:rsidRPr="00975A2B">
        <w:rPr>
          <w:rFonts w:ascii="黑体" w:eastAsia="黑体" w:hAnsi="黑体" w:hint="eastAsia"/>
          <w:color w:val="FF0000"/>
          <w:sz w:val="28"/>
          <w:szCs w:val="28"/>
        </w:rPr>
        <w:t>【</w:t>
      </w:r>
      <w:r w:rsidR="00975A2B" w:rsidRPr="00975A2B">
        <w:rPr>
          <w:rFonts w:ascii="黑体" w:eastAsia="黑体" w:hAnsi="黑体" w:hint="eastAsia"/>
          <w:color w:val="FF0000"/>
          <w:sz w:val="28"/>
          <w:szCs w:val="28"/>
        </w:rPr>
        <w:t>学习</w:t>
      </w:r>
      <w:r w:rsidRPr="00975A2B">
        <w:rPr>
          <w:rFonts w:ascii="黑体" w:eastAsia="黑体" w:hAnsi="黑体" w:hint="eastAsia"/>
          <w:color w:val="FF0000"/>
          <w:sz w:val="28"/>
          <w:szCs w:val="28"/>
        </w:rPr>
        <w:t>时间】</w:t>
      </w:r>
      <w:r w:rsidR="00701E08">
        <w:rPr>
          <w:rFonts w:hint="eastAsia"/>
          <w:sz w:val="28"/>
          <w:szCs w:val="28"/>
        </w:rPr>
        <w:t>两</w:t>
      </w:r>
      <w:r w:rsidR="00975A2B">
        <w:rPr>
          <w:rFonts w:hint="eastAsia"/>
          <w:sz w:val="28"/>
          <w:szCs w:val="28"/>
        </w:rPr>
        <w:t>天</w:t>
      </w:r>
    </w:p>
    <w:p w:rsidR="00F77C1A" w:rsidRPr="000E54F9" w:rsidRDefault="00F77C1A" w:rsidP="005957A9">
      <w:pPr>
        <w:jc w:val="right"/>
        <w:rPr>
          <w:sz w:val="28"/>
          <w:szCs w:val="28"/>
        </w:rPr>
      </w:pPr>
    </w:p>
    <w:sectPr w:rsidR="00F77C1A" w:rsidRPr="000E54F9" w:rsidSect="001C4BFF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046E" w:rsidRDefault="0055046E" w:rsidP="005957A9">
      <w:r>
        <w:separator/>
      </w:r>
    </w:p>
  </w:endnote>
  <w:endnote w:type="continuationSeparator" w:id="0">
    <w:p w:rsidR="0055046E" w:rsidRDefault="0055046E" w:rsidP="005957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39799875"/>
      <w:docPartObj>
        <w:docPartGallery w:val="Page Numbers (Bottom of Page)"/>
        <w:docPartUnique/>
      </w:docPartObj>
    </w:sdtPr>
    <w:sdtContent>
      <w:p w:rsidR="005957A9" w:rsidRDefault="00401AB0">
        <w:pPr>
          <w:pStyle w:val="a5"/>
          <w:jc w:val="center"/>
        </w:pPr>
        <w:r>
          <w:fldChar w:fldCharType="begin"/>
        </w:r>
        <w:r w:rsidR="005957A9">
          <w:instrText>PAGE   \* MERGEFORMAT</w:instrText>
        </w:r>
        <w:r>
          <w:fldChar w:fldCharType="separate"/>
        </w:r>
        <w:r w:rsidR="00317CF9" w:rsidRPr="00317CF9">
          <w:rPr>
            <w:noProof/>
            <w:lang w:val="zh-CN"/>
          </w:rPr>
          <w:t>4</w:t>
        </w:r>
        <w:r>
          <w:fldChar w:fldCharType="end"/>
        </w:r>
      </w:p>
    </w:sdtContent>
  </w:sdt>
  <w:p w:rsidR="005957A9" w:rsidRDefault="005957A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046E" w:rsidRDefault="0055046E" w:rsidP="005957A9">
      <w:r>
        <w:separator/>
      </w:r>
    </w:p>
  </w:footnote>
  <w:footnote w:type="continuationSeparator" w:id="0">
    <w:p w:rsidR="0055046E" w:rsidRDefault="0055046E" w:rsidP="005957A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76101"/>
    <w:multiLevelType w:val="hybridMultilevel"/>
    <w:tmpl w:val="4784115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62DD0CB3"/>
    <w:multiLevelType w:val="hybridMultilevel"/>
    <w:tmpl w:val="D7765986"/>
    <w:lvl w:ilvl="0" w:tplc="30522C8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5884571"/>
    <w:multiLevelType w:val="hybridMultilevel"/>
    <w:tmpl w:val="AA7622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54F9"/>
    <w:rsid w:val="0007457C"/>
    <w:rsid w:val="000E54F9"/>
    <w:rsid w:val="000F69F0"/>
    <w:rsid w:val="00104897"/>
    <w:rsid w:val="0011151C"/>
    <w:rsid w:val="001C4BFF"/>
    <w:rsid w:val="001E0B8F"/>
    <w:rsid w:val="001F504C"/>
    <w:rsid w:val="002573FD"/>
    <w:rsid w:val="00280FB5"/>
    <w:rsid w:val="002C12FC"/>
    <w:rsid w:val="002D33DC"/>
    <w:rsid w:val="002F42AF"/>
    <w:rsid w:val="00317CF9"/>
    <w:rsid w:val="003F68E2"/>
    <w:rsid w:val="00401AB0"/>
    <w:rsid w:val="00524226"/>
    <w:rsid w:val="00535A54"/>
    <w:rsid w:val="0055046E"/>
    <w:rsid w:val="005665CD"/>
    <w:rsid w:val="00591E24"/>
    <w:rsid w:val="005957A9"/>
    <w:rsid w:val="005C639D"/>
    <w:rsid w:val="00667C79"/>
    <w:rsid w:val="00696987"/>
    <w:rsid w:val="006B2DEF"/>
    <w:rsid w:val="00701E08"/>
    <w:rsid w:val="00741951"/>
    <w:rsid w:val="00750265"/>
    <w:rsid w:val="00764AA6"/>
    <w:rsid w:val="007B55D2"/>
    <w:rsid w:val="007E6C0C"/>
    <w:rsid w:val="008759A2"/>
    <w:rsid w:val="008A34C3"/>
    <w:rsid w:val="008C58D6"/>
    <w:rsid w:val="00975A2B"/>
    <w:rsid w:val="009B6F3F"/>
    <w:rsid w:val="00A10E00"/>
    <w:rsid w:val="00A323A1"/>
    <w:rsid w:val="00A33CDA"/>
    <w:rsid w:val="00A425B8"/>
    <w:rsid w:val="00A653A7"/>
    <w:rsid w:val="00A93C4A"/>
    <w:rsid w:val="00B85671"/>
    <w:rsid w:val="00CD0E76"/>
    <w:rsid w:val="00E85E38"/>
    <w:rsid w:val="00EB6E99"/>
    <w:rsid w:val="00EB7566"/>
    <w:rsid w:val="00F77C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B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5A2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957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957A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95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957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222</Words>
  <Characters>1272</Characters>
  <Application>Microsoft Office Word</Application>
  <DocSecurity>0</DocSecurity>
  <Lines>10</Lines>
  <Paragraphs>2</Paragraphs>
  <ScaleCrop>false</ScaleCrop>
  <Company/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dcterms:created xsi:type="dcterms:W3CDTF">2020-11-03T07:48:00Z</dcterms:created>
  <dcterms:modified xsi:type="dcterms:W3CDTF">2021-06-16T02:28:00Z</dcterms:modified>
</cp:coreProperties>
</file>