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A79718" w14:textId="77777777" w:rsidR="001A4270" w:rsidRDefault="00667025">
      <w:pPr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noProof/>
          <w:sz w:val="20"/>
          <w:szCs w:val="22"/>
        </w:rPr>
        <w:drawing>
          <wp:inline distT="0" distB="0" distL="114300" distR="114300" wp14:anchorId="5969C24E" wp14:editId="4950139C">
            <wp:extent cx="1828800" cy="365760"/>
            <wp:effectExtent l="0" t="0" r="0" b="15240"/>
            <wp:docPr id="137" name="图片 137" descr="图标-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图片 137" descr="图标-28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5C4B2A" w14:textId="3359DAFF" w:rsidR="001A4270" w:rsidRDefault="00667025">
      <w:pPr>
        <w:ind w:firstLineChars="200" w:firstLine="420"/>
        <w:rPr>
          <w:rFonts w:ascii="微软雅黑" w:eastAsia="微软雅黑" w:hAnsi="微软雅黑" w:cs="微软雅黑"/>
          <w:color w:val="000000" w:themeColor="text1"/>
        </w:rPr>
      </w:pPr>
      <w:r>
        <w:rPr>
          <w:rFonts w:ascii="微软雅黑" w:eastAsia="微软雅黑" w:hAnsi="微软雅黑" w:cs="微软雅黑" w:hint="eastAsia"/>
          <w:color w:val="000000" w:themeColor="text1"/>
        </w:rPr>
        <w:t>在企业经营管理者中，中</w:t>
      </w:r>
      <w:r w:rsidR="00600FE2">
        <w:rPr>
          <w:rFonts w:ascii="微软雅黑" w:eastAsia="微软雅黑" w:hAnsi="微软雅黑" w:cs="微软雅黑" w:hint="eastAsia"/>
          <w:color w:val="000000" w:themeColor="text1"/>
        </w:rPr>
        <w:t>高</w:t>
      </w:r>
      <w:r>
        <w:rPr>
          <w:rFonts w:ascii="微软雅黑" w:eastAsia="微软雅黑" w:hAnsi="微软雅黑" w:cs="微软雅黑" w:hint="eastAsia"/>
          <w:color w:val="000000" w:themeColor="text1"/>
        </w:rPr>
        <w:t>层管理人员发挥着非常巨大的管理价值与经营团队的综合能力，而在现实的商业环境中，我们发现中</w:t>
      </w:r>
      <w:r w:rsidR="00600FE2">
        <w:rPr>
          <w:rFonts w:ascii="微软雅黑" w:eastAsia="微软雅黑" w:hAnsi="微软雅黑" w:cs="微软雅黑" w:hint="eastAsia"/>
          <w:color w:val="000000" w:themeColor="text1"/>
        </w:rPr>
        <w:t>高</w:t>
      </w:r>
      <w:r>
        <w:rPr>
          <w:rFonts w:ascii="微软雅黑" w:eastAsia="微软雅黑" w:hAnsi="微软雅黑" w:cs="微软雅黑" w:hint="eastAsia"/>
          <w:color w:val="000000" w:themeColor="text1"/>
        </w:rPr>
        <w:t>层管理人员在经营管理经常遇到以下的困惑：</w:t>
      </w:r>
    </w:p>
    <w:p w14:paraId="40BC3CC3" w14:textId="77777777" w:rsidR="001A4270" w:rsidRDefault="00667025">
      <w:pPr>
        <w:rPr>
          <w:rFonts w:ascii="微软雅黑" w:eastAsia="微软雅黑" w:hAnsi="微软雅黑" w:cs="微软雅黑"/>
          <w:color w:val="000000" w:themeColor="text1"/>
        </w:rPr>
      </w:pPr>
      <w:r>
        <w:rPr>
          <w:rFonts w:ascii="微软雅黑" w:eastAsia="微软雅黑" w:hAnsi="微软雅黑" w:cs="微软雅黑" w:hint="eastAsia"/>
          <w:color w:val="000000" w:themeColor="text1"/>
        </w:rPr>
        <w:t>（1）如何在多变的市场环境中制定企业目标？（2）如何在有限的资源下面对激烈的竞争？（3）如何做好团队内部管理和跨部门沟通？ （4）如何运用财务管理工具衡量企业绩效？</w:t>
      </w:r>
    </w:p>
    <w:p w14:paraId="1073C8A7" w14:textId="17650876" w:rsidR="001A4270" w:rsidRDefault="00667025">
      <w:pPr>
        <w:ind w:firstLineChars="200" w:firstLine="420"/>
        <w:rPr>
          <w:rFonts w:ascii="微软雅黑" w:eastAsia="微软雅黑" w:hAnsi="微软雅黑" w:cs="微软雅黑"/>
          <w:color w:val="000000" w:themeColor="text1"/>
        </w:rPr>
      </w:pPr>
      <w:r>
        <w:rPr>
          <w:rFonts w:ascii="微软雅黑" w:eastAsia="微软雅黑" w:hAnsi="微软雅黑" w:cs="微软雅黑" w:hint="eastAsia"/>
          <w:color w:val="000000" w:themeColor="text1"/>
        </w:rPr>
        <w:t>面对以上中</w:t>
      </w:r>
      <w:r w:rsidR="00600FE2">
        <w:rPr>
          <w:rFonts w:ascii="微软雅黑" w:eastAsia="微软雅黑" w:hAnsi="微软雅黑" w:cs="微软雅黑" w:hint="eastAsia"/>
          <w:color w:val="000000" w:themeColor="text1"/>
        </w:rPr>
        <w:t>高</w:t>
      </w:r>
      <w:r>
        <w:rPr>
          <w:rFonts w:ascii="微软雅黑" w:eastAsia="微软雅黑" w:hAnsi="微软雅黑" w:cs="微软雅黑" w:hint="eastAsia"/>
          <w:color w:val="000000" w:themeColor="text1"/>
        </w:rPr>
        <w:t>层管理人员的经营管理困惑，迫切需要系统提升团队管理意识、战略管理意识、危机管理意识和管理创新意识。</w:t>
      </w:r>
    </w:p>
    <w:p w14:paraId="44E570E8" w14:textId="77777777" w:rsidR="001A4270" w:rsidRDefault="00667025">
      <w:pPr>
        <w:ind w:firstLineChars="200" w:firstLine="420"/>
        <w:rPr>
          <w:rFonts w:ascii="微软雅黑" w:eastAsia="微软雅黑" w:hAnsi="微软雅黑" w:cs="微软雅黑"/>
          <w:color w:val="000000" w:themeColor="text1"/>
        </w:rPr>
      </w:pPr>
      <w:r>
        <w:rPr>
          <w:rFonts w:ascii="微软雅黑" w:eastAsia="微软雅黑" w:hAnsi="微软雅黑" w:cs="微软雅黑" w:hint="eastAsia"/>
          <w:b/>
          <w:bCs/>
          <w:color w:val="0000FF"/>
        </w:rPr>
        <w:t>团队管理意识：</w:t>
      </w:r>
      <w:r>
        <w:rPr>
          <w:rFonts w:ascii="微软雅黑" w:eastAsia="微软雅黑" w:hAnsi="微软雅黑" w:cs="微软雅黑" w:hint="eastAsia"/>
          <w:color w:val="000000" w:themeColor="text1"/>
        </w:rPr>
        <w:t>从目标到计划，从计划到执行，打造高绩效团队，创造卓越业绩。</w:t>
      </w:r>
    </w:p>
    <w:p w14:paraId="31293DA3" w14:textId="77777777" w:rsidR="001A4270" w:rsidRDefault="00667025">
      <w:pPr>
        <w:ind w:firstLineChars="200" w:firstLine="420"/>
        <w:rPr>
          <w:rFonts w:ascii="微软雅黑" w:eastAsia="微软雅黑" w:hAnsi="微软雅黑" w:cs="微软雅黑"/>
          <w:color w:val="000000" w:themeColor="text1"/>
        </w:rPr>
      </w:pPr>
      <w:r>
        <w:rPr>
          <w:rFonts w:ascii="微软雅黑" w:eastAsia="微软雅黑" w:hAnsi="微软雅黑" w:cs="微软雅黑" w:hint="eastAsia"/>
          <w:b/>
          <w:bCs/>
          <w:color w:val="0000FF"/>
        </w:rPr>
        <w:t>战略管理意识：</w:t>
      </w:r>
      <w:r>
        <w:rPr>
          <w:rFonts w:ascii="微软雅黑" w:eastAsia="微软雅黑" w:hAnsi="微软雅黑" w:cs="微软雅黑" w:hint="eastAsia"/>
          <w:color w:val="000000" w:themeColor="text1"/>
        </w:rPr>
        <w:t>战略管理是一种选择，一种定位，运用科学决策确定团队发展方向。</w:t>
      </w:r>
    </w:p>
    <w:p w14:paraId="162E6963" w14:textId="77777777" w:rsidR="001A4270" w:rsidRDefault="00667025">
      <w:pPr>
        <w:ind w:firstLineChars="200" w:firstLine="420"/>
        <w:rPr>
          <w:rFonts w:ascii="微软雅黑" w:eastAsia="微软雅黑" w:hAnsi="微软雅黑" w:cs="微软雅黑"/>
          <w:color w:val="000000" w:themeColor="text1"/>
        </w:rPr>
      </w:pPr>
      <w:r>
        <w:rPr>
          <w:rFonts w:ascii="微软雅黑" w:eastAsia="微软雅黑" w:hAnsi="微软雅黑" w:cs="微软雅黑" w:hint="eastAsia"/>
          <w:b/>
          <w:bCs/>
          <w:color w:val="0000FF"/>
        </w:rPr>
        <w:t>危机管理意识：</w:t>
      </w:r>
      <w:r>
        <w:rPr>
          <w:rFonts w:ascii="微软雅黑" w:eastAsia="微软雅黑" w:hAnsi="微软雅黑" w:cs="微软雅黑" w:hint="eastAsia"/>
          <w:color w:val="000000" w:themeColor="text1"/>
        </w:rPr>
        <w:t>经营管理中会遇到市场危机、产品危机、财务危机、决策危机等。</w:t>
      </w:r>
    </w:p>
    <w:p w14:paraId="0D8DC645" w14:textId="77777777" w:rsidR="001A4270" w:rsidRDefault="00667025">
      <w:pPr>
        <w:ind w:firstLineChars="200" w:firstLine="420"/>
        <w:rPr>
          <w:rFonts w:ascii="微软雅黑" w:eastAsia="微软雅黑" w:hAnsi="微软雅黑" w:cs="微软雅黑"/>
          <w:color w:val="000000" w:themeColor="text1"/>
        </w:rPr>
      </w:pPr>
      <w:r>
        <w:rPr>
          <w:rFonts w:ascii="微软雅黑" w:eastAsia="微软雅黑" w:hAnsi="微软雅黑" w:cs="微软雅黑" w:hint="eastAsia"/>
          <w:b/>
          <w:bCs/>
          <w:color w:val="0000FF"/>
        </w:rPr>
        <w:t>管理创新意识：</w:t>
      </w:r>
      <w:r>
        <w:rPr>
          <w:rFonts w:ascii="微软雅黑" w:eastAsia="微软雅黑" w:hAnsi="微软雅黑" w:cs="微软雅黑" w:hint="eastAsia"/>
          <w:color w:val="000000" w:themeColor="text1"/>
        </w:rPr>
        <w:t>企业想长久发展，需要重视产品研发、管理创新，打造学习型组织。</w:t>
      </w:r>
    </w:p>
    <w:p w14:paraId="12FC0D9A" w14:textId="77777777" w:rsidR="001A4270" w:rsidRDefault="00667025">
      <w:pPr>
        <w:ind w:firstLineChars="200" w:firstLine="420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《企业全面运营管理沙盘课程》将参与者分成若干支团队，共同参与体验全面经营管理沙盘模拟培训课程，通过运用国际版权新颖、独特的沙盘教学方法，训练参与者的团队管理意识、战略管理意识、危机管理意识、管理创新意识，切实提升中层管理人员综合管理素养，能够有效的帮助中层管理人员快速制定组织目标，科学正确的决策、善于通过市场调研来分析市场，经过各种风险的评估来规避风险，最终实现企业的财务目标。</w:t>
      </w:r>
    </w:p>
    <w:p w14:paraId="6AA279D3" w14:textId="13BAC513" w:rsidR="001A4270" w:rsidRDefault="00667025" w:rsidP="00667025">
      <w:pPr>
        <w:ind w:firstLineChars="200" w:firstLine="420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沙盘模拟经营中，每个虚拟企业都要面对2年经营管理的市场环境，在不确定的环境中做出理性的管理决策，在高强度的市场竞争中，模拟公司将遭遇各种各样的管理决策、财务融资、对市场的分析与调研，参加经营管理者就是在经历模拟企业2-4年市场竞争的成功与失败、反思与提炼过程中，不断进行沙盘推演和复盘，培养中</w:t>
      </w:r>
      <w:r w:rsidR="00600FE2">
        <w:rPr>
          <w:rFonts w:ascii="微软雅黑" w:eastAsia="微软雅黑" w:hAnsi="微软雅黑" w:cs="微软雅黑" w:hint="eastAsia"/>
          <w:color w:val="000000" w:themeColor="text1"/>
          <w:szCs w:val="21"/>
        </w:rPr>
        <w:t>高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层管理人员综合管理技能。</w:t>
      </w:r>
    </w:p>
    <w:p w14:paraId="76288C49" w14:textId="77777777" w:rsidR="00667025" w:rsidRDefault="00667025" w:rsidP="00667025">
      <w:pPr>
        <w:ind w:firstLineChars="200" w:firstLine="420"/>
        <w:rPr>
          <w:rFonts w:ascii="微软雅黑" w:eastAsia="微软雅黑" w:hAnsi="微软雅黑" w:cs="微软雅黑"/>
          <w:color w:val="000000" w:themeColor="text1"/>
          <w:szCs w:val="21"/>
        </w:rPr>
      </w:pPr>
    </w:p>
    <w:p w14:paraId="26768BF1" w14:textId="77777777" w:rsidR="001A4270" w:rsidRDefault="00667025">
      <w:pPr>
        <w:rPr>
          <w:rFonts w:ascii="微软雅黑" w:eastAsia="微软雅黑" w:hAnsi="微软雅黑" w:cs="微软雅黑"/>
          <w:szCs w:val="21"/>
        </w:rPr>
      </w:pPr>
      <w:r>
        <w:rPr>
          <w:noProof/>
        </w:rPr>
        <w:lastRenderedPageBreak/>
        <w:drawing>
          <wp:inline distT="0" distB="0" distL="114300" distR="114300" wp14:anchorId="200D2961" wp14:editId="33F942AF">
            <wp:extent cx="1618615" cy="323850"/>
            <wp:effectExtent l="0" t="0" r="635" b="0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861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5"/>
        <w:tblW w:w="8873" w:type="dxa"/>
        <w:jc w:val="center"/>
        <w:tblLook w:val="04A0" w:firstRow="1" w:lastRow="0" w:firstColumn="1" w:lastColumn="0" w:noHBand="0" w:noVBand="1"/>
      </w:tblPr>
      <w:tblGrid>
        <w:gridCol w:w="2360"/>
        <w:gridCol w:w="6513"/>
      </w:tblGrid>
      <w:tr w:rsidR="001A4270" w14:paraId="1A4F9568" w14:textId="77777777">
        <w:trPr>
          <w:jc w:val="center"/>
        </w:trPr>
        <w:tc>
          <w:tcPr>
            <w:tcW w:w="2360" w:type="dxa"/>
            <w:shd w:val="clear" w:color="auto" w:fill="9CC2E5" w:themeFill="accent1" w:themeFillTint="99"/>
            <w:vAlign w:val="center"/>
          </w:tcPr>
          <w:p w14:paraId="2CE37245" w14:textId="77777777" w:rsidR="001A4270" w:rsidRDefault="00667025">
            <w:pPr>
              <w:pStyle w:val="p0"/>
              <w:spacing w:line="460" w:lineRule="exact"/>
              <w:jc w:val="center"/>
              <w:rPr>
                <w:rFonts w:ascii="微软雅黑" w:eastAsia="微软雅黑" w:hAnsi="微软雅黑" w:cs="微软雅黑"/>
                <w:b/>
                <w:kern w:val="2"/>
              </w:rPr>
            </w:pPr>
            <w:r>
              <w:rPr>
                <w:rFonts w:ascii="微软雅黑" w:eastAsia="微软雅黑" w:hAnsi="微软雅黑" w:cs="微软雅黑" w:hint="eastAsia"/>
                <w:b/>
                <w:kern w:val="2"/>
              </w:rPr>
              <w:t>课程模块</w:t>
            </w:r>
          </w:p>
        </w:tc>
        <w:tc>
          <w:tcPr>
            <w:tcW w:w="6513" w:type="dxa"/>
            <w:shd w:val="clear" w:color="auto" w:fill="9CC2E5" w:themeFill="accent1" w:themeFillTint="99"/>
            <w:vAlign w:val="center"/>
          </w:tcPr>
          <w:p w14:paraId="2CA3931D" w14:textId="77777777" w:rsidR="001A4270" w:rsidRDefault="00667025">
            <w:pPr>
              <w:pStyle w:val="p0"/>
              <w:spacing w:line="460" w:lineRule="exact"/>
              <w:jc w:val="center"/>
              <w:rPr>
                <w:rFonts w:ascii="微软雅黑" w:eastAsia="微软雅黑" w:hAnsi="微软雅黑" w:cs="微软雅黑"/>
                <w:b/>
                <w:kern w:val="2"/>
              </w:rPr>
            </w:pPr>
            <w:r>
              <w:rPr>
                <w:rFonts w:ascii="微软雅黑" w:eastAsia="微软雅黑" w:hAnsi="微软雅黑" w:cs="微软雅黑" w:hint="eastAsia"/>
                <w:b/>
                <w:kern w:val="2"/>
              </w:rPr>
              <w:t>内容大纲</w:t>
            </w:r>
          </w:p>
        </w:tc>
      </w:tr>
      <w:tr w:rsidR="001A4270" w14:paraId="3C9BED0B" w14:textId="77777777">
        <w:trPr>
          <w:trHeight w:val="90"/>
          <w:jc w:val="center"/>
        </w:trPr>
        <w:tc>
          <w:tcPr>
            <w:tcW w:w="8873" w:type="dxa"/>
            <w:gridSpan w:val="2"/>
            <w:shd w:val="clear" w:color="auto" w:fill="DEEBF6" w:themeFill="accent1" w:themeFillTint="32"/>
            <w:vAlign w:val="center"/>
          </w:tcPr>
          <w:p w14:paraId="7A237066" w14:textId="77777777" w:rsidR="001A4270" w:rsidRDefault="00667025">
            <w:pPr>
              <w:tabs>
                <w:tab w:val="left" w:pos="0"/>
                <w:tab w:val="left" w:pos="72"/>
              </w:tabs>
              <w:spacing w:line="460" w:lineRule="exact"/>
              <w:jc w:val="center"/>
              <w:rPr>
                <w:rFonts w:ascii="微软雅黑" w:eastAsia="微软雅黑" w:hAnsi="微软雅黑" w:cs="微软雅黑"/>
                <w:b/>
                <w:szCs w:val="21"/>
              </w:rPr>
            </w:pPr>
            <w:r>
              <w:rPr>
                <w:rFonts w:ascii="微软雅黑" w:eastAsia="微软雅黑" w:hAnsi="微软雅黑" w:cs="微软雅黑"/>
                <w:bCs/>
                <w:color w:val="0000FF"/>
                <w:szCs w:val="21"/>
              </w:rPr>
              <w:t>第一年沙盘体验并掌握</w:t>
            </w:r>
            <w:r>
              <w:rPr>
                <w:rFonts w:ascii="微软雅黑" w:eastAsia="微软雅黑" w:hAnsi="微软雅黑" w:cs="微软雅黑" w:hint="eastAsia"/>
                <w:bCs/>
                <w:color w:val="0000FF"/>
                <w:szCs w:val="21"/>
              </w:rPr>
              <w:t>团队</w:t>
            </w:r>
            <w:r>
              <w:rPr>
                <w:rFonts w:ascii="微软雅黑" w:eastAsia="微软雅黑" w:hAnsi="微软雅黑" w:cs="微软雅黑"/>
                <w:bCs/>
                <w:color w:val="0000FF"/>
                <w:szCs w:val="21"/>
              </w:rPr>
              <w:t>管理与</w:t>
            </w:r>
            <w:r>
              <w:rPr>
                <w:rFonts w:ascii="微软雅黑" w:eastAsia="微软雅黑" w:hAnsi="微软雅黑" w:cs="微软雅黑" w:hint="eastAsia"/>
                <w:bCs/>
                <w:color w:val="0000FF"/>
                <w:szCs w:val="21"/>
              </w:rPr>
              <w:t>战略管理的</w:t>
            </w:r>
            <w:r>
              <w:rPr>
                <w:rFonts w:ascii="微软雅黑" w:eastAsia="微软雅黑" w:hAnsi="微软雅黑" w:cs="微软雅黑"/>
                <w:bCs/>
                <w:color w:val="0000FF"/>
                <w:szCs w:val="21"/>
              </w:rPr>
              <w:t>意义</w:t>
            </w:r>
          </w:p>
        </w:tc>
      </w:tr>
      <w:tr w:rsidR="001A4270" w14:paraId="5CABE35A" w14:textId="77777777">
        <w:trPr>
          <w:trHeight w:val="90"/>
          <w:jc w:val="center"/>
        </w:trPr>
        <w:tc>
          <w:tcPr>
            <w:tcW w:w="2360" w:type="dxa"/>
            <w:shd w:val="clear" w:color="auto" w:fill="FFFFFF" w:themeFill="background1"/>
            <w:vAlign w:val="center"/>
          </w:tcPr>
          <w:p w14:paraId="44E19FBB" w14:textId="77777777" w:rsidR="001A4270" w:rsidRDefault="00667025">
            <w:pPr>
              <w:pStyle w:val="p0"/>
              <w:spacing w:line="440" w:lineRule="exact"/>
              <w:jc w:val="center"/>
              <w:rPr>
                <w:rFonts w:ascii="微软雅黑" w:eastAsia="微软雅黑" w:hAnsi="微软雅黑" w:cs="微软雅黑"/>
                <w:b/>
                <w:kern w:val="2"/>
              </w:rPr>
            </w:pPr>
            <w:r>
              <w:rPr>
                <w:rFonts w:ascii="微软雅黑" w:eastAsia="微软雅黑" w:hAnsi="微软雅黑" w:cs="微软雅黑" w:hint="eastAsia"/>
                <w:b/>
                <w:kern w:val="2"/>
              </w:rPr>
              <w:t>第一单元：</w:t>
            </w:r>
          </w:p>
          <w:p w14:paraId="1EB98F85" w14:textId="77777777" w:rsidR="001A4270" w:rsidRDefault="00667025">
            <w:pPr>
              <w:pStyle w:val="p0"/>
              <w:spacing w:line="440" w:lineRule="exact"/>
              <w:jc w:val="center"/>
              <w:rPr>
                <w:rFonts w:ascii="微软雅黑" w:eastAsia="微软雅黑" w:hAnsi="微软雅黑" w:cs="微软雅黑"/>
                <w:b/>
                <w:kern w:val="2"/>
              </w:rPr>
            </w:pPr>
            <w:r>
              <w:rPr>
                <w:rFonts w:ascii="微软雅黑" w:eastAsia="微软雅黑" w:hAnsi="微软雅黑" w:cs="微软雅黑" w:hint="eastAsia"/>
                <w:b/>
                <w:kern w:val="2"/>
              </w:rPr>
              <w:t>企业经营管理的价值</w:t>
            </w:r>
          </w:p>
        </w:tc>
        <w:tc>
          <w:tcPr>
            <w:tcW w:w="6513" w:type="dxa"/>
            <w:shd w:val="clear" w:color="auto" w:fill="FFFFFF" w:themeFill="background1"/>
            <w:vAlign w:val="center"/>
          </w:tcPr>
          <w:p w14:paraId="4FC398D6" w14:textId="77777777" w:rsidR="001A4270" w:rsidRDefault="00667025">
            <w:pPr>
              <w:tabs>
                <w:tab w:val="left" w:pos="0"/>
                <w:tab w:val="left" w:pos="72"/>
              </w:tabs>
              <w:spacing w:line="460" w:lineRule="exact"/>
              <w:rPr>
                <w:rFonts w:ascii="微软雅黑" w:eastAsia="微软雅黑" w:hAnsi="微软雅黑" w:cs="微软雅黑"/>
                <w:bCs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szCs w:val="21"/>
              </w:rPr>
              <w:t>企业经营管理的本质：创造顾客 企业经营管理的目的：创造利润</w:t>
            </w:r>
          </w:p>
          <w:p w14:paraId="1DCB3A70" w14:textId="77777777" w:rsidR="001A4270" w:rsidRDefault="00667025">
            <w:pPr>
              <w:tabs>
                <w:tab w:val="left" w:pos="0"/>
                <w:tab w:val="left" w:pos="72"/>
              </w:tabs>
              <w:spacing w:line="460" w:lineRule="exact"/>
              <w:rPr>
                <w:rFonts w:ascii="微软雅黑" w:eastAsia="微软雅黑" w:hAnsi="微软雅黑" w:cs="微软雅黑"/>
                <w:bCs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szCs w:val="21"/>
              </w:rPr>
              <w:t>1、经营：根据外部环境和内部条件确定企业目标</w:t>
            </w:r>
            <w:r>
              <w:rPr>
                <w:rFonts w:ascii="微软雅黑" w:eastAsia="微软雅黑" w:hAnsi="微软雅黑" w:cs="微软雅黑" w:hint="eastAsia"/>
                <w:bCs/>
                <w:szCs w:val="21"/>
              </w:rPr>
              <w:tab/>
            </w:r>
          </w:p>
          <w:p w14:paraId="188D955C" w14:textId="77777777" w:rsidR="001A4270" w:rsidRDefault="00667025">
            <w:pPr>
              <w:tabs>
                <w:tab w:val="left" w:pos="0"/>
                <w:tab w:val="left" w:pos="72"/>
              </w:tabs>
              <w:spacing w:line="460" w:lineRule="exact"/>
              <w:rPr>
                <w:rFonts w:ascii="微软雅黑" w:eastAsia="微软雅黑" w:hAnsi="微软雅黑" w:cs="微软雅黑"/>
                <w:bCs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szCs w:val="21"/>
              </w:rPr>
              <w:t>2、管理：根据企业内部的人、财、物资源最大化</w:t>
            </w:r>
          </w:p>
          <w:p w14:paraId="0AA7A685" w14:textId="77777777" w:rsidR="001A4270" w:rsidRDefault="00667025">
            <w:pPr>
              <w:tabs>
                <w:tab w:val="left" w:pos="0"/>
                <w:tab w:val="left" w:pos="72"/>
              </w:tabs>
              <w:spacing w:line="460" w:lineRule="exact"/>
              <w:rPr>
                <w:rFonts w:ascii="微软雅黑" w:eastAsia="微软雅黑" w:hAnsi="微软雅黑" w:cs="微软雅黑"/>
                <w:bCs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szCs w:val="21"/>
              </w:rPr>
              <w:t>经营管理的含义、概念与区别，包括经营管理价值</w:t>
            </w:r>
          </w:p>
        </w:tc>
      </w:tr>
      <w:tr w:rsidR="001A4270" w14:paraId="2DA6C6B7" w14:textId="77777777">
        <w:trPr>
          <w:trHeight w:val="90"/>
          <w:jc w:val="center"/>
        </w:trPr>
        <w:tc>
          <w:tcPr>
            <w:tcW w:w="2360" w:type="dxa"/>
            <w:shd w:val="clear" w:color="auto" w:fill="FFFFFF" w:themeFill="background1"/>
            <w:vAlign w:val="center"/>
          </w:tcPr>
          <w:p w14:paraId="493DE5E3" w14:textId="77777777" w:rsidR="001A4270" w:rsidRDefault="00667025">
            <w:pPr>
              <w:pStyle w:val="p0"/>
              <w:spacing w:line="440" w:lineRule="exact"/>
              <w:jc w:val="center"/>
              <w:rPr>
                <w:rFonts w:ascii="微软雅黑" w:eastAsia="微软雅黑" w:hAnsi="微软雅黑" w:cs="微软雅黑"/>
                <w:b/>
                <w:kern w:val="2"/>
              </w:rPr>
            </w:pPr>
            <w:r>
              <w:rPr>
                <w:rFonts w:ascii="微软雅黑" w:eastAsia="微软雅黑" w:hAnsi="微软雅黑" w:cs="微软雅黑" w:hint="eastAsia"/>
                <w:b/>
                <w:kern w:val="2"/>
              </w:rPr>
              <w:t>第二单元：</w:t>
            </w:r>
          </w:p>
          <w:p w14:paraId="66A90869" w14:textId="77777777" w:rsidR="001A4270" w:rsidRDefault="00667025">
            <w:pPr>
              <w:pStyle w:val="p0"/>
              <w:spacing w:line="440" w:lineRule="exact"/>
              <w:jc w:val="center"/>
              <w:rPr>
                <w:rFonts w:ascii="微软雅黑" w:eastAsia="微软雅黑" w:hAnsi="微软雅黑" w:cs="微软雅黑"/>
                <w:b/>
                <w:kern w:val="2"/>
              </w:rPr>
            </w:pPr>
            <w:r>
              <w:rPr>
                <w:rFonts w:ascii="微软雅黑" w:eastAsia="微软雅黑" w:hAnsi="微软雅黑" w:cs="微软雅黑" w:hint="eastAsia"/>
                <w:b/>
                <w:kern w:val="2"/>
              </w:rPr>
              <w:t>团队管理意识模块</w:t>
            </w:r>
          </w:p>
        </w:tc>
        <w:tc>
          <w:tcPr>
            <w:tcW w:w="6513" w:type="dxa"/>
            <w:shd w:val="clear" w:color="auto" w:fill="FFFFFF" w:themeFill="background1"/>
            <w:vAlign w:val="center"/>
          </w:tcPr>
          <w:p w14:paraId="7DB480E7" w14:textId="77777777" w:rsidR="001A4270" w:rsidRDefault="00667025">
            <w:pPr>
              <w:tabs>
                <w:tab w:val="left" w:pos="0"/>
                <w:tab w:val="left" w:pos="72"/>
              </w:tabs>
              <w:spacing w:line="460" w:lineRule="exact"/>
              <w:rPr>
                <w:rFonts w:ascii="微软雅黑" w:eastAsia="微软雅黑" w:hAnsi="微软雅黑" w:cs="微软雅黑"/>
                <w:bCs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szCs w:val="21"/>
              </w:rPr>
              <w:t>1、团队资源管理：人、财、物和信息等资源的管理</w:t>
            </w:r>
          </w:p>
          <w:p w14:paraId="10C2192E" w14:textId="77777777" w:rsidR="001A4270" w:rsidRDefault="00667025">
            <w:pPr>
              <w:tabs>
                <w:tab w:val="left" w:pos="0"/>
                <w:tab w:val="left" w:pos="72"/>
              </w:tabs>
              <w:spacing w:line="460" w:lineRule="exact"/>
              <w:rPr>
                <w:rFonts w:ascii="微软雅黑" w:eastAsia="微软雅黑" w:hAnsi="微软雅黑" w:cs="微软雅黑"/>
                <w:bCs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szCs w:val="21"/>
              </w:rPr>
              <w:t>2、团队管理工具：计划、组织、指挥、领导、控制</w:t>
            </w:r>
          </w:p>
          <w:p w14:paraId="014CA58C" w14:textId="77777777" w:rsidR="001A4270" w:rsidRDefault="00667025">
            <w:pPr>
              <w:tabs>
                <w:tab w:val="left" w:pos="0"/>
                <w:tab w:val="left" w:pos="72"/>
              </w:tabs>
              <w:spacing w:line="460" w:lineRule="exact"/>
              <w:rPr>
                <w:rFonts w:ascii="微软雅黑" w:eastAsia="微软雅黑" w:hAnsi="微软雅黑" w:cs="微软雅黑"/>
                <w:bCs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szCs w:val="21"/>
              </w:rPr>
              <w:t>3、科学管理决策：管理决策的流程与科学决策步骤</w:t>
            </w:r>
          </w:p>
          <w:p w14:paraId="7477A94C" w14:textId="77777777" w:rsidR="001A4270" w:rsidRDefault="00667025">
            <w:pPr>
              <w:tabs>
                <w:tab w:val="left" w:pos="0"/>
                <w:tab w:val="left" w:pos="72"/>
              </w:tabs>
              <w:spacing w:line="460" w:lineRule="exact"/>
              <w:rPr>
                <w:rFonts w:ascii="微软雅黑" w:eastAsia="微软雅黑" w:hAnsi="微软雅黑" w:cs="微软雅黑"/>
                <w:bCs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szCs w:val="21"/>
              </w:rPr>
              <w:t>4、管理终极价值：提高效率并合理利用人财物的资源</w:t>
            </w:r>
          </w:p>
        </w:tc>
      </w:tr>
      <w:tr w:rsidR="001A4270" w14:paraId="260336FC" w14:textId="77777777">
        <w:trPr>
          <w:trHeight w:val="90"/>
          <w:jc w:val="center"/>
        </w:trPr>
        <w:tc>
          <w:tcPr>
            <w:tcW w:w="2360" w:type="dxa"/>
            <w:shd w:val="clear" w:color="auto" w:fill="FFFFFF" w:themeFill="background1"/>
            <w:vAlign w:val="center"/>
          </w:tcPr>
          <w:p w14:paraId="72223477" w14:textId="77777777" w:rsidR="001A4270" w:rsidRDefault="00667025">
            <w:pPr>
              <w:widowControl/>
              <w:spacing w:line="440" w:lineRule="exact"/>
              <w:jc w:val="center"/>
              <w:rPr>
                <w:rFonts w:ascii="微软雅黑" w:eastAsia="微软雅黑" w:hAnsi="微软雅黑" w:cs="微软雅黑"/>
                <w:b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szCs w:val="21"/>
              </w:rPr>
              <w:t>第三单元：</w:t>
            </w:r>
          </w:p>
          <w:p w14:paraId="2543BF34" w14:textId="77777777" w:rsidR="001A4270" w:rsidRDefault="00667025">
            <w:pPr>
              <w:widowControl/>
              <w:spacing w:line="440" w:lineRule="exact"/>
              <w:jc w:val="center"/>
              <w:rPr>
                <w:rFonts w:ascii="微软雅黑" w:eastAsia="微软雅黑" w:hAnsi="微软雅黑" w:cs="微软雅黑"/>
                <w:b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szCs w:val="21"/>
              </w:rPr>
              <w:t>战略管理意识模块</w:t>
            </w:r>
          </w:p>
        </w:tc>
        <w:tc>
          <w:tcPr>
            <w:tcW w:w="6513" w:type="dxa"/>
            <w:shd w:val="clear" w:color="auto" w:fill="FFFFFF" w:themeFill="background1"/>
            <w:vAlign w:val="center"/>
          </w:tcPr>
          <w:p w14:paraId="330AFF0A" w14:textId="77777777" w:rsidR="001A4270" w:rsidRDefault="00667025">
            <w:pPr>
              <w:tabs>
                <w:tab w:val="left" w:pos="0"/>
                <w:tab w:val="left" w:pos="72"/>
              </w:tabs>
              <w:spacing w:line="460" w:lineRule="exact"/>
              <w:rPr>
                <w:rFonts w:ascii="微软雅黑" w:eastAsia="微软雅黑" w:hAnsi="微软雅黑" w:cs="微软雅黑"/>
                <w:bCs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szCs w:val="21"/>
              </w:rPr>
              <w:t>1、市场环境预测：市场的多变与竞争的激烈性</w:t>
            </w:r>
          </w:p>
          <w:p w14:paraId="47E6F19B" w14:textId="77777777" w:rsidR="001A4270" w:rsidRDefault="00667025">
            <w:pPr>
              <w:tabs>
                <w:tab w:val="left" w:pos="0"/>
                <w:tab w:val="left" w:pos="72"/>
              </w:tabs>
              <w:spacing w:line="460" w:lineRule="exact"/>
              <w:rPr>
                <w:rFonts w:ascii="微软雅黑" w:eastAsia="微软雅黑" w:hAnsi="微软雅黑" w:cs="微软雅黑"/>
                <w:bCs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szCs w:val="21"/>
              </w:rPr>
              <w:t>2、外部环境分析：通过分析确定经营优势与劣势</w:t>
            </w:r>
          </w:p>
          <w:p w14:paraId="01CFB263" w14:textId="77777777" w:rsidR="001A4270" w:rsidRDefault="00667025">
            <w:pPr>
              <w:tabs>
                <w:tab w:val="left" w:pos="0"/>
                <w:tab w:val="left" w:pos="72"/>
              </w:tabs>
              <w:spacing w:line="460" w:lineRule="exact"/>
              <w:rPr>
                <w:rFonts w:ascii="微软雅黑" w:eastAsia="微软雅黑" w:hAnsi="微软雅黑" w:cs="微软雅黑"/>
                <w:bCs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szCs w:val="21"/>
              </w:rPr>
              <w:t>3、建立市场观念：适应市场、创造需求、培育市场</w:t>
            </w:r>
          </w:p>
          <w:p w14:paraId="17FB22BC" w14:textId="77777777" w:rsidR="001A4270" w:rsidRDefault="00667025">
            <w:pPr>
              <w:tabs>
                <w:tab w:val="left" w:pos="0"/>
                <w:tab w:val="left" w:pos="72"/>
              </w:tabs>
              <w:spacing w:line="460" w:lineRule="exact"/>
              <w:rPr>
                <w:rFonts w:ascii="微软雅黑" w:eastAsia="微软雅黑" w:hAnsi="微软雅黑" w:cs="微软雅黑"/>
                <w:bCs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szCs w:val="21"/>
              </w:rPr>
              <w:t>4、企业经营计划：将经营目标具体成一套可行计划</w:t>
            </w:r>
          </w:p>
          <w:p w14:paraId="18704491" w14:textId="77777777" w:rsidR="001A4270" w:rsidRDefault="00667025">
            <w:pPr>
              <w:tabs>
                <w:tab w:val="left" w:pos="0"/>
                <w:tab w:val="left" w:pos="72"/>
              </w:tabs>
              <w:spacing w:line="460" w:lineRule="exact"/>
              <w:rPr>
                <w:rFonts w:ascii="微软雅黑" w:eastAsia="微软雅黑" w:hAnsi="微软雅黑" w:cs="微软雅黑"/>
                <w:bCs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szCs w:val="21"/>
              </w:rPr>
              <w:t>5、企业战略规划：战略分析、战略规划、战略实施</w:t>
            </w:r>
          </w:p>
        </w:tc>
      </w:tr>
      <w:tr w:rsidR="001A4270" w14:paraId="7D112619" w14:textId="77777777">
        <w:trPr>
          <w:trHeight w:val="90"/>
          <w:jc w:val="center"/>
        </w:trPr>
        <w:tc>
          <w:tcPr>
            <w:tcW w:w="8873" w:type="dxa"/>
            <w:gridSpan w:val="2"/>
            <w:shd w:val="clear" w:color="auto" w:fill="DEEBF6" w:themeFill="accent1" w:themeFillTint="32"/>
            <w:vAlign w:val="center"/>
          </w:tcPr>
          <w:p w14:paraId="64611FE3" w14:textId="77777777" w:rsidR="001A4270" w:rsidRDefault="00667025">
            <w:pPr>
              <w:tabs>
                <w:tab w:val="left" w:pos="0"/>
                <w:tab w:val="left" w:pos="72"/>
              </w:tabs>
              <w:spacing w:line="460" w:lineRule="exact"/>
              <w:jc w:val="center"/>
              <w:rPr>
                <w:rFonts w:ascii="微软雅黑" w:eastAsia="微软雅黑" w:hAnsi="微软雅黑" w:cs="微软雅黑"/>
                <w:b/>
                <w:szCs w:val="21"/>
              </w:rPr>
            </w:pPr>
            <w:r>
              <w:rPr>
                <w:rFonts w:ascii="微软雅黑" w:eastAsia="微软雅黑" w:hAnsi="微软雅黑" w:cs="微软雅黑"/>
                <w:bCs/>
                <w:color w:val="0000FF"/>
                <w:szCs w:val="21"/>
              </w:rPr>
              <w:t>第二年沙盘体验并掌握</w:t>
            </w:r>
            <w:r>
              <w:rPr>
                <w:rFonts w:ascii="微软雅黑" w:eastAsia="微软雅黑" w:hAnsi="微软雅黑" w:cs="微软雅黑" w:hint="eastAsia"/>
                <w:bCs/>
                <w:color w:val="0000FF"/>
                <w:szCs w:val="21"/>
              </w:rPr>
              <w:t>危机</w:t>
            </w:r>
            <w:r>
              <w:rPr>
                <w:rFonts w:ascii="微软雅黑" w:eastAsia="微软雅黑" w:hAnsi="微软雅黑" w:cs="微软雅黑"/>
                <w:bCs/>
                <w:color w:val="0000FF"/>
                <w:szCs w:val="21"/>
              </w:rPr>
              <w:t>与</w:t>
            </w:r>
            <w:r>
              <w:rPr>
                <w:rFonts w:ascii="微软雅黑" w:eastAsia="微软雅黑" w:hAnsi="微软雅黑" w:cs="微软雅黑" w:hint="eastAsia"/>
                <w:bCs/>
                <w:color w:val="0000FF"/>
                <w:szCs w:val="21"/>
              </w:rPr>
              <w:t>管理创新</w:t>
            </w:r>
            <w:r>
              <w:rPr>
                <w:rFonts w:ascii="微软雅黑" w:eastAsia="微软雅黑" w:hAnsi="微软雅黑" w:cs="微软雅黑"/>
                <w:bCs/>
                <w:color w:val="0000FF"/>
                <w:szCs w:val="21"/>
              </w:rPr>
              <w:t>的实践运用</w:t>
            </w:r>
          </w:p>
        </w:tc>
      </w:tr>
      <w:tr w:rsidR="001A4270" w14:paraId="3F2E6009" w14:textId="77777777">
        <w:trPr>
          <w:trHeight w:val="90"/>
          <w:jc w:val="center"/>
        </w:trPr>
        <w:tc>
          <w:tcPr>
            <w:tcW w:w="2360" w:type="dxa"/>
            <w:shd w:val="clear" w:color="auto" w:fill="FFFFFF" w:themeFill="background1"/>
            <w:vAlign w:val="center"/>
          </w:tcPr>
          <w:p w14:paraId="15EF76BC" w14:textId="77777777" w:rsidR="001A4270" w:rsidRDefault="00667025">
            <w:pPr>
              <w:pStyle w:val="p0"/>
              <w:spacing w:line="400" w:lineRule="exact"/>
              <w:jc w:val="center"/>
              <w:rPr>
                <w:rFonts w:ascii="微软雅黑" w:eastAsia="微软雅黑" w:hAnsi="微软雅黑" w:cs="微软雅黑"/>
                <w:b/>
                <w:kern w:val="2"/>
              </w:rPr>
            </w:pPr>
            <w:r>
              <w:rPr>
                <w:rFonts w:ascii="微软雅黑" w:eastAsia="微软雅黑" w:hAnsi="微软雅黑" w:cs="微软雅黑" w:hint="eastAsia"/>
                <w:b/>
                <w:kern w:val="2"/>
              </w:rPr>
              <w:t>第四单元：</w:t>
            </w:r>
          </w:p>
          <w:p w14:paraId="1EAAC245" w14:textId="77777777" w:rsidR="001A4270" w:rsidRDefault="00667025">
            <w:pPr>
              <w:pStyle w:val="p0"/>
              <w:spacing w:line="400" w:lineRule="exact"/>
              <w:jc w:val="center"/>
              <w:rPr>
                <w:rFonts w:ascii="微软雅黑" w:eastAsia="微软雅黑" w:hAnsi="微软雅黑" w:cs="微软雅黑"/>
                <w:b/>
                <w:kern w:val="2"/>
              </w:rPr>
            </w:pPr>
            <w:r>
              <w:rPr>
                <w:rFonts w:ascii="微软雅黑" w:eastAsia="微软雅黑" w:hAnsi="微软雅黑" w:cs="微软雅黑" w:hint="eastAsia"/>
                <w:b/>
                <w:kern w:val="2"/>
              </w:rPr>
              <w:t>危机管理意识模块</w:t>
            </w:r>
          </w:p>
        </w:tc>
        <w:tc>
          <w:tcPr>
            <w:tcW w:w="6513" w:type="dxa"/>
            <w:shd w:val="clear" w:color="auto" w:fill="FFFFFF" w:themeFill="background1"/>
            <w:vAlign w:val="center"/>
          </w:tcPr>
          <w:p w14:paraId="17EB9ED8" w14:textId="77777777" w:rsidR="001A4270" w:rsidRDefault="00667025">
            <w:pPr>
              <w:tabs>
                <w:tab w:val="left" w:pos="0"/>
                <w:tab w:val="left" w:pos="72"/>
              </w:tabs>
              <w:spacing w:line="460" w:lineRule="exact"/>
              <w:rPr>
                <w:rFonts w:ascii="微软雅黑" w:eastAsia="微软雅黑" w:hAnsi="微软雅黑" w:cs="微软雅黑"/>
                <w:bCs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szCs w:val="21"/>
              </w:rPr>
              <w:t>1、经营中的风险：市场环境预测偏离，目标方向错误</w:t>
            </w:r>
          </w:p>
          <w:p w14:paraId="45398CC6" w14:textId="77777777" w:rsidR="001A4270" w:rsidRDefault="00667025">
            <w:pPr>
              <w:tabs>
                <w:tab w:val="left" w:pos="0"/>
                <w:tab w:val="left" w:pos="72"/>
              </w:tabs>
              <w:spacing w:line="460" w:lineRule="exact"/>
              <w:rPr>
                <w:rFonts w:ascii="微软雅黑" w:eastAsia="微软雅黑" w:hAnsi="微软雅黑" w:cs="微软雅黑"/>
                <w:bCs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szCs w:val="21"/>
              </w:rPr>
              <w:t>2、管理中的风险：人财物的资源配置不科学导致低效</w:t>
            </w:r>
          </w:p>
          <w:p w14:paraId="4BDA6CA2" w14:textId="77777777" w:rsidR="001A4270" w:rsidRDefault="00667025">
            <w:pPr>
              <w:tabs>
                <w:tab w:val="left" w:pos="0"/>
                <w:tab w:val="left" w:pos="72"/>
              </w:tabs>
              <w:spacing w:line="460" w:lineRule="exact"/>
              <w:rPr>
                <w:rFonts w:ascii="微软雅黑" w:eastAsia="微软雅黑" w:hAnsi="微软雅黑" w:cs="微软雅黑"/>
                <w:bCs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szCs w:val="21"/>
              </w:rPr>
              <w:t>3、财务中的风险：认识资产负债表、现金流量表和损益表差别</w:t>
            </w:r>
          </w:p>
          <w:p w14:paraId="1586617D" w14:textId="77777777" w:rsidR="001A4270" w:rsidRDefault="00667025">
            <w:pPr>
              <w:tabs>
                <w:tab w:val="left" w:pos="0"/>
                <w:tab w:val="left" w:pos="72"/>
              </w:tabs>
              <w:spacing w:line="460" w:lineRule="exact"/>
              <w:rPr>
                <w:rFonts w:ascii="微软雅黑" w:eastAsia="微软雅黑" w:hAnsi="微软雅黑" w:cs="微软雅黑"/>
                <w:bCs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szCs w:val="21"/>
              </w:rPr>
              <w:t>4、决策中的风险：感性决策，导致决策出现偏离目标</w:t>
            </w:r>
          </w:p>
          <w:p w14:paraId="5F56BBB2" w14:textId="77777777" w:rsidR="001A4270" w:rsidRDefault="00667025">
            <w:pPr>
              <w:tabs>
                <w:tab w:val="left" w:pos="0"/>
                <w:tab w:val="left" w:pos="72"/>
              </w:tabs>
              <w:spacing w:line="460" w:lineRule="exact"/>
              <w:rPr>
                <w:rFonts w:ascii="微软雅黑" w:eastAsia="微软雅黑" w:hAnsi="微软雅黑" w:cs="微软雅黑"/>
                <w:bCs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szCs w:val="21"/>
              </w:rPr>
              <w:t>5、市场开拓风险：市场开拓受阻，导致市场不断萎缩</w:t>
            </w:r>
          </w:p>
          <w:p w14:paraId="1D6B79DA" w14:textId="77777777" w:rsidR="001A4270" w:rsidRDefault="00667025">
            <w:pPr>
              <w:tabs>
                <w:tab w:val="left" w:pos="0"/>
                <w:tab w:val="left" w:pos="72"/>
              </w:tabs>
              <w:spacing w:line="460" w:lineRule="exact"/>
              <w:rPr>
                <w:rFonts w:ascii="微软雅黑" w:eastAsia="微软雅黑" w:hAnsi="微软雅黑" w:cs="微软雅黑"/>
                <w:bCs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szCs w:val="21"/>
              </w:rPr>
              <w:t>6、产品研发风险：产品投入过高，造成企业大量成本</w:t>
            </w:r>
          </w:p>
        </w:tc>
      </w:tr>
      <w:tr w:rsidR="001A4270" w14:paraId="621BE63B" w14:textId="77777777">
        <w:trPr>
          <w:trHeight w:val="90"/>
          <w:jc w:val="center"/>
        </w:trPr>
        <w:tc>
          <w:tcPr>
            <w:tcW w:w="2360" w:type="dxa"/>
            <w:shd w:val="clear" w:color="auto" w:fill="FFFFFF" w:themeFill="background1"/>
            <w:vAlign w:val="center"/>
          </w:tcPr>
          <w:p w14:paraId="712709D1" w14:textId="77777777" w:rsidR="001A4270" w:rsidRDefault="00667025">
            <w:pPr>
              <w:pStyle w:val="p0"/>
              <w:spacing w:line="400" w:lineRule="exact"/>
              <w:jc w:val="center"/>
              <w:rPr>
                <w:rFonts w:ascii="微软雅黑" w:eastAsia="微软雅黑" w:hAnsi="微软雅黑" w:cs="微软雅黑"/>
                <w:b/>
                <w:kern w:val="2"/>
              </w:rPr>
            </w:pPr>
            <w:r>
              <w:rPr>
                <w:rFonts w:ascii="微软雅黑" w:eastAsia="微软雅黑" w:hAnsi="微软雅黑" w:cs="微软雅黑" w:hint="eastAsia"/>
                <w:b/>
                <w:kern w:val="2"/>
              </w:rPr>
              <w:t>第五单元：</w:t>
            </w:r>
          </w:p>
          <w:p w14:paraId="01B07AE2" w14:textId="77777777" w:rsidR="001A4270" w:rsidRDefault="00667025">
            <w:pPr>
              <w:pStyle w:val="p0"/>
              <w:spacing w:line="400" w:lineRule="exact"/>
              <w:jc w:val="center"/>
              <w:rPr>
                <w:rFonts w:ascii="微软雅黑" w:eastAsia="微软雅黑" w:hAnsi="微软雅黑" w:cs="微软雅黑"/>
                <w:b/>
                <w:kern w:val="2"/>
              </w:rPr>
            </w:pPr>
            <w:r>
              <w:rPr>
                <w:rFonts w:ascii="微软雅黑" w:eastAsia="微软雅黑" w:hAnsi="微软雅黑" w:cs="微软雅黑" w:hint="eastAsia"/>
                <w:b/>
                <w:kern w:val="2"/>
              </w:rPr>
              <w:t>管理创新意识模块</w:t>
            </w:r>
          </w:p>
        </w:tc>
        <w:tc>
          <w:tcPr>
            <w:tcW w:w="6513" w:type="dxa"/>
            <w:shd w:val="clear" w:color="auto" w:fill="FFFFFF" w:themeFill="background1"/>
            <w:vAlign w:val="center"/>
          </w:tcPr>
          <w:p w14:paraId="6A66EF90" w14:textId="77777777" w:rsidR="001A4270" w:rsidRDefault="00667025">
            <w:pPr>
              <w:tabs>
                <w:tab w:val="left" w:pos="0"/>
                <w:tab w:val="left" w:pos="72"/>
              </w:tabs>
              <w:spacing w:line="460" w:lineRule="exact"/>
              <w:rPr>
                <w:rFonts w:ascii="微软雅黑" w:eastAsia="微软雅黑" w:hAnsi="微软雅黑" w:cs="微软雅黑"/>
                <w:bCs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szCs w:val="21"/>
              </w:rPr>
              <w:t>管理者的用人之道：避人所短、识人所长、用人所长</w:t>
            </w:r>
          </w:p>
          <w:p w14:paraId="0A0161C0" w14:textId="77777777" w:rsidR="001A4270" w:rsidRDefault="00667025">
            <w:pPr>
              <w:tabs>
                <w:tab w:val="left" w:pos="0"/>
                <w:tab w:val="left" w:pos="72"/>
              </w:tabs>
              <w:spacing w:line="460" w:lineRule="exact"/>
              <w:rPr>
                <w:rFonts w:ascii="微软雅黑" w:eastAsia="微软雅黑" w:hAnsi="微软雅黑" w:cs="微软雅黑"/>
                <w:bCs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szCs w:val="21"/>
              </w:rPr>
              <w:t>重视产品研发创新：企业生存靠产品，持续发展靠研发</w:t>
            </w:r>
          </w:p>
          <w:p w14:paraId="720FC595" w14:textId="77777777" w:rsidR="001A4270" w:rsidRDefault="00667025">
            <w:pPr>
              <w:tabs>
                <w:tab w:val="left" w:pos="0"/>
                <w:tab w:val="left" w:pos="72"/>
              </w:tabs>
              <w:spacing w:line="460" w:lineRule="exact"/>
              <w:rPr>
                <w:rFonts w:ascii="微软雅黑" w:eastAsia="微软雅黑" w:hAnsi="微软雅黑" w:cs="微软雅黑"/>
                <w:bCs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szCs w:val="21"/>
              </w:rPr>
              <w:t>建立学习型组织：以人为本，重视企业文化，不断总结更新</w:t>
            </w:r>
          </w:p>
        </w:tc>
      </w:tr>
      <w:tr w:rsidR="001A4270" w14:paraId="125624BA" w14:textId="77777777" w:rsidTr="00667025">
        <w:trPr>
          <w:trHeight w:val="627"/>
          <w:jc w:val="center"/>
        </w:trPr>
        <w:tc>
          <w:tcPr>
            <w:tcW w:w="2360" w:type="dxa"/>
            <w:shd w:val="clear" w:color="auto" w:fill="FFFFFF" w:themeFill="background1"/>
            <w:vAlign w:val="center"/>
          </w:tcPr>
          <w:p w14:paraId="635C3E12" w14:textId="77777777" w:rsidR="001A4270" w:rsidRDefault="00667025">
            <w:pPr>
              <w:pStyle w:val="p0"/>
              <w:spacing w:line="400" w:lineRule="exact"/>
              <w:jc w:val="center"/>
              <w:rPr>
                <w:rFonts w:ascii="微软雅黑" w:eastAsia="微软雅黑" w:hAnsi="微软雅黑" w:cs="微软雅黑"/>
                <w:b/>
                <w:kern w:val="2"/>
              </w:rPr>
            </w:pPr>
            <w:r>
              <w:rPr>
                <w:rFonts w:ascii="微软雅黑" w:eastAsia="微软雅黑" w:hAnsi="微软雅黑" w:cs="微软雅黑" w:hint="eastAsia"/>
                <w:b/>
                <w:kern w:val="2"/>
              </w:rPr>
              <w:t>第六单元：</w:t>
            </w:r>
          </w:p>
          <w:p w14:paraId="64C6342B" w14:textId="77777777" w:rsidR="001A4270" w:rsidRDefault="00667025">
            <w:pPr>
              <w:pStyle w:val="p0"/>
              <w:spacing w:line="400" w:lineRule="exact"/>
              <w:jc w:val="center"/>
              <w:rPr>
                <w:rFonts w:ascii="微软雅黑" w:eastAsia="微软雅黑" w:hAnsi="微软雅黑" w:cs="微软雅黑"/>
                <w:b/>
                <w:kern w:val="2"/>
              </w:rPr>
            </w:pPr>
            <w:r>
              <w:rPr>
                <w:rFonts w:ascii="微软雅黑" w:eastAsia="微软雅黑" w:hAnsi="微软雅黑" w:cs="微软雅黑" w:hint="eastAsia"/>
                <w:b/>
                <w:kern w:val="2"/>
              </w:rPr>
              <w:t>科学管理技术运用</w:t>
            </w:r>
          </w:p>
        </w:tc>
        <w:tc>
          <w:tcPr>
            <w:tcW w:w="6513" w:type="dxa"/>
            <w:shd w:val="clear" w:color="auto" w:fill="FFFFFF" w:themeFill="background1"/>
            <w:vAlign w:val="center"/>
          </w:tcPr>
          <w:p w14:paraId="22CC4A96" w14:textId="77777777" w:rsidR="001A4270" w:rsidRDefault="00667025">
            <w:pPr>
              <w:tabs>
                <w:tab w:val="left" w:pos="0"/>
                <w:tab w:val="left" w:pos="72"/>
              </w:tabs>
              <w:spacing w:line="460" w:lineRule="exact"/>
              <w:rPr>
                <w:rFonts w:ascii="微软雅黑" w:eastAsia="微软雅黑" w:hAnsi="微软雅黑" w:cs="微软雅黑"/>
                <w:bCs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szCs w:val="21"/>
              </w:rPr>
              <w:t>1、全面经营管理技术的案例探讨</w:t>
            </w:r>
          </w:p>
        </w:tc>
      </w:tr>
    </w:tbl>
    <w:p w14:paraId="0DCBAAF2" w14:textId="77777777" w:rsidR="001A4270" w:rsidRDefault="001A4270" w:rsidP="00667025">
      <w:pPr>
        <w:pStyle w:val="p0"/>
        <w:rPr>
          <w:rFonts w:ascii="微软雅黑" w:eastAsia="微软雅黑" w:hAnsi="微软雅黑" w:cs="微软雅黑"/>
          <w:color w:val="000000" w:themeColor="text1"/>
        </w:rPr>
      </w:pPr>
    </w:p>
    <w:sectPr w:rsidR="001A4270" w:rsidSect="001A42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A4270"/>
    <w:rsid w:val="000037AB"/>
    <w:rsid w:val="001A4270"/>
    <w:rsid w:val="00600FE2"/>
    <w:rsid w:val="00667025"/>
    <w:rsid w:val="17AA39E5"/>
    <w:rsid w:val="1F5B1E12"/>
    <w:rsid w:val="486556C4"/>
    <w:rsid w:val="7A7F7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E32073"/>
  <w15:docId w15:val="{1B0A406C-DA6D-4D51-A0A6-69895E22A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Balloon Text" w:uiPriority="99" w:unhideWhenUsed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A427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CharCharCharCharCharChar"/>
    <w:qFormat/>
    <w:rsid w:val="001A4270"/>
    <w:pPr>
      <w:widowControl/>
    </w:pPr>
    <w:rPr>
      <w:kern w:val="0"/>
      <w:sz w:val="32"/>
      <w:szCs w:val="20"/>
    </w:rPr>
  </w:style>
  <w:style w:type="paragraph" w:customStyle="1" w:styleId="CharCharCharCharCharChar">
    <w:name w:val="Char Char Char Char Char Char"/>
    <w:basedOn w:val="a"/>
    <w:qFormat/>
    <w:rsid w:val="001A4270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0"/>
      <w:lang w:eastAsia="en-US"/>
    </w:rPr>
  </w:style>
  <w:style w:type="paragraph" w:styleId="a4">
    <w:name w:val="Balloon Text"/>
    <w:basedOn w:val="a"/>
    <w:uiPriority w:val="99"/>
    <w:unhideWhenUsed/>
    <w:qFormat/>
    <w:rsid w:val="001A4270"/>
    <w:rPr>
      <w:sz w:val="18"/>
      <w:szCs w:val="18"/>
    </w:rPr>
  </w:style>
  <w:style w:type="table" w:styleId="a5">
    <w:name w:val="Table Grid"/>
    <w:basedOn w:val="a1"/>
    <w:qFormat/>
    <w:rsid w:val="001A427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0">
    <w:name w:val="p0"/>
    <w:basedOn w:val="a"/>
    <w:next w:val="a4"/>
    <w:qFormat/>
    <w:rsid w:val="001A4270"/>
    <w:pPr>
      <w:widowControl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214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周 洪超</cp:lastModifiedBy>
  <cp:revision>4</cp:revision>
  <dcterms:created xsi:type="dcterms:W3CDTF">2020-06-11T08:30:00Z</dcterms:created>
  <dcterms:modified xsi:type="dcterms:W3CDTF">2021-01-08T07:25:00Z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