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ACEDC7" w14:textId="70AB7BF8" w:rsidR="00461A69" w:rsidRPr="000B0AD4" w:rsidRDefault="00461A69" w:rsidP="004A2C4C">
      <w:pPr>
        <w:autoSpaceDE w:val="0"/>
        <w:autoSpaceDN w:val="0"/>
        <w:spacing w:line="276" w:lineRule="auto"/>
        <w:jc w:val="center"/>
        <w:rPr>
          <w:rFonts w:ascii="Microsoft YaHei Light" w:eastAsia="Microsoft YaHei Light" w:hAnsi="Microsoft YaHei Light"/>
          <w:b/>
          <w:color w:val="0E2AF6"/>
          <w:sz w:val="36"/>
          <w:szCs w:val="36"/>
        </w:rPr>
      </w:pPr>
      <w:bookmarkStart w:id="0" w:name="_Hlk15389113"/>
      <w:bookmarkStart w:id="1" w:name="_Toc166653577"/>
      <w:bookmarkStart w:id="2" w:name="_Toc166653580"/>
      <w:bookmarkStart w:id="3" w:name="_Toc166657795"/>
      <w:bookmarkEnd w:id="0"/>
      <w:r w:rsidRPr="000B0AD4">
        <w:rPr>
          <w:rFonts w:ascii="Microsoft YaHei Light" w:eastAsia="Microsoft YaHei Light" w:hAnsi="Microsoft YaHei Light" w:hint="eastAsia"/>
          <w:b/>
          <w:color w:val="000000" w:themeColor="text1"/>
          <w:sz w:val="36"/>
          <w:szCs w:val="36"/>
        </w:rPr>
        <w:t>《</w:t>
      </w:r>
      <w:r w:rsidR="00C220FF">
        <w:rPr>
          <w:rFonts w:ascii="Microsoft YaHei Light" w:eastAsia="Microsoft YaHei Light" w:hAnsi="Microsoft YaHei Light" w:hint="eastAsia"/>
          <w:b/>
          <w:color w:val="000000" w:themeColor="text1"/>
          <w:sz w:val="36"/>
          <w:szCs w:val="36"/>
        </w:rPr>
        <w:t>下属沟通、激励与授权</w:t>
      </w:r>
      <w:r w:rsidRPr="000B0AD4">
        <w:rPr>
          <w:rFonts w:ascii="Microsoft YaHei Light" w:eastAsia="Microsoft YaHei Light" w:hAnsi="Microsoft YaHei Light" w:hint="eastAsia"/>
          <w:b/>
          <w:color w:val="000000" w:themeColor="text1"/>
          <w:sz w:val="36"/>
          <w:szCs w:val="36"/>
        </w:rPr>
        <w:t>》</w:t>
      </w:r>
    </w:p>
    <w:p w14:paraId="33B96AA2" w14:textId="77777777" w:rsidR="004A2C4C" w:rsidRDefault="004A2C4C" w:rsidP="004A2C4C">
      <w:pPr>
        <w:spacing w:line="360" w:lineRule="auto"/>
        <w:rPr>
          <w:rFonts w:ascii="宋体" w:eastAsia="宋体" w:hAnsi="宋体"/>
          <w:sz w:val="24"/>
          <w:szCs w:val="24"/>
        </w:rPr>
      </w:pPr>
      <w:bookmarkStart w:id="4" w:name="_Toc452841518"/>
      <w:bookmarkEnd w:id="1"/>
    </w:p>
    <w:bookmarkEnd w:id="4"/>
    <w:p w14:paraId="46038DC4" w14:textId="70E7A985" w:rsidR="004A2C4C" w:rsidRPr="00794E7D" w:rsidRDefault="004A2C4C" w:rsidP="004A2C4C">
      <w:pPr>
        <w:autoSpaceDE w:val="0"/>
        <w:autoSpaceDN w:val="0"/>
        <w:spacing w:line="276" w:lineRule="auto"/>
        <w:outlineLvl w:val="1"/>
        <w:rPr>
          <w:b/>
          <w:bCs/>
          <w:sz w:val="24"/>
          <w:szCs w:val="24"/>
        </w:rPr>
      </w:pPr>
      <w:r w:rsidRPr="00794E7D">
        <w:rPr>
          <w:rFonts w:hint="eastAsia"/>
          <w:b/>
          <w:bCs/>
          <w:sz w:val="24"/>
          <w:szCs w:val="24"/>
        </w:rPr>
        <w:t>【课程主要信息】</w:t>
      </w:r>
    </w:p>
    <w:p w14:paraId="73643B08" w14:textId="7B955F50" w:rsidR="00A63C00" w:rsidRPr="004A2C4C" w:rsidRDefault="00A63C00" w:rsidP="007A0E16">
      <w:pPr>
        <w:pStyle w:val="ad"/>
        <w:numPr>
          <w:ilvl w:val="1"/>
          <w:numId w:val="2"/>
        </w:numPr>
        <w:autoSpaceDE w:val="0"/>
        <w:autoSpaceDN w:val="0"/>
        <w:spacing w:line="276" w:lineRule="auto"/>
        <w:ind w:left="0" w:firstLineChars="0" w:firstLine="0"/>
        <w:outlineLvl w:val="1"/>
        <w:rPr>
          <w:rFonts w:asciiTheme="minorEastAsia" w:hAnsiTheme="minorEastAsia"/>
          <w:color w:val="000000"/>
          <w:sz w:val="22"/>
        </w:rPr>
      </w:pPr>
      <w:bookmarkStart w:id="5" w:name="_Toc452841519"/>
      <w:r w:rsidRPr="004A2C4C">
        <w:rPr>
          <w:rFonts w:asciiTheme="minorEastAsia" w:hAnsiTheme="minorEastAsia" w:cs="Wingdings" w:hint="eastAsia"/>
          <w:b/>
          <w:color w:val="000000" w:themeColor="text1"/>
          <w:sz w:val="22"/>
        </w:rPr>
        <w:t>授课</w:t>
      </w:r>
      <w:bookmarkEnd w:id="2"/>
      <w:bookmarkEnd w:id="3"/>
      <w:r w:rsidRPr="004A2C4C">
        <w:rPr>
          <w:rFonts w:asciiTheme="minorEastAsia" w:hAnsiTheme="minorEastAsia" w:cs="Wingdings" w:hint="eastAsia"/>
          <w:b/>
          <w:color w:val="000000" w:themeColor="text1"/>
          <w:sz w:val="22"/>
        </w:rPr>
        <w:t>方式：</w:t>
      </w:r>
      <w:bookmarkStart w:id="6" w:name="_Toc362478767"/>
      <w:bookmarkStart w:id="7" w:name="_Toc369218109"/>
      <w:bookmarkStart w:id="8" w:name="_Toc369511291"/>
      <w:bookmarkStart w:id="9" w:name="_Toc166657796"/>
      <w:r w:rsidRPr="004A2C4C">
        <w:rPr>
          <w:rFonts w:asciiTheme="minorEastAsia" w:hAnsiTheme="minorEastAsia" w:hint="eastAsia"/>
          <w:color w:val="000000"/>
          <w:sz w:val="22"/>
        </w:rPr>
        <w:t>精辟讲解</w:t>
      </w:r>
      <w:r w:rsidR="004A2C4C" w:rsidRPr="004A2C4C">
        <w:rPr>
          <w:rFonts w:asciiTheme="minorEastAsia" w:hAnsiTheme="minorEastAsia" w:hint="eastAsia"/>
          <w:color w:val="000000"/>
          <w:sz w:val="22"/>
        </w:rPr>
        <w:t>+现场混合式学习</w:t>
      </w:r>
      <w:r w:rsidRPr="004A2C4C">
        <w:rPr>
          <w:rFonts w:asciiTheme="minorEastAsia" w:hAnsiTheme="minorEastAsia"/>
          <w:color w:val="000000"/>
          <w:sz w:val="22"/>
        </w:rPr>
        <w:t>+</w:t>
      </w:r>
      <w:r w:rsidR="004A2C4C" w:rsidRPr="004A2C4C">
        <w:rPr>
          <w:rFonts w:asciiTheme="minorEastAsia" w:hAnsiTheme="minorEastAsia" w:hint="eastAsia"/>
          <w:color w:val="000000"/>
          <w:sz w:val="22"/>
        </w:rPr>
        <w:t>游戏体验+实战</w:t>
      </w:r>
      <w:r w:rsidRPr="004A2C4C">
        <w:rPr>
          <w:rFonts w:asciiTheme="minorEastAsia" w:hAnsiTheme="minorEastAsia" w:hint="eastAsia"/>
          <w:color w:val="000000"/>
          <w:sz w:val="22"/>
        </w:rPr>
        <w:t>案例</w:t>
      </w:r>
      <w:proofErr w:type="gramStart"/>
      <w:r w:rsidRPr="004A2C4C">
        <w:rPr>
          <w:rFonts w:asciiTheme="minorEastAsia" w:hAnsiTheme="minorEastAsia" w:hint="eastAsia"/>
          <w:color w:val="000000"/>
          <w:sz w:val="22"/>
        </w:rPr>
        <w:t>研</w:t>
      </w:r>
      <w:proofErr w:type="gramEnd"/>
      <w:r w:rsidRPr="004A2C4C">
        <w:rPr>
          <w:rFonts w:asciiTheme="minorEastAsia" w:hAnsiTheme="minorEastAsia" w:hint="eastAsia"/>
          <w:color w:val="000000"/>
          <w:sz w:val="22"/>
        </w:rPr>
        <w:t>析</w:t>
      </w:r>
      <w:r w:rsidRPr="004A2C4C">
        <w:rPr>
          <w:rFonts w:asciiTheme="minorEastAsia" w:hAnsiTheme="minorEastAsia"/>
          <w:color w:val="000000"/>
          <w:sz w:val="22"/>
        </w:rPr>
        <w:t>+</w:t>
      </w:r>
      <w:r w:rsidRPr="004A2C4C">
        <w:rPr>
          <w:rFonts w:asciiTheme="minorEastAsia" w:hAnsiTheme="minorEastAsia" w:hint="eastAsia"/>
          <w:color w:val="000000"/>
          <w:sz w:val="22"/>
        </w:rPr>
        <w:t>现场答疑</w:t>
      </w:r>
      <w:r w:rsidRPr="004A2C4C">
        <w:rPr>
          <w:rFonts w:asciiTheme="minorEastAsia" w:hAnsiTheme="minorEastAsia"/>
          <w:color w:val="000000"/>
          <w:sz w:val="22"/>
        </w:rPr>
        <w:t>+</w:t>
      </w:r>
      <w:r w:rsidRPr="004A2C4C">
        <w:rPr>
          <w:rFonts w:asciiTheme="minorEastAsia" w:hAnsiTheme="minorEastAsia" w:hint="eastAsia"/>
          <w:color w:val="000000"/>
          <w:sz w:val="22"/>
        </w:rPr>
        <w:t>小组讨论</w:t>
      </w:r>
      <w:r w:rsidRPr="004A2C4C">
        <w:rPr>
          <w:rFonts w:asciiTheme="minorEastAsia" w:hAnsiTheme="minorEastAsia"/>
          <w:color w:val="000000"/>
          <w:sz w:val="22"/>
        </w:rPr>
        <w:t>+</w:t>
      </w:r>
      <w:r w:rsidRPr="004A2C4C">
        <w:rPr>
          <w:rFonts w:asciiTheme="minorEastAsia" w:hAnsiTheme="minorEastAsia" w:hint="eastAsia"/>
          <w:color w:val="000000"/>
          <w:sz w:val="22"/>
        </w:rPr>
        <w:t>办法工具等</w:t>
      </w:r>
      <w:bookmarkEnd w:id="5"/>
      <w:bookmarkEnd w:id="6"/>
      <w:bookmarkEnd w:id="7"/>
      <w:bookmarkEnd w:id="8"/>
    </w:p>
    <w:p w14:paraId="6739A541" w14:textId="77777777" w:rsidR="00A63C00" w:rsidRPr="004A2C4C" w:rsidRDefault="00A63C00" w:rsidP="007A0E16">
      <w:pPr>
        <w:numPr>
          <w:ilvl w:val="1"/>
          <w:numId w:val="2"/>
        </w:numPr>
        <w:autoSpaceDE w:val="0"/>
        <w:autoSpaceDN w:val="0"/>
        <w:spacing w:line="276" w:lineRule="auto"/>
        <w:ind w:left="0" w:firstLine="0"/>
        <w:outlineLvl w:val="1"/>
        <w:rPr>
          <w:rFonts w:asciiTheme="minorEastAsia" w:hAnsiTheme="minorEastAsia"/>
          <w:sz w:val="22"/>
        </w:rPr>
      </w:pPr>
      <w:r w:rsidRPr="004A2C4C">
        <w:rPr>
          <w:rFonts w:asciiTheme="minorEastAsia" w:hAnsiTheme="minorEastAsia" w:cs="Wingdings"/>
          <w:b/>
          <w:color w:val="000000" w:themeColor="text1"/>
          <w:sz w:val="22"/>
        </w:rPr>
        <w:t xml:space="preserve">  </w:t>
      </w:r>
      <w:bookmarkStart w:id="10" w:name="_Toc452841520"/>
      <w:r w:rsidRPr="004A2C4C">
        <w:rPr>
          <w:rFonts w:asciiTheme="minorEastAsia" w:hAnsiTheme="minorEastAsia" w:cs="Wingdings" w:hint="eastAsia"/>
          <w:b/>
          <w:color w:val="000000" w:themeColor="text1"/>
          <w:sz w:val="22"/>
        </w:rPr>
        <w:t>授课对象：</w:t>
      </w:r>
      <w:r w:rsidRPr="004A2C4C">
        <w:rPr>
          <w:rFonts w:asciiTheme="minorEastAsia" w:hAnsiTheme="minorEastAsia" w:hint="eastAsia"/>
          <w:sz w:val="22"/>
        </w:rPr>
        <w:t>企业中</w:t>
      </w:r>
      <w:r w:rsidR="007B5960" w:rsidRPr="004A2C4C">
        <w:rPr>
          <w:rFonts w:asciiTheme="minorEastAsia" w:hAnsiTheme="minorEastAsia" w:hint="eastAsia"/>
          <w:sz w:val="22"/>
        </w:rPr>
        <w:t>、</w:t>
      </w:r>
      <w:r w:rsidRPr="004A2C4C">
        <w:rPr>
          <w:rFonts w:asciiTheme="minorEastAsia" w:hAnsiTheme="minorEastAsia" w:hint="eastAsia"/>
          <w:sz w:val="22"/>
        </w:rPr>
        <w:t>基层</w:t>
      </w:r>
      <w:r w:rsidR="007B5960" w:rsidRPr="004A2C4C">
        <w:rPr>
          <w:rFonts w:asciiTheme="minorEastAsia" w:hAnsiTheme="minorEastAsia" w:hint="eastAsia"/>
          <w:sz w:val="22"/>
        </w:rPr>
        <w:t>管理人员</w:t>
      </w:r>
      <w:bookmarkEnd w:id="10"/>
    </w:p>
    <w:p w14:paraId="2985987D" w14:textId="77777777" w:rsidR="00A63C00" w:rsidRPr="004A2C4C" w:rsidRDefault="00EF0182" w:rsidP="007A0E16">
      <w:pPr>
        <w:numPr>
          <w:ilvl w:val="1"/>
          <w:numId w:val="2"/>
        </w:numPr>
        <w:autoSpaceDE w:val="0"/>
        <w:autoSpaceDN w:val="0"/>
        <w:spacing w:line="276" w:lineRule="auto"/>
        <w:ind w:left="0" w:firstLine="0"/>
        <w:outlineLvl w:val="1"/>
        <w:rPr>
          <w:rFonts w:asciiTheme="minorEastAsia" w:hAnsiTheme="minorEastAsia"/>
          <w:color w:val="000000"/>
          <w:sz w:val="22"/>
        </w:rPr>
      </w:pPr>
      <w:r w:rsidRPr="004A2C4C">
        <w:rPr>
          <w:rFonts w:asciiTheme="minorEastAsia" w:hAnsiTheme="minorEastAsia" w:cs="Wingdings" w:hint="eastAsia"/>
          <w:b/>
          <w:color w:val="000000" w:themeColor="text1"/>
          <w:sz w:val="22"/>
        </w:rPr>
        <w:t xml:space="preserve">  </w:t>
      </w:r>
      <w:bookmarkStart w:id="11" w:name="_Toc452841521"/>
      <w:r w:rsidR="00A63C00" w:rsidRPr="004A2C4C">
        <w:rPr>
          <w:rFonts w:asciiTheme="minorEastAsia" w:hAnsiTheme="minorEastAsia" w:cs="Wingdings" w:hint="eastAsia"/>
          <w:b/>
          <w:color w:val="000000" w:themeColor="text1"/>
          <w:sz w:val="22"/>
        </w:rPr>
        <w:t>授课人数</w:t>
      </w:r>
      <w:bookmarkEnd w:id="9"/>
      <w:r w:rsidR="00A63C00" w:rsidRPr="004A2C4C">
        <w:rPr>
          <w:rFonts w:asciiTheme="minorEastAsia" w:hAnsiTheme="minorEastAsia" w:cs="Wingdings" w:hint="eastAsia"/>
          <w:b/>
          <w:color w:val="000000" w:themeColor="text1"/>
          <w:sz w:val="22"/>
        </w:rPr>
        <w:t>：</w:t>
      </w:r>
      <w:bookmarkStart w:id="12" w:name="_Toc166657797"/>
      <w:r w:rsidRPr="004A2C4C">
        <w:rPr>
          <w:rFonts w:asciiTheme="minorEastAsia" w:hAnsiTheme="minorEastAsia" w:hint="eastAsia"/>
          <w:color w:val="000000"/>
          <w:sz w:val="22"/>
        </w:rPr>
        <w:t>40人</w:t>
      </w:r>
      <w:r w:rsidR="007B5960" w:rsidRPr="004A2C4C">
        <w:rPr>
          <w:rFonts w:asciiTheme="minorEastAsia" w:hAnsiTheme="minorEastAsia" w:hint="eastAsia"/>
          <w:color w:val="000000"/>
          <w:sz w:val="22"/>
        </w:rPr>
        <w:t>内</w:t>
      </w:r>
      <w:bookmarkEnd w:id="11"/>
    </w:p>
    <w:p w14:paraId="0537C024" w14:textId="77777777" w:rsidR="00A63C00" w:rsidRPr="004A2C4C" w:rsidRDefault="00EF0182" w:rsidP="007A0E16">
      <w:pPr>
        <w:numPr>
          <w:ilvl w:val="1"/>
          <w:numId w:val="2"/>
        </w:numPr>
        <w:autoSpaceDE w:val="0"/>
        <w:autoSpaceDN w:val="0"/>
        <w:spacing w:line="276" w:lineRule="auto"/>
        <w:ind w:left="0" w:firstLine="0"/>
        <w:outlineLvl w:val="1"/>
        <w:rPr>
          <w:rFonts w:asciiTheme="minorEastAsia" w:hAnsiTheme="minorEastAsia"/>
          <w:color w:val="000000"/>
          <w:sz w:val="22"/>
        </w:rPr>
      </w:pPr>
      <w:r w:rsidRPr="004A2C4C">
        <w:rPr>
          <w:rFonts w:asciiTheme="minorEastAsia" w:hAnsiTheme="minorEastAsia" w:cs="Wingdings" w:hint="eastAsia"/>
          <w:b/>
          <w:color w:val="000000"/>
          <w:sz w:val="22"/>
        </w:rPr>
        <w:t xml:space="preserve">  </w:t>
      </w:r>
      <w:bookmarkStart w:id="13" w:name="_Toc452841522"/>
      <w:r w:rsidR="00A63C00" w:rsidRPr="004A2C4C">
        <w:rPr>
          <w:rFonts w:asciiTheme="minorEastAsia" w:hAnsiTheme="minorEastAsia" w:cs="Wingdings" w:hint="eastAsia"/>
          <w:b/>
          <w:color w:val="000000" w:themeColor="text1"/>
          <w:sz w:val="22"/>
        </w:rPr>
        <w:t>授课地点</w:t>
      </w:r>
      <w:bookmarkEnd w:id="12"/>
      <w:r w:rsidR="00A63C00" w:rsidRPr="004A2C4C">
        <w:rPr>
          <w:rFonts w:asciiTheme="minorEastAsia" w:hAnsiTheme="minorEastAsia" w:cs="Wingdings" w:hint="eastAsia"/>
          <w:b/>
          <w:color w:val="000000" w:themeColor="text1"/>
          <w:sz w:val="22"/>
        </w:rPr>
        <w:t>：</w:t>
      </w:r>
      <w:r w:rsidR="00A63C00" w:rsidRPr="004A2C4C">
        <w:rPr>
          <w:rFonts w:asciiTheme="minorEastAsia" w:hAnsiTheme="minorEastAsia" w:hint="eastAsia"/>
          <w:sz w:val="22"/>
        </w:rPr>
        <w:t>客户指定培训室</w:t>
      </w:r>
      <w:bookmarkEnd w:id="13"/>
    </w:p>
    <w:p w14:paraId="46D2D88E" w14:textId="4353921E" w:rsidR="00E848C0" w:rsidRPr="004A2C4C" w:rsidRDefault="00A63C00" w:rsidP="007A0E16">
      <w:pPr>
        <w:numPr>
          <w:ilvl w:val="1"/>
          <w:numId w:val="2"/>
        </w:numPr>
        <w:autoSpaceDE w:val="0"/>
        <w:autoSpaceDN w:val="0"/>
        <w:spacing w:line="276" w:lineRule="auto"/>
        <w:ind w:left="0" w:firstLine="0"/>
        <w:outlineLvl w:val="1"/>
        <w:rPr>
          <w:rFonts w:asciiTheme="minorEastAsia" w:hAnsiTheme="minorEastAsia" w:cs="Wingdings"/>
          <w:b/>
          <w:color w:val="000000" w:themeColor="text1"/>
          <w:sz w:val="22"/>
        </w:rPr>
      </w:pPr>
      <w:r w:rsidRPr="004A2C4C">
        <w:rPr>
          <w:rFonts w:asciiTheme="minorEastAsia" w:hAnsiTheme="minorEastAsia" w:cs="Wingdings"/>
          <w:b/>
          <w:color w:val="000000" w:themeColor="text1"/>
          <w:sz w:val="22"/>
        </w:rPr>
        <w:t xml:space="preserve">  </w:t>
      </w:r>
      <w:bookmarkStart w:id="14" w:name="_Toc452841523"/>
      <w:r w:rsidRPr="004A2C4C">
        <w:rPr>
          <w:rFonts w:asciiTheme="minorEastAsia" w:hAnsiTheme="minorEastAsia" w:cs="Wingdings" w:hint="eastAsia"/>
          <w:b/>
          <w:color w:val="000000" w:themeColor="text1"/>
          <w:sz w:val="22"/>
        </w:rPr>
        <w:t>授课时间：</w:t>
      </w:r>
      <w:bookmarkStart w:id="15" w:name="_Toc166653581"/>
      <w:bookmarkStart w:id="16" w:name="_Toc166657798"/>
      <w:bookmarkEnd w:id="14"/>
      <w:r w:rsidR="00A81165" w:rsidRPr="004A2C4C">
        <w:rPr>
          <w:rFonts w:asciiTheme="minorEastAsia" w:hAnsiTheme="minorEastAsia" w:hint="eastAsia"/>
          <w:sz w:val="22"/>
        </w:rPr>
        <w:t xml:space="preserve"> </w:t>
      </w:r>
      <w:r w:rsidR="00C220FF">
        <w:rPr>
          <w:rFonts w:asciiTheme="minorEastAsia" w:hAnsiTheme="minorEastAsia"/>
          <w:sz w:val="22"/>
        </w:rPr>
        <w:t>2</w:t>
      </w:r>
      <w:r w:rsidR="002F143E" w:rsidRPr="004A2C4C">
        <w:rPr>
          <w:rFonts w:asciiTheme="minorEastAsia" w:hAnsiTheme="minorEastAsia" w:hint="eastAsia"/>
          <w:sz w:val="22"/>
        </w:rPr>
        <w:t>天</w:t>
      </w:r>
    </w:p>
    <w:bookmarkEnd w:id="15"/>
    <w:bookmarkEnd w:id="16"/>
    <w:p w14:paraId="73336A5D" w14:textId="321BF9EB" w:rsidR="004358AB" w:rsidRPr="004A2C4C" w:rsidRDefault="004358AB" w:rsidP="004A2C4C">
      <w:pPr>
        <w:spacing w:line="276" w:lineRule="auto"/>
        <w:rPr>
          <w:rFonts w:asciiTheme="minorEastAsia" w:hAnsiTheme="minorEastAsia"/>
          <w:sz w:val="22"/>
          <w:szCs w:val="28"/>
        </w:rPr>
      </w:pPr>
    </w:p>
    <w:p w14:paraId="70583CA0" w14:textId="6E4FD45F" w:rsidR="00FD6374" w:rsidRPr="004A2C4C" w:rsidRDefault="004A2C4C" w:rsidP="004A2C4C">
      <w:pPr>
        <w:autoSpaceDE w:val="0"/>
        <w:autoSpaceDN w:val="0"/>
        <w:spacing w:line="276" w:lineRule="auto"/>
        <w:outlineLvl w:val="1"/>
        <w:rPr>
          <w:b/>
          <w:bCs/>
          <w:sz w:val="24"/>
          <w:szCs w:val="24"/>
        </w:rPr>
      </w:pPr>
      <w:r w:rsidRPr="00387931">
        <w:rPr>
          <w:rFonts w:hint="eastAsia"/>
          <w:b/>
          <w:bCs/>
          <w:sz w:val="24"/>
          <w:szCs w:val="24"/>
        </w:rPr>
        <w:t>【</w:t>
      </w:r>
      <w:r>
        <w:rPr>
          <w:rFonts w:hint="eastAsia"/>
          <w:b/>
          <w:bCs/>
          <w:sz w:val="24"/>
          <w:szCs w:val="24"/>
        </w:rPr>
        <w:t>课程学习目标</w:t>
      </w:r>
      <w:r w:rsidRPr="00387931">
        <w:rPr>
          <w:rFonts w:hint="eastAsia"/>
          <w:b/>
          <w:bCs/>
          <w:sz w:val="24"/>
          <w:szCs w:val="24"/>
        </w:rPr>
        <w:t>】</w:t>
      </w:r>
    </w:p>
    <w:p w14:paraId="5249F2ED" w14:textId="27AE3454" w:rsidR="004A2C4C" w:rsidRPr="00C220FF" w:rsidRDefault="004A2C4C" w:rsidP="004A2C4C">
      <w:pPr>
        <w:spacing w:line="276" w:lineRule="auto"/>
        <w:rPr>
          <w:rFonts w:asciiTheme="minorEastAsia" w:hAnsiTheme="minorEastAsia"/>
          <w:b/>
          <w:bCs/>
          <w:sz w:val="22"/>
          <w:szCs w:val="24"/>
        </w:rPr>
      </w:pPr>
      <w:r w:rsidRPr="00C220FF">
        <w:rPr>
          <w:rFonts w:asciiTheme="minorEastAsia" w:hAnsiTheme="minorEastAsia" w:hint="eastAsia"/>
          <w:b/>
          <w:bCs/>
          <w:sz w:val="22"/>
          <w:szCs w:val="24"/>
        </w:rPr>
        <w:t>完成本课程学习之后，学员将能够：</w:t>
      </w:r>
    </w:p>
    <w:p w14:paraId="1C55782E" w14:textId="77777777" w:rsidR="00C220FF" w:rsidRPr="00C220FF" w:rsidRDefault="00C220FF" w:rsidP="007A0E16">
      <w:pPr>
        <w:pStyle w:val="ad"/>
        <w:numPr>
          <w:ilvl w:val="0"/>
          <w:numId w:val="4"/>
        </w:numPr>
        <w:spacing w:line="276" w:lineRule="auto"/>
        <w:ind w:firstLineChars="0"/>
        <w:rPr>
          <w:rFonts w:asciiTheme="minorEastAsia" w:hAnsiTheme="minorEastAsia" w:hint="eastAsia"/>
          <w:sz w:val="22"/>
          <w:szCs w:val="24"/>
        </w:rPr>
      </w:pPr>
      <w:r w:rsidRPr="00C220FF">
        <w:rPr>
          <w:rFonts w:asciiTheme="minorEastAsia" w:hAnsiTheme="minorEastAsia" w:hint="eastAsia"/>
          <w:sz w:val="22"/>
          <w:szCs w:val="24"/>
        </w:rPr>
        <w:t>准确理解管理者催化剂型管理者的特点；</w:t>
      </w:r>
    </w:p>
    <w:p w14:paraId="15F03210" w14:textId="77777777" w:rsidR="00C220FF" w:rsidRPr="00C220FF" w:rsidRDefault="00C220FF" w:rsidP="007A0E16">
      <w:pPr>
        <w:pStyle w:val="ad"/>
        <w:numPr>
          <w:ilvl w:val="0"/>
          <w:numId w:val="4"/>
        </w:numPr>
        <w:spacing w:line="276" w:lineRule="auto"/>
        <w:ind w:firstLineChars="0"/>
        <w:rPr>
          <w:rFonts w:asciiTheme="minorEastAsia" w:hAnsiTheme="minorEastAsia" w:hint="eastAsia"/>
          <w:sz w:val="22"/>
          <w:szCs w:val="24"/>
        </w:rPr>
      </w:pPr>
      <w:r w:rsidRPr="00C220FF">
        <w:rPr>
          <w:rFonts w:asciiTheme="minorEastAsia" w:hAnsiTheme="minorEastAsia" w:hint="eastAsia"/>
          <w:sz w:val="22"/>
          <w:szCs w:val="24"/>
        </w:rPr>
        <w:t>准确理解员工的不同需要；</w:t>
      </w:r>
    </w:p>
    <w:p w14:paraId="3ABD4FE0" w14:textId="77777777" w:rsidR="00C220FF" w:rsidRPr="00C220FF" w:rsidRDefault="00C220FF" w:rsidP="007A0E16">
      <w:pPr>
        <w:pStyle w:val="ad"/>
        <w:numPr>
          <w:ilvl w:val="0"/>
          <w:numId w:val="4"/>
        </w:numPr>
        <w:spacing w:line="276" w:lineRule="auto"/>
        <w:ind w:firstLineChars="0"/>
        <w:rPr>
          <w:rFonts w:asciiTheme="minorEastAsia" w:hAnsiTheme="minorEastAsia" w:hint="eastAsia"/>
          <w:sz w:val="22"/>
          <w:szCs w:val="24"/>
        </w:rPr>
      </w:pPr>
      <w:r w:rsidRPr="00C220FF">
        <w:rPr>
          <w:rFonts w:asciiTheme="minorEastAsia" w:hAnsiTheme="minorEastAsia" w:hint="eastAsia"/>
          <w:sz w:val="22"/>
          <w:szCs w:val="24"/>
        </w:rPr>
        <w:t>运用管理沟通的五个要素和五步法与员工进行沟通并获得对方的认可；</w:t>
      </w:r>
    </w:p>
    <w:p w14:paraId="0BAE29D5" w14:textId="77777777" w:rsidR="00C220FF" w:rsidRPr="00C220FF" w:rsidRDefault="00C220FF" w:rsidP="007A0E16">
      <w:pPr>
        <w:pStyle w:val="ad"/>
        <w:numPr>
          <w:ilvl w:val="0"/>
          <w:numId w:val="4"/>
        </w:numPr>
        <w:spacing w:line="276" w:lineRule="auto"/>
        <w:ind w:firstLineChars="0"/>
        <w:rPr>
          <w:rFonts w:asciiTheme="minorEastAsia" w:hAnsiTheme="minorEastAsia" w:hint="eastAsia"/>
          <w:sz w:val="22"/>
          <w:szCs w:val="24"/>
        </w:rPr>
      </w:pPr>
      <w:r w:rsidRPr="00C220FF">
        <w:rPr>
          <w:rFonts w:asciiTheme="minorEastAsia" w:hAnsiTheme="minorEastAsia" w:hint="eastAsia"/>
          <w:sz w:val="22"/>
          <w:szCs w:val="24"/>
        </w:rPr>
        <w:t>陈述基本激励的要素和模型；</w:t>
      </w:r>
    </w:p>
    <w:p w14:paraId="3387819C" w14:textId="77777777" w:rsidR="00C220FF" w:rsidRPr="00C220FF" w:rsidRDefault="00C220FF" w:rsidP="007A0E16">
      <w:pPr>
        <w:pStyle w:val="ad"/>
        <w:numPr>
          <w:ilvl w:val="0"/>
          <w:numId w:val="4"/>
        </w:numPr>
        <w:spacing w:line="276" w:lineRule="auto"/>
        <w:ind w:firstLineChars="0"/>
        <w:rPr>
          <w:rFonts w:asciiTheme="minorEastAsia" w:hAnsiTheme="minorEastAsia" w:hint="eastAsia"/>
          <w:sz w:val="22"/>
          <w:szCs w:val="24"/>
        </w:rPr>
      </w:pPr>
      <w:r w:rsidRPr="00C220FF">
        <w:rPr>
          <w:rFonts w:asciiTheme="minorEastAsia" w:hAnsiTheme="minorEastAsia" w:hint="eastAsia"/>
          <w:sz w:val="22"/>
          <w:szCs w:val="24"/>
        </w:rPr>
        <w:t>反思目前对员工所采取的激励方式的优点与不足；</w:t>
      </w:r>
    </w:p>
    <w:p w14:paraId="7083FE1C" w14:textId="77777777" w:rsidR="00C220FF" w:rsidRPr="00C220FF" w:rsidRDefault="00C220FF" w:rsidP="007A0E16">
      <w:pPr>
        <w:pStyle w:val="ad"/>
        <w:numPr>
          <w:ilvl w:val="0"/>
          <w:numId w:val="4"/>
        </w:numPr>
        <w:spacing w:line="276" w:lineRule="auto"/>
        <w:ind w:firstLineChars="0"/>
        <w:rPr>
          <w:rFonts w:asciiTheme="minorEastAsia" w:hAnsiTheme="minorEastAsia" w:hint="eastAsia"/>
          <w:sz w:val="22"/>
          <w:szCs w:val="24"/>
        </w:rPr>
      </w:pPr>
      <w:r w:rsidRPr="00C220FF">
        <w:rPr>
          <w:rFonts w:asciiTheme="minorEastAsia" w:hAnsiTheme="minorEastAsia" w:hint="eastAsia"/>
          <w:sz w:val="22"/>
          <w:szCs w:val="24"/>
        </w:rPr>
        <w:t>运用科学的方式制定激励员工的策略并实施；</w:t>
      </w:r>
    </w:p>
    <w:p w14:paraId="05392691" w14:textId="456580DF" w:rsidR="004A2C4C" w:rsidRPr="00C220FF" w:rsidRDefault="00C220FF" w:rsidP="007A0E16">
      <w:pPr>
        <w:pStyle w:val="ad"/>
        <w:numPr>
          <w:ilvl w:val="0"/>
          <w:numId w:val="4"/>
        </w:numPr>
        <w:spacing w:line="276" w:lineRule="auto"/>
        <w:ind w:firstLineChars="0"/>
        <w:rPr>
          <w:rFonts w:asciiTheme="minorEastAsia" w:hAnsiTheme="minorEastAsia"/>
          <w:sz w:val="22"/>
          <w:szCs w:val="24"/>
        </w:rPr>
      </w:pPr>
      <w:r w:rsidRPr="00C220FF">
        <w:rPr>
          <w:rFonts w:asciiTheme="minorEastAsia" w:hAnsiTheme="minorEastAsia" w:hint="eastAsia"/>
          <w:sz w:val="22"/>
          <w:szCs w:val="24"/>
        </w:rPr>
        <w:t>掌握授权的基本原则和方法，</w:t>
      </w:r>
      <w:proofErr w:type="gramStart"/>
      <w:r w:rsidRPr="00C220FF">
        <w:rPr>
          <w:rFonts w:asciiTheme="minorEastAsia" w:hAnsiTheme="minorEastAsia" w:hint="eastAsia"/>
          <w:sz w:val="22"/>
          <w:szCs w:val="24"/>
        </w:rPr>
        <w:t>对适当</w:t>
      </w:r>
      <w:proofErr w:type="gramEnd"/>
      <w:r w:rsidRPr="00C220FF">
        <w:rPr>
          <w:rFonts w:asciiTheme="minorEastAsia" w:hAnsiTheme="minorEastAsia" w:hint="eastAsia"/>
          <w:sz w:val="22"/>
          <w:szCs w:val="24"/>
        </w:rPr>
        <w:t>的员工进行赋能授权。</w:t>
      </w:r>
    </w:p>
    <w:p w14:paraId="620DB44A" w14:textId="77777777" w:rsidR="00C220FF" w:rsidRDefault="00C220FF" w:rsidP="00C220FF">
      <w:pPr>
        <w:spacing w:line="276" w:lineRule="auto"/>
        <w:rPr>
          <w:rFonts w:asciiTheme="minorEastAsia" w:hAnsiTheme="minorEastAsia" w:hint="eastAsia"/>
          <w:sz w:val="22"/>
          <w:szCs w:val="24"/>
        </w:rPr>
      </w:pPr>
    </w:p>
    <w:p w14:paraId="359BB31C" w14:textId="74B00E67" w:rsidR="004A2C4C" w:rsidRPr="004A2C4C" w:rsidRDefault="004A2C4C" w:rsidP="004A2C4C">
      <w:pPr>
        <w:autoSpaceDE w:val="0"/>
        <w:autoSpaceDN w:val="0"/>
        <w:spacing w:line="276" w:lineRule="auto"/>
        <w:outlineLvl w:val="1"/>
        <w:rPr>
          <w:b/>
          <w:bCs/>
          <w:sz w:val="24"/>
          <w:szCs w:val="24"/>
        </w:rPr>
      </w:pPr>
      <w:r w:rsidRPr="00387931">
        <w:rPr>
          <w:rFonts w:hint="eastAsia"/>
          <w:b/>
          <w:bCs/>
          <w:sz w:val="24"/>
          <w:szCs w:val="24"/>
        </w:rPr>
        <w:t>【</w:t>
      </w:r>
      <w:r>
        <w:rPr>
          <w:rFonts w:hint="eastAsia"/>
          <w:b/>
          <w:bCs/>
          <w:sz w:val="24"/>
          <w:szCs w:val="24"/>
        </w:rPr>
        <w:t>课程学习收益</w:t>
      </w:r>
      <w:r w:rsidRPr="00387931">
        <w:rPr>
          <w:rFonts w:hint="eastAsia"/>
          <w:b/>
          <w:bCs/>
          <w:sz w:val="24"/>
          <w:szCs w:val="24"/>
        </w:rPr>
        <w:t>】</w:t>
      </w:r>
    </w:p>
    <w:p w14:paraId="4CFD0A22" w14:textId="77777777" w:rsidR="00C220FF" w:rsidRPr="00C220FF" w:rsidRDefault="00C220FF" w:rsidP="007A0E16">
      <w:pPr>
        <w:pStyle w:val="ad"/>
        <w:numPr>
          <w:ilvl w:val="0"/>
          <w:numId w:val="5"/>
        </w:numPr>
        <w:spacing w:line="276" w:lineRule="auto"/>
        <w:ind w:firstLineChars="0"/>
        <w:rPr>
          <w:rFonts w:asciiTheme="minorEastAsia" w:hAnsiTheme="minorEastAsia" w:hint="eastAsia"/>
          <w:sz w:val="22"/>
          <w:szCs w:val="24"/>
        </w:rPr>
      </w:pPr>
      <w:r w:rsidRPr="00C220FF">
        <w:rPr>
          <w:rFonts w:asciiTheme="minorEastAsia" w:hAnsiTheme="minorEastAsia" w:hint="eastAsia"/>
          <w:sz w:val="22"/>
          <w:szCs w:val="24"/>
        </w:rPr>
        <w:t>准确理解管理者催化剂型管理者的特点；</w:t>
      </w:r>
    </w:p>
    <w:p w14:paraId="39BFCDF4" w14:textId="77777777" w:rsidR="00C220FF" w:rsidRPr="00C220FF" w:rsidRDefault="00C220FF" w:rsidP="007A0E16">
      <w:pPr>
        <w:pStyle w:val="ad"/>
        <w:widowControl/>
        <w:numPr>
          <w:ilvl w:val="0"/>
          <w:numId w:val="5"/>
        </w:numPr>
        <w:spacing w:line="276" w:lineRule="auto"/>
        <w:ind w:firstLineChars="0"/>
        <w:jc w:val="left"/>
        <w:rPr>
          <w:rFonts w:asciiTheme="minorEastAsia" w:hAnsiTheme="minorEastAsia" w:hint="eastAsia"/>
          <w:sz w:val="22"/>
          <w:szCs w:val="24"/>
        </w:rPr>
      </w:pPr>
      <w:r w:rsidRPr="00C220FF">
        <w:rPr>
          <w:rFonts w:asciiTheme="minorEastAsia" w:hAnsiTheme="minorEastAsia" w:hint="eastAsia"/>
          <w:sz w:val="22"/>
          <w:szCs w:val="24"/>
        </w:rPr>
        <w:t>影响团队成员主动参与工作，在实现工作目标的同时改善工作关系；</w:t>
      </w:r>
    </w:p>
    <w:p w14:paraId="0E4CD433" w14:textId="77777777" w:rsidR="00C220FF" w:rsidRPr="00C220FF" w:rsidRDefault="00C220FF" w:rsidP="007A0E16">
      <w:pPr>
        <w:pStyle w:val="ad"/>
        <w:widowControl/>
        <w:numPr>
          <w:ilvl w:val="0"/>
          <w:numId w:val="5"/>
        </w:numPr>
        <w:spacing w:line="276" w:lineRule="auto"/>
        <w:ind w:firstLineChars="0"/>
        <w:jc w:val="left"/>
        <w:rPr>
          <w:rFonts w:asciiTheme="minorEastAsia" w:hAnsiTheme="minorEastAsia" w:hint="eastAsia"/>
          <w:sz w:val="22"/>
          <w:szCs w:val="24"/>
        </w:rPr>
      </w:pPr>
      <w:r w:rsidRPr="00C220FF">
        <w:rPr>
          <w:rFonts w:asciiTheme="minorEastAsia" w:hAnsiTheme="minorEastAsia" w:hint="eastAsia"/>
          <w:sz w:val="22"/>
          <w:szCs w:val="24"/>
        </w:rPr>
        <w:t>帮助他人快速成长，实现自身和他人的双赢；</w:t>
      </w:r>
    </w:p>
    <w:p w14:paraId="347551BD" w14:textId="77777777" w:rsidR="00C220FF" w:rsidRPr="00C220FF" w:rsidRDefault="00C220FF" w:rsidP="007A0E16">
      <w:pPr>
        <w:pStyle w:val="ad"/>
        <w:widowControl/>
        <w:numPr>
          <w:ilvl w:val="0"/>
          <w:numId w:val="5"/>
        </w:numPr>
        <w:spacing w:line="276" w:lineRule="auto"/>
        <w:ind w:firstLineChars="0"/>
        <w:jc w:val="left"/>
        <w:rPr>
          <w:rFonts w:asciiTheme="minorEastAsia" w:hAnsiTheme="minorEastAsia" w:hint="eastAsia"/>
          <w:sz w:val="22"/>
          <w:szCs w:val="24"/>
        </w:rPr>
      </w:pPr>
      <w:r w:rsidRPr="00C220FF">
        <w:rPr>
          <w:rFonts w:asciiTheme="minorEastAsia" w:hAnsiTheme="minorEastAsia" w:hint="eastAsia"/>
          <w:sz w:val="22"/>
          <w:szCs w:val="24"/>
        </w:rPr>
        <w:t>更全面认识激励的本质；</w:t>
      </w:r>
    </w:p>
    <w:p w14:paraId="13CD95C1" w14:textId="77777777" w:rsidR="00C220FF" w:rsidRPr="00C220FF" w:rsidRDefault="00C220FF" w:rsidP="007A0E16">
      <w:pPr>
        <w:pStyle w:val="ad"/>
        <w:widowControl/>
        <w:numPr>
          <w:ilvl w:val="0"/>
          <w:numId w:val="5"/>
        </w:numPr>
        <w:spacing w:line="276" w:lineRule="auto"/>
        <w:ind w:firstLineChars="0"/>
        <w:jc w:val="left"/>
        <w:rPr>
          <w:rFonts w:asciiTheme="minorEastAsia" w:hAnsiTheme="minorEastAsia" w:hint="eastAsia"/>
          <w:sz w:val="22"/>
          <w:szCs w:val="24"/>
        </w:rPr>
      </w:pPr>
      <w:r w:rsidRPr="00C220FF">
        <w:rPr>
          <w:rFonts w:asciiTheme="minorEastAsia" w:hAnsiTheme="minorEastAsia" w:hint="eastAsia"/>
          <w:sz w:val="22"/>
          <w:szCs w:val="24"/>
        </w:rPr>
        <w:t>更持久的激发员工的工作动力；</w:t>
      </w:r>
    </w:p>
    <w:p w14:paraId="50F6DBA3" w14:textId="77777777" w:rsidR="00C220FF" w:rsidRPr="00C220FF" w:rsidRDefault="00C220FF" w:rsidP="007A0E16">
      <w:pPr>
        <w:pStyle w:val="ad"/>
        <w:widowControl/>
        <w:numPr>
          <w:ilvl w:val="0"/>
          <w:numId w:val="5"/>
        </w:numPr>
        <w:spacing w:line="276" w:lineRule="auto"/>
        <w:ind w:firstLineChars="0"/>
        <w:jc w:val="left"/>
        <w:rPr>
          <w:rFonts w:asciiTheme="minorEastAsia" w:hAnsiTheme="minorEastAsia" w:hint="eastAsia"/>
          <w:sz w:val="22"/>
          <w:szCs w:val="24"/>
        </w:rPr>
      </w:pPr>
      <w:r w:rsidRPr="00C220FF">
        <w:rPr>
          <w:rFonts w:asciiTheme="minorEastAsia" w:hAnsiTheme="minorEastAsia" w:hint="eastAsia"/>
          <w:sz w:val="22"/>
          <w:szCs w:val="24"/>
        </w:rPr>
        <w:t>与员工形成良好的合作关系。</w:t>
      </w:r>
    </w:p>
    <w:p w14:paraId="5FA67F54" w14:textId="7819540C" w:rsidR="00C220FF" w:rsidRDefault="00C220FF">
      <w:pPr>
        <w:widowControl/>
        <w:jc w:val="left"/>
        <w:rPr>
          <w:rFonts w:asciiTheme="minorEastAsia" w:hAnsiTheme="minorEastAsia" w:cs="Wingdings"/>
          <w:b/>
          <w:bCs/>
          <w:color w:val="000000" w:themeColor="text1"/>
          <w:kern w:val="44"/>
          <w:sz w:val="40"/>
          <w:szCs w:val="40"/>
        </w:rPr>
      </w:pPr>
      <w:r>
        <w:rPr>
          <w:rFonts w:asciiTheme="minorEastAsia" w:hAnsiTheme="minorEastAsia" w:cs="Wingdings"/>
          <w:b/>
          <w:bCs/>
          <w:color w:val="000000" w:themeColor="text1"/>
          <w:kern w:val="44"/>
          <w:sz w:val="40"/>
          <w:szCs w:val="40"/>
        </w:rPr>
        <w:br w:type="page"/>
      </w:r>
    </w:p>
    <w:p w14:paraId="116F98C1" w14:textId="36EBA278" w:rsidR="00662FB5" w:rsidRPr="00794E7D" w:rsidRDefault="000403D7" w:rsidP="00794E7D">
      <w:pPr>
        <w:autoSpaceDE w:val="0"/>
        <w:autoSpaceDN w:val="0"/>
        <w:spacing w:line="276" w:lineRule="auto"/>
        <w:outlineLvl w:val="1"/>
        <w:rPr>
          <w:b/>
          <w:bCs/>
          <w:sz w:val="24"/>
          <w:szCs w:val="24"/>
        </w:rPr>
      </w:pPr>
      <w:r w:rsidRPr="00794E7D">
        <w:rPr>
          <w:rFonts w:hint="eastAsia"/>
          <w:b/>
          <w:bCs/>
          <w:sz w:val="24"/>
          <w:szCs w:val="24"/>
        </w:rPr>
        <w:lastRenderedPageBreak/>
        <w:t>【</w:t>
      </w:r>
      <w:r w:rsidR="00794E7D">
        <w:rPr>
          <w:rFonts w:hint="eastAsia"/>
          <w:b/>
          <w:bCs/>
          <w:sz w:val="24"/>
          <w:szCs w:val="24"/>
        </w:rPr>
        <w:t>课程</w:t>
      </w:r>
      <w:r w:rsidRPr="00794E7D">
        <w:rPr>
          <w:rFonts w:hint="eastAsia"/>
          <w:b/>
          <w:bCs/>
          <w:sz w:val="24"/>
          <w:szCs w:val="24"/>
        </w:rPr>
        <w:t>模块</w:t>
      </w:r>
      <w:r w:rsidR="00234557" w:rsidRPr="00794E7D">
        <w:rPr>
          <w:rFonts w:hint="eastAsia"/>
          <w:b/>
          <w:bCs/>
          <w:sz w:val="24"/>
          <w:szCs w:val="24"/>
        </w:rPr>
        <w:t>大纲】</w:t>
      </w:r>
    </w:p>
    <w:p w14:paraId="0143D26C" w14:textId="447ED149" w:rsidR="00662FB5" w:rsidRPr="004A2C4C" w:rsidRDefault="00C220FF" w:rsidP="004A2C4C">
      <w:pPr>
        <w:pStyle w:val="af"/>
        <w:spacing w:before="0" w:after="0" w:line="276" w:lineRule="auto"/>
        <w:rPr>
          <w:rFonts w:asciiTheme="minorEastAsia" w:eastAsiaTheme="minorEastAsia" w:hAnsiTheme="minorEastAsia"/>
          <w:color w:val="000000" w:themeColor="text1"/>
          <w:sz w:val="22"/>
          <w:szCs w:val="22"/>
        </w:rPr>
      </w:pPr>
      <w:r>
        <w:rPr>
          <w:rFonts w:asciiTheme="minorEastAsia" w:eastAsiaTheme="minorEastAsia" w:hAnsiTheme="minorEastAsia" w:hint="eastAsia"/>
          <w:color w:val="000000" w:themeColor="text1"/>
          <w:sz w:val="22"/>
          <w:szCs w:val="22"/>
          <w:lang w:val="zh-CN"/>
        </w:rPr>
        <w:t>第一章 催化剂型管理者</w:t>
      </w:r>
    </w:p>
    <w:tbl>
      <w:tblPr>
        <w:tblStyle w:val="af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3"/>
        <w:gridCol w:w="4019"/>
      </w:tblGrid>
      <w:tr w:rsidR="005611A6" w:rsidRPr="004A2C4C" w14:paraId="3ED1D70F" w14:textId="77777777" w:rsidTr="005611A6">
        <w:trPr>
          <w:trHeight w:val="616"/>
        </w:trPr>
        <w:tc>
          <w:tcPr>
            <w:tcW w:w="4503" w:type="dxa"/>
            <w:vAlign w:val="center"/>
          </w:tcPr>
          <w:p w14:paraId="21EC3674" w14:textId="322A2694" w:rsidR="005611A6" w:rsidRPr="004A2C4C" w:rsidRDefault="005611A6" w:rsidP="004A2C4C">
            <w:pPr>
              <w:spacing w:line="276" w:lineRule="auto"/>
              <w:ind w:firstLine="420"/>
              <w:rPr>
                <w:rFonts w:asciiTheme="minorEastAsia" w:hAnsiTheme="minorEastAsia"/>
                <w:sz w:val="22"/>
              </w:rPr>
            </w:pPr>
            <w:r w:rsidRPr="004A2C4C">
              <w:rPr>
                <w:rFonts w:asciiTheme="minorEastAsia" w:hAnsiTheme="minorEastAsia" w:hint="eastAsia"/>
                <w:sz w:val="22"/>
              </w:rPr>
              <w:t xml:space="preserve">1.  </w:t>
            </w:r>
            <w:r w:rsidR="00C220FF">
              <w:rPr>
                <w:rFonts w:asciiTheme="minorEastAsia" w:hAnsiTheme="minorEastAsia" w:hint="eastAsia"/>
                <w:sz w:val="22"/>
              </w:rPr>
              <w:t>视频讨论：三种类型的管理者</w:t>
            </w:r>
          </w:p>
        </w:tc>
        <w:tc>
          <w:tcPr>
            <w:tcW w:w="4019" w:type="dxa"/>
            <w:vAlign w:val="center"/>
          </w:tcPr>
          <w:p w14:paraId="7DF1C2F9" w14:textId="77777777" w:rsidR="005611A6" w:rsidRPr="004A2C4C" w:rsidRDefault="005611A6" w:rsidP="004A2C4C">
            <w:pPr>
              <w:spacing w:line="276" w:lineRule="auto"/>
              <w:ind w:firstLine="420"/>
              <w:rPr>
                <w:rFonts w:asciiTheme="minorEastAsia" w:hAnsiTheme="minorEastAsia"/>
                <w:sz w:val="22"/>
              </w:rPr>
            </w:pPr>
            <w:r w:rsidRPr="004A2C4C">
              <w:rPr>
                <w:rFonts w:asciiTheme="minorEastAsia" w:hAnsiTheme="minorEastAsia" w:hint="eastAsia"/>
                <w:sz w:val="22"/>
              </w:rPr>
              <w:t>游戏体验、讨论、分享、讲解</w:t>
            </w:r>
          </w:p>
        </w:tc>
      </w:tr>
      <w:tr w:rsidR="005611A6" w:rsidRPr="004A2C4C" w14:paraId="7324B14B" w14:textId="77777777" w:rsidTr="005611A6">
        <w:trPr>
          <w:trHeight w:val="412"/>
        </w:trPr>
        <w:tc>
          <w:tcPr>
            <w:tcW w:w="4503" w:type="dxa"/>
            <w:vAlign w:val="center"/>
          </w:tcPr>
          <w:p w14:paraId="133441C7" w14:textId="15759ACB" w:rsidR="005611A6" w:rsidRPr="004A2C4C" w:rsidRDefault="005611A6" w:rsidP="004A2C4C">
            <w:pPr>
              <w:spacing w:line="276" w:lineRule="auto"/>
              <w:ind w:firstLine="420"/>
              <w:rPr>
                <w:rFonts w:asciiTheme="minorEastAsia" w:hAnsiTheme="minorEastAsia"/>
                <w:sz w:val="22"/>
              </w:rPr>
            </w:pPr>
            <w:r w:rsidRPr="004A2C4C">
              <w:rPr>
                <w:rFonts w:asciiTheme="minorEastAsia" w:hAnsiTheme="minorEastAsia" w:hint="eastAsia"/>
                <w:sz w:val="22"/>
              </w:rPr>
              <w:t xml:space="preserve">2.  </w:t>
            </w:r>
            <w:r w:rsidR="00C220FF">
              <w:rPr>
                <w:rFonts w:asciiTheme="minorEastAsia" w:hAnsiTheme="minorEastAsia" w:hint="eastAsia"/>
                <w:sz w:val="22"/>
              </w:rPr>
              <w:t>不同类型的管理者优势及不足</w:t>
            </w:r>
          </w:p>
        </w:tc>
        <w:tc>
          <w:tcPr>
            <w:tcW w:w="4019" w:type="dxa"/>
            <w:vAlign w:val="center"/>
          </w:tcPr>
          <w:p w14:paraId="56CC3546" w14:textId="77777777" w:rsidR="005611A6" w:rsidRPr="004A2C4C" w:rsidRDefault="005611A6" w:rsidP="004A2C4C">
            <w:pPr>
              <w:spacing w:line="276" w:lineRule="auto"/>
              <w:ind w:firstLine="420"/>
              <w:rPr>
                <w:rFonts w:asciiTheme="minorEastAsia" w:hAnsiTheme="minorEastAsia"/>
                <w:sz w:val="22"/>
              </w:rPr>
            </w:pPr>
            <w:r w:rsidRPr="004A2C4C">
              <w:rPr>
                <w:rFonts w:asciiTheme="minorEastAsia" w:hAnsiTheme="minorEastAsia" w:hint="eastAsia"/>
                <w:sz w:val="22"/>
              </w:rPr>
              <w:t>案例分析、分享、讲解</w:t>
            </w:r>
          </w:p>
        </w:tc>
      </w:tr>
      <w:tr w:rsidR="004A2C4C" w:rsidRPr="004A2C4C" w14:paraId="3F908E70" w14:textId="77777777" w:rsidTr="00C220FF">
        <w:trPr>
          <w:trHeight w:val="550"/>
        </w:trPr>
        <w:tc>
          <w:tcPr>
            <w:tcW w:w="4503" w:type="dxa"/>
            <w:vAlign w:val="center"/>
          </w:tcPr>
          <w:p w14:paraId="3BB3AF51" w14:textId="1F32D670" w:rsidR="00C220FF" w:rsidRPr="004A2C4C" w:rsidRDefault="004A2C4C" w:rsidP="004A2C4C">
            <w:pPr>
              <w:spacing w:line="276" w:lineRule="auto"/>
              <w:rPr>
                <w:rFonts w:asciiTheme="minorEastAsia" w:hAnsiTheme="minorEastAsia" w:hint="eastAsia"/>
                <w:sz w:val="22"/>
              </w:rPr>
            </w:pPr>
            <w:r w:rsidRPr="004A2C4C">
              <w:rPr>
                <w:rFonts w:asciiTheme="minorEastAsia" w:hAnsiTheme="minorEastAsia" w:hint="eastAsia"/>
                <w:sz w:val="22"/>
              </w:rPr>
              <w:t xml:space="preserve">  </w:t>
            </w:r>
            <w:r>
              <w:rPr>
                <w:rFonts w:asciiTheme="minorEastAsia" w:hAnsiTheme="minorEastAsia"/>
                <w:sz w:val="22"/>
              </w:rPr>
              <w:t xml:space="preserve"> </w:t>
            </w:r>
            <w:r w:rsidRPr="004A2C4C">
              <w:rPr>
                <w:rFonts w:asciiTheme="minorEastAsia" w:hAnsiTheme="minorEastAsia" w:hint="eastAsia"/>
                <w:sz w:val="22"/>
              </w:rPr>
              <w:t xml:space="preserve"> 3. </w:t>
            </w:r>
            <w:r w:rsidRPr="004A2C4C">
              <w:rPr>
                <w:rFonts w:asciiTheme="minorEastAsia" w:hAnsiTheme="minorEastAsia"/>
                <w:sz w:val="22"/>
              </w:rPr>
              <w:t xml:space="preserve"> </w:t>
            </w:r>
            <w:r w:rsidR="00C220FF">
              <w:rPr>
                <w:rFonts w:asciiTheme="minorEastAsia" w:hAnsiTheme="minorEastAsia" w:hint="eastAsia"/>
                <w:sz w:val="22"/>
              </w:rPr>
              <w:t>向催化剂型管理者发展</w:t>
            </w:r>
          </w:p>
        </w:tc>
        <w:tc>
          <w:tcPr>
            <w:tcW w:w="4019" w:type="dxa"/>
            <w:vAlign w:val="center"/>
          </w:tcPr>
          <w:p w14:paraId="77598001" w14:textId="77777777" w:rsidR="004A2C4C" w:rsidRPr="004A2C4C" w:rsidRDefault="004A2C4C" w:rsidP="004A2C4C">
            <w:pPr>
              <w:spacing w:line="276" w:lineRule="auto"/>
              <w:ind w:firstLine="420"/>
              <w:rPr>
                <w:rFonts w:asciiTheme="minorEastAsia" w:hAnsiTheme="minorEastAsia"/>
                <w:sz w:val="22"/>
              </w:rPr>
            </w:pPr>
          </w:p>
        </w:tc>
      </w:tr>
      <w:tr w:rsidR="00C220FF" w:rsidRPr="004A2C4C" w14:paraId="52953FD0" w14:textId="77777777" w:rsidTr="00C220FF">
        <w:trPr>
          <w:trHeight w:val="550"/>
        </w:trPr>
        <w:tc>
          <w:tcPr>
            <w:tcW w:w="4503" w:type="dxa"/>
            <w:vAlign w:val="center"/>
          </w:tcPr>
          <w:p w14:paraId="6585ED03" w14:textId="7C486DA5" w:rsidR="00C220FF" w:rsidRPr="004A2C4C" w:rsidRDefault="00C220FF" w:rsidP="00C220FF">
            <w:pPr>
              <w:spacing w:line="276" w:lineRule="auto"/>
              <w:ind w:firstLineChars="200" w:firstLine="440"/>
              <w:rPr>
                <w:rFonts w:asciiTheme="minorEastAsia" w:hAnsiTheme="minorEastAsia" w:hint="eastAsia"/>
                <w:sz w:val="22"/>
              </w:rPr>
            </w:pPr>
            <w:r>
              <w:rPr>
                <w:rFonts w:asciiTheme="minorEastAsia" w:hAnsiTheme="minorEastAsia" w:hint="eastAsia"/>
                <w:sz w:val="22"/>
              </w:rPr>
              <w:t>4</w:t>
            </w:r>
            <w:r>
              <w:rPr>
                <w:rFonts w:asciiTheme="minorEastAsia" w:hAnsiTheme="minorEastAsia"/>
                <w:sz w:val="22"/>
              </w:rPr>
              <w:t xml:space="preserve">.  </w:t>
            </w:r>
            <w:r>
              <w:rPr>
                <w:rFonts w:asciiTheme="minorEastAsia" w:hAnsiTheme="minorEastAsia" w:hint="eastAsia"/>
                <w:sz w:val="22"/>
              </w:rPr>
              <w:t>催化剂型管理方法自测</w:t>
            </w:r>
          </w:p>
        </w:tc>
        <w:tc>
          <w:tcPr>
            <w:tcW w:w="4019" w:type="dxa"/>
            <w:vAlign w:val="center"/>
          </w:tcPr>
          <w:p w14:paraId="5DE26DA5" w14:textId="77777777" w:rsidR="00C220FF" w:rsidRPr="004A2C4C" w:rsidRDefault="00C220FF" w:rsidP="004A2C4C">
            <w:pPr>
              <w:spacing w:line="276" w:lineRule="auto"/>
              <w:ind w:firstLine="420"/>
              <w:rPr>
                <w:rFonts w:asciiTheme="minorEastAsia" w:hAnsiTheme="minorEastAsia"/>
                <w:sz w:val="22"/>
              </w:rPr>
            </w:pPr>
          </w:p>
        </w:tc>
      </w:tr>
    </w:tbl>
    <w:p w14:paraId="0DA9DD55" w14:textId="77777777" w:rsidR="00432508" w:rsidRPr="004A2C4C" w:rsidRDefault="00432508" w:rsidP="004A2C4C">
      <w:pPr>
        <w:spacing w:line="276" w:lineRule="auto"/>
        <w:jc w:val="left"/>
        <w:rPr>
          <w:rFonts w:asciiTheme="minorEastAsia" w:hAnsiTheme="minorEastAsia"/>
          <w:b/>
          <w:sz w:val="22"/>
        </w:rPr>
      </w:pPr>
    </w:p>
    <w:p w14:paraId="404BC08C" w14:textId="7BD023B3" w:rsidR="00234557" w:rsidRPr="004A2C4C" w:rsidRDefault="00234557" w:rsidP="004A2C4C">
      <w:pPr>
        <w:spacing w:line="276" w:lineRule="auto"/>
        <w:rPr>
          <w:rFonts w:asciiTheme="minorEastAsia" w:hAnsiTheme="minorEastAsia"/>
          <w:b/>
          <w:sz w:val="22"/>
        </w:rPr>
      </w:pPr>
      <w:r w:rsidRPr="004A2C4C">
        <w:rPr>
          <w:rFonts w:asciiTheme="minorEastAsia" w:hAnsiTheme="minorEastAsia" w:hint="eastAsia"/>
          <w:b/>
          <w:sz w:val="22"/>
        </w:rPr>
        <w:t>第</w:t>
      </w:r>
      <w:r w:rsidR="00C220FF">
        <w:rPr>
          <w:rFonts w:asciiTheme="minorEastAsia" w:hAnsiTheme="minorEastAsia" w:hint="eastAsia"/>
          <w:b/>
          <w:sz w:val="22"/>
        </w:rPr>
        <w:t>二</w:t>
      </w:r>
      <w:r w:rsidRPr="004A2C4C">
        <w:rPr>
          <w:rFonts w:asciiTheme="minorEastAsia" w:hAnsiTheme="minorEastAsia" w:hint="eastAsia"/>
          <w:b/>
          <w:sz w:val="22"/>
        </w:rPr>
        <w:t xml:space="preserve">章 </w:t>
      </w:r>
      <w:r w:rsidR="00C220FF">
        <w:rPr>
          <w:rFonts w:asciiTheme="minorEastAsia" w:hAnsiTheme="minorEastAsia" w:hint="eastAsia"/>
          <w:b/>
          <w:sz w:val="22"/>
        </w:rPr>
        <w:t>管理沟通的五五法则</w:t>
      </w:r>
    </w:p>
    <w:p w14:paraId="611BB46B" w14:textId="60EF9C27" w:rsidR="00C220FF" w:rsidRDefault="00C220FF" w:rsidP="007A0E16">
      <w:pPr>
        <w:pStyle w:val="ad"/>
        <w:numPr>
          <w:ilvl w:val="0"/>
          <w:numId w:val="3"/>
        </w:numPr>
        <w:spacing w:line="276" w:lineRule="auto"/>
        <w:ind w:firstLineChars="0"/>
        <w:rPr>
          <w:rFonts w:asciiTheme="minorEastAsia" w:hAnsiTheme="minorEastAsia"/>
          <w:sz w:val="22"/>
        </w:rPr>
      </w:pPr>
      <w:r>
        <w:rPr>
          <w:rFonts w:asciiTheme="minorEastAsia" w:hAnsiTheme="minorEastAsia" w:hint="eastAsia"/>
          <w:sz w:val="22"/>
        </w:rPr>
        <w:t>员工的两大需要</w:t>
      </w:r>
    </w:p>
    <w:p w14:paraId="0D8679FC" w14:textId="63467D1A" w:rsidR="000B0AD4" w:rsidRPr="000B0AD4" w:rsidRDefault="000B0AD4" w:rsidP="007A0E16">
      <w:pPr>
        <w:pStyle w:val="ad"/>
        <w:numPr>
          <w:ilvl w:val="0"/>
          <w:numId w:val="3"/>
        </w:numPr>
        <w:spacing w:line="276" w:lineRule="auto"/>
        <w:ind w:firstLineChars="0"/>
        <w:rPr>
          <w:rFonts w:asciiTheme="minorEastAsia" w:hAnsiTheme="minorEastAsia"/>
          <w:sz w:val="22"/>
        </w:rPr>
      </w:pPr>
      <w:r w:rsidRPr="000B0AD4">
        <w:rPr>
          <w:rFonts w:asciiTheme="minorEastAsia" w:hAnsiTheme="minorEastAsia" w:hint="eastAsia"/>
          <w:sz w:val="22"/>
        </w:rPr>
        <w:t>管理沟通五</w:t>
      </w:r>
      <w:r w:rsidR="00C220FF">
        <w:rPr>
          <w:rFonts w:asciiTheme="minorEastAsia" w:hAnsiTheme="minorEastAsia" w:hint="eastAsia"/>
          <w:sz w:val="22"/>
        </w:rPr>
        <w:t>大</w:t>
      </w:r>
      <w:r w:rsidRPr="000B0AD4">
        <w:rPr>
          <w:rFonts w:asciiTheme="minorEastAsia" w:hAnsiTheme="minorEastAsia" w:hint="eastAsia"/>
          <w:sz w:val="22"/>
        </w:rPr>
        <w:t>要素</w:t>
      </w:r>
      <w:r w:rsidRPr="000B0AD4">
        <w:rPr>
          <w:rFonts w:asciiTheme="minorEastAsia" w:hAnsiTheme="minorEastAsia"/>
          <w:sz w:val="22"/>
        </w:rPr>
        <w:tab/>
      </w:r>
      <w:r w:rsidRPr="000B0AD4">
        <w:rPr>
          <w:rFonts w:asciiTheme="minorEastAsia" w:hAnsiTheme="minorEastAsia"/>
          <w:sz w:val="22"/>
        </w:rPr>
        <w:tab/>
      </w:r>
      <w:r w:rsidRPr="000B0AD4">
        <w:rPr>
          <w:rFonts w:asciiTheme="minorEastAsia" w:hAnsiTheme="minorEastAsia"/>
          <w:sz w:val="22"/>
        </w:rPr>
        <w:tab/>
      </w:r>
      <w:r w:rsidRPr="000B0AD4">
        <w:rPr>
          <w:rFonts w:asciiTheme="minorEastAsia" w:hAnsiTheme="minorEastAsia"/>
          <w:sz w:val="22"/>
        </w:rPr>
        <w:tab/>
      </w:r>
      <w:r w:rsidRPr="000B0AD4">
        <w:rPr>
          <w:rFonts w:asciiTheme="minorEastAsia" w:hAnsiTheme="minorEastAsia" w:hint="eastAsia"/>
          <w:sz w:val="22"/>
        </w:rPr>
        <w:t>游戏、案例讨论、讲解、练习</w:t>
      </w:r>
    </w:p>
    <w:p w14:paraId="74606DEA" w14:textId="524E7702" w:rsidR="00234557" w:rsidRPr="004A2C4C" w:rsidRDefault="00234557" w:rsidP="004A2C4C">
      <w:pPr>
        <w:spacing w:line="276" w:lineRule="auto"/>
        <w:ind w:leftChars="202" w:left="424"/>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称赞</w:t>
      </w:r>
    </w:p>
    <w:p w14:paraId="7EF8258A" w14:textId="0A58F007" w:rsidR="00234557" w:rsidRPr="004A2C4C" w:rsidRDefault="00234557" w:rsidP="000B0AD4">
      <w:pPr>
        <w:spacing w:line="276" w:lineRule="auto"/>
        <w:ind w:leftChars="202" w:left="424"/>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同理</w:t>
      </w:r>
      <w:r w:rsidRPr="004A2C4C">
        <w:rPr>
          <w:rFonts w:asciiTheme="minorEastAsia" w:hAnsiTheme="minorEastAsia" w:hint="eastAsia"/>
          <w:sz w:val="22"/>
        </w:rPr>
        <w:tab/>
      </w:r>
      <w:r w:rsidR="00432508" w:rsidRPr="004A2C4C">
        <w:rPr>
          <w:rFonts w:asciiTheme="minorEastAsia" w:hAnsiTheme="minorEastAsia" w:hint="eastAsia"/>
          <w:sz w:val="22"/>
        </w:rPr>
        <w:t xml:space="preserve">    </w:t>
      </w:r>
      <w:r w:rsidR="00432508" w:rsidRPr="004A2C4C">
        <w:rPr>
          <w:rFonts w:asciiTheme="minorEastAsia" w:hAnsiTheme="minorEastAsia" w:hint="eastAsia"/>
          <w:sz w:val="22"/>
        </w:rPr>
        <w:tab/>
      </w:r>
      <w:r w:rsidR="00432508" w:rsidRPr="004A2C4C">
        <w:rPr>
          <w:rFonts w:asciiTheme="minorEastAsia" w:hAnsiTheme="minorEastAsia" w:hint="eastAsia"/>
          <w:sz w:val="22"/>
        </w:rPr>
        <w:tab/>
      </w:r>
    </w:p>
    <w:p w14:paraId="10C51779" w14:textId="54AD292D" w:rsidR="00234557" w:rsidRPr="004A2C4C" w:rsidRDefault="00234557" w:rsidP="004A2C4C">
      <w:pPr>
        <w:spacing w:line="276" w:lineRule="auto"/>
        <w:ind w:leftChars="202" w:left="424"/>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探寻</w:t>
      </w:r>
    </w:p>
    <w:p w14:paraId="6B48F80B" w14:textId="77777777" w:rsidR="000B0AD4" w:rsidRDefault="00234557" w:rsidP="004A2C4C">
      <w:pPr>
        <w:spacing w:line="276" w:lineRule="auto"/>
        <w:ind w:leftChars="202" w:left="424"/>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分享</w:t>
      </w:r>
    </w:p>
    <w:p w14:paraId="742225A4" w14:textId="067C6005" w:rsidR="00234557" w:rsidRPr="004A2C4C" w:rsidRDefault="000B0AD4" w:rsidP="004A2C4C">
      <w:pPr>
        <w:spacing w:line="276" w:lineRule="auto"/>
        <w:ind w:leftChars="202" w:left="424"/>
        <w:rPr>
          <w:rFonts w:asciiTheme="minorEastAsia" w:hAnsiTheme="minorEastAsia"/>
          <w:sz w:val="22"/>
        </w:rPr>
      </w:pPr>
      <w:r>
        <w:rPr>
          <w:rFonts w:asciiTheme="minorEastAsia" w:hAnsiTheme="minorEastAsia" w:hint="eastAsia"/>
          <w:sz w:val="22"/>
        </w:rPr>
        <w:t>——承担</w:t>
      </w:r>
    </w:p>
    <w:p w14:paraId="5D0AF69E" w14:textId="2D1F7F12" w:rsidR="00234557" w:rsidRPr="004A2C4C" w:rsidRDefault="000B0AD4" w:rsidP="007A0E16">
      <w:pPr>
        <w:pStyle w:val="ad"/>
        <w:numPr>
          <w:ilvl w:val="0"/>
          <w:numId w:val="3"/>
        </w:numPr>
        <w:spacing w:line="276" w:lineRule="auto"/>
        <w:ind w:firstLineChars="0"/>
        <w:rPr>
          <w:rFonts w:asciiTheme="minorEastAsia" w:hAnsiTheme="minorEastAsia"/>
          <w:sz w:val="22"/>
        </w:rPr>
      </w:pPr>
      <w:r>
        <w:rPr>
          <w:rFonts w:asciiTheme="minorEastAsia" w:hAnsiTheme="minorEastAsia" w:hint="eastAsia"/>
          <w:sz w:val="22"/>
        </w:rPr>
        <w:t>管理沟通五步法</w:t>
      </w:r>
      <w:r>
        <w:rPr>
          <w:rFonts w:asciiTheme="minorEastAsia" w:hAnsiTheme="minorEastAsia"/>
          <w:sz w:val="22"/>
        </w:rPr>
        <w:tab/>
      </w:r>
      <w:r>
        <w:rPr>
          <w:rFonts w:asciiTheme="minorEastAsia" w:hAnsiTheme="minorEastAsia"/>
          <w:sz w:val="22"/>
        </w:rPr>
        <w:tab/>
      </w:r>
      <w:r>
        <w:rPr>
          <w:rFonts w:asciiTheme="minorEastAsia" w:hAnsiTheme="minorEastAsia"/>
          <w:sz w:val="22"/>
        </w:rPr>
        <w:tab/>
      </w:r>
      <w:r>
        <w:rPr>
          <w:rFonts w:asciiTheme="minorEastAsia" w:hAnsiTheme="minorEastAsia"/>
          <w:sz w:val="22"/>
        </w:rPr>
        <w:tab/>
      </w:r>
      <w:r w:rsidRPr="004A2C4C">
        <w:rPr>
          <w:rFonts w:asciiTheme="minorEastAsia" w:hAnsiTheme="minorEastAsia" w:hint="eastAsia"/>
          <w:sz w:val="22"/>
        </w:rPr>
        <w:t>讨论、实战练习、现场辅导</w:t>
      </w:r>
    </w:p>
    <w:p w14:paraId="08A3F6ED" w14:textId="58F52524" w:rsidR="00234557" w:rsidRPr="004A2C4C" w:rsidRDefault="00234557" w:rsidP="004A2C4C">
      <w:pPr>
        <w:spacing w:line="276" w:lineRule="auto"/>
        <w:ind w:leftChars="202" w:left="424"/>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开场</w:t>
      </w:r>
    </w:p>
    <w:p w14:paraId="15448850" w14:textId="2D7BA341" w:rsidR="00234557" w:rsidRDefault="00234557" w:rsidP="004A2C4C">
      <w:pPr>
        <w:spacing w:line="276" w:lineRule="auto"/>
        <w:ind w:leftChars="202" w:left="424"/>
        <w:rPr>
          <w:rFonts w:asciiTheme="minorEastAsia" w:hAnsiTheme="minorEastAsia"/>
          <w:sz w:val="22"/>
        </w:rPr>
      </w:pPr>
      <w:r w:rsidRPr="004A2C4C">
        <w:rPr>
          <w:rFonts w:asciiTheme="minorEastAsia" w:hAnsiTheme="minorEastAsia" w:hint="eastAsia"/>
          <w:sz w:val="22"/>
        </w:rPr>
        <w:t>——</w:t>
      </w:r>
      <w:r w:rsidR="000B0AD4">
        <w:rPr>
          <w:rFonts w:asciiTheme="minorEastAsia" w:hAnsiTheme="minorEastAsia" w:hint="eastAsia"/>
          <w:sz w:val="22"/>
        </w:rPr>
        <w:t>收集</w:t>
      </w:r>
    </w:p>
    <w:p w14:paraId="7B32B2A7" w14:textId="18F3A050" w:rsidR="000B0AD4" w:rsidRDefault="000B0AD4" w:rsidP="004A2C4C">
      <w:pPr>
        <w:spacing w:line="276" w:lineRule="auto"/>
        <w:ind w:leftChars="202" w:left="424"/>
        <w:rPr>
          <w:rFonts w:asciiTheme="minorEastAsia" w:hAnsiTheme="minorEastAsia"/>
          <w:sz w:val="22"/>
        </w:rPr>
      </w:pPr>
      <w:r>
        <w:rPr>
          <w:rFonts w:asciiTheme="minorEastAsia" w:hAnsiTheme="minorEastAsia" w:hint="eastAsia"/>
          <w:sz w:val="22"/>
        </w:rPr>
        <w:t>——方案</w:t>
      </w:r>
    </w:p>
    <w:p w14:paraId="5559CFA3" w14:textId="27EEA3C7" w:rsidR="000B0AD4" w:rsidRDefault="000B0AD4" w:rsidP="004A2C4C">
      <w:pPr>
        <w:spacing w:line="276" w:lineRule="auto"/>
        <w:ind w:leftChars="202" w:left="424"/>
        <w:rPr>
          <w:rFonts w:asciiTheme="minorEastAsia" w:hAnsiTheme="minorEastAsia"/>
          <w:sz w:val="22"/>
        </w:rPr>
      </w:pPr>
      <w:r>
        <w:rPr>
          <w:rFonts w:asciiTheme="minorEastAsia" w:hAnsiTheme="minorEastAsia" w:hint="eastAsia"/>
          <w:sz w:val="22"/>
        </w:rPr>
        <w:t>——计划</w:t>
      </w:r>
    </w:p>
    <w:p w14:paraId="012E30F8" w14:textId="4C18F785" w:rsidR="00234557" w:rsidRPr="004A2C4C" w:rsidRDefault="000B0AD4" w:rsidP="000B0AD4">
      <w:pPr>
        <w:spacing w:line="276" w:lineRule="auto"/>
        <w:ind w:leftChars="202" w:left="424"/>
        <w:rPr>
          <w:rFonts w:asciiTheme="minorEastAsia" w:hAnsiTheme="minorEastAsia"/>
          <w:sz w:val="22"/>
        </w:rPr>
      </w:pPr>
      <w:r>
        <w:rPr>
          <w:rFonts w:asciiTheme="minorEastAsia" w:hAnsiTheme="minorEastAsia" w:hint="eastAsia"/>
          <w:sz w:val="22"/>
        </w:rPr>
        <w:t>——承诺</w:t>
      </w:r>
    </w:p>
    <w:p w14:paraId="5FD0EDBB" w14:textId="77777777" w:rsidR="00C220FF" w:rsidRDefault="00C220FF" w:rsidP="004A2C4C">
      <w:pPr>
        <w:spacing w:line="276" w:lineRule="auto"/>
        <w:rPr>
          <w:rFonts w:asciiTheme="minorEastAsia" w:hAnsiTheme="minorEastAsia"/>
          <w:b/>
          <w:sz w:val="22"/>
          <w:szCs w:val="36"/>
        </w:rPr>
      </w:pPr>
    </w:p>
    <w:p w14:paraId="64194DA4" w14:textId="4D62BBF1" w:rsidR="00234557" w:rsidRPr="004A2C4C" w:rsidRDefault="00234557" w:rsidP="004A2C4C">
      <w:pPr>
        <w:spacing w:line="276" w:lineRule="auto"/>
        <w:rPr>
          <w:rFonts w:asciiTheme="minorEastAsia" w:hAnsiTheme="minorEastAsia"/>
          <w:b/>
          <w:sz w:val="22"/>
          <w:szCs w:val="36"/>
        </w:rPr>
      </w:pPr>
      <w:r w:rsidRPr="004A2C4C">
        <w:rPr>
          <w:rFonts w:asciiTheme="minorEastAsia" w:hAnsiTheme="minorEastAsia" w:hint="eastAsia"/>
          <w:b/>
          <w:sz w:val="22"/>
          <w:szCs w:val="36"/>
        </w:rPr>
        <w:t>第</w:t>
      </w:r>
      <w:r w:rsidR="00C220FF">
        <w:rPr>
          <w:rFonts w:asciiTheme="minorEastAsia" w:hAnsiTheme="minorEastAsia" w:hint="eastAsia"/>
          <w:b/>
          <w:sz w:val="22"/>
          <w:szCs w:val="36"/>
        </w:rPr>
        <w:t>三</w:t>
      </w:r>
      <w:r w:rsidRPr="004A2C4C">
        <w:rPr>
          <w:rFonts w:asciiTheme="minorEastAsia" w:hAnsiTheme="minorEastAsia" w:hint="eastAsia"/>
          <w:b/>
          <w:sz w:val="22"/>
          <w:szCs w:val="36"/>
        </w:rPr>
        <w:t xml:space="preserve">章 </w:t>
      </w:r>
      <w:r w:rsidR="00C220FF">
        <w:rPr>
          <w:rFonts w:asciiTheme="minorEastAsia" w:hAnsiTheme="minorEastAsia" w:hint="eastAsia"/>
          <w:b/>
          <w:sz w:val="22"/>
          <w:szCs w:val="36"/>
        </w:rPr>
        <w:t>员工激励与敬业度</w:t>
      </w:r>
    </w:p>
    <w:p w14:paraId="29C75461" w14:textId="3F88BB58" w:rsidR="00DA12C6" w:rsidRDefault="008661A4" w:rsidP="00DA12C6">
      <w:pPr>
        <w:spacing w:line="276" w:lineRule="auto"/>
        <w:ind w:left="424"/>
        <w:rPr>
          <w:rFonts w:asciiTheme="minorEastAsia" w:hAnsiTheme="minorEastAsia"/>
          <w:sz w:val="22"/>
          <w:szCs w:val="28"/>
        </w:rPr>
      </w:pPr>
      <w:r>
        <w:rPr>
          <w:rFonts w:asciiTheme="minorEastAsia" w:hAnsiTheme="minorEastAsia" w:hint="eastAsia"/>
          <w:sz w:val="22"/>
          <w:szCs w:val="28"/>
        </w:rPr>
        <w:t>1、</w:t>
      </w:r>
      <w:r w:rsidR="00C220FF">
        <w:rPr>
          <w:rFonts w:asciiTheme="minorEastAsia" w:hAnsiTheme="minorEastAsia" w:hint="eastAsia"/>
          <w:sz w:val="22"/>
          <w:szCs w:val="28"/>
        </w:rPr>
        <w:t>不同敬业度</w:t>
      </w:r>
      <w:proofErr w:type="gramStart"/>
      <w:r w:rsidR="00C220FF">
        <w:rPr>
          <w:rFonts w:asciiTheme="minorEastAsia" w:hAnsiTheme="minorEastAsia" w:hint="eastAsia"/>
          <w:sz w:val="22"/>
          <w:szCs w:val="28"/>
        </w:rPr>
        <w:t>下员工</w:t>
      </w:r>
      <w:proofErr w:type="gramEnd"/>
      <w:r w:rsidR="00C220FF">
        <w:rPr>
          <w:rFonts w:asciiTheme="minorEastAsia" w:hAnsiTheme="minorEastAsia" w:hint="eastAsia"/>
          <w:sz w:val="22"/>
          <w:szCs w:val="28"/>
        </w:rPr>
        <w:t>的表现</w:t>
      </w:r>
    </w:p>
    <w:p w14:paraId="4E6E131D" w14:textId="55062F90" w:rsidR="008661A4" w:rsidRDefault="008661A4" w:rsidP="00DA12C6">
      <w:pPr>
        <w:spacing w:line="276" w:lineRule="auto"/>
        <w:ind w:left="424"/>
        <w:rPr>
          <w:rFonts w:asciiTheme="minorEastAsia" w:hAnsiTheme="minorEastAsia"/>
          <w:sz w:val="22"/>
          <w:szCs w:val="28"/>
        </w:rPr>
      </w:pPr>
      <w:r>
        <w:rPr>
          <w:rFonts w:asciiTheme="minorEastAsia" w:hAnsiTheme="minorEastAsia" w:hint="eastAsia"/>
          <w:sz w:val="22"/>
          <w:szCs w:val="28"/>
        </w:rPr>
        <w:t>2、</w:t>
      </w:r>
      <w:r w:rsidR="00C220FF">
        <w:rPr>
          <w:rFonts w:asciiTheme="minorEastAsia" w:hAnsiTheme="minorEastAsia" w:hint="eastAsia"/>
          <w:sz w:val="22"/>
          <w:szCs w:val="28"/>
        </w:rPr>
        <w:t>敬业度与激励之间的关系</w:t>
      </w:r>
    </w:p>
    <w:p w14:paraId="42B81BB0" w14:textId="6625A61E" w:rsidR="008661A4" w:rsidRPr="008661A4" w:rsidRDefault="008661A4" w:rsidP="00DA12C6">
      <w:pPr>
        <w:spacing w:line="276" w:lineRule="auto"/>
        <w:ind w:left="424"/>
        <w:rPr>
          <w:rFonts w:asciiTheme="minorEastAsia" w:hAnsiTheme="minorEastAsia"/>
          <w:sz w:val="22"/>
          <w:szCs w:val="28"/>
        </w:rPr>
      </w:pPr>
      <w:r>
        <w:rPr>
          <w:rFonts w:asciiTheme="minorEastAsia" w:hAnsiTheme="minorEastAsia"/>
          <w:sz w:val="22"/>
          <w:szCs w:val="28"/>
        </w:rPr>
        <w:t>3</w:t>
      </w:r>
      <w:r>
        <w:rPr>
          <w:rFonts w:asciiTheme="minorEastAsia" w:hAnsiTheme="minorEastAsia" w:hint="eastAsia"/>
          <w:sz w:val="22"/>
          <w:szCs w:val="28"/>
        </w:rPr>
        <w:t>、</w:t>
      </w:r>
      <w:r w:rsidR="00C220FF">
        <w:rPr>
          <w:rFonts w:asciiTheme="minorEastAsia" w:hAnsiTheme="minorEastAsia" w:hint="eastAsia"/>
          <w:sz w:val="22"/>
          <w:szCs w:val="28"/>
        </w:rPr>
        <w:t>激励员工是每位管理者的必要工作</w:t>
      </w:r>
    </w:p>
    <w:p w14:paraId="5970A11E" w14:textId="5771A827" w:rsidR="00FF0259" w:rsidRDefault="00FF0259" w:rsidP="004A2C4C">
      <w:pPr>
        <w:spacing w:line="276" w:lineRule="auto"/>
        <w:rPr>
          <w:rFonts w:asciiTheme="minorEastAsia" w:hAnsiTheme="minorEastAsia"/>
          <w:sz w:val="24"/>
          <w:szCs w:val="28"/>
        </w:rPr>
      </w:pPr>
    </w:p>
    <w:p w14:paraId="2EAAECE3" w14:textId="215EC563" w:rsidR="00C220FF" w:rsidRPr="00C220FF" w:rsidRDefault="00C220FF" w:rsidP="00C220FF">
      <w:pPr>
        <w:spacing w:line="276" w:lineRule="auto"/>
        <w:rPr>
          <w:rFonts w:asciiTheme="minorEastAsia" w:hAnsiTheme="minorEastAsia" w:hint="eastAsia"/>
          <w:b/>
          <w:sz w:val="22"/>
        </w:rPr>
      </w:pPr>
      <w:r w:rsidRPr="004A2C4C">
        <w:rPr>
          <w:rFonts w:asciiTheme="minorEastAsia" w:hAnsiTheme="minorEastAsia" w:hint="eastAsia"/>
          <w:b/>
          <w:sz w:val="22"/>
        </w:rPr>
        <w:t>第</w:t>
      </w:r>
      <w:r>
        <w:rPr>
          <w:rFonts w:asciiTheme="minorEastAsia" w:hAnsiTheme="minorEastAsia" w:hint="eastAsia"/>
          <w:b/>
          <w:sz w:val="22"/>
        </w:rPr>
        <w:t>四</w:t>
      </w:r>
      <w:r w:rsidRPr="004A2C4C">
        <w:rPr>
          <w:rFonts w:asciiTheme="minorEastAsia" w:hAnsiTheme="minorEastAsia" w:hint="eastAsia"/>
          <w:b/>
          <w:sz w:val="22"/>
        </w:rPr>
        <w:t xml:space="preserve">章 </w:t>
      </w:r>
      <w:r>
        <w:rPr>
          <w:rFonts w:asciiTheme="minorEastAsia" w:hAnsiTheme="minorEastAsia" w:hint="eastAsia"/>
          <w:b/>
          <w:sz w:val="22"/>
        </w:rPr>
        <w:t>激励员工的因素</w:t>
      </w:r>
    </w:p>
    <w:p w14:paraId="6E4E7F2D" w14:textId="5DD9642D" w:rsidR="00C220FF" w:rsidRPr="000B0AD4" w:rsidRDefault="00C220FF" w:rsidP="007A0E16">
      <w:pPr>
        <w:pStyle w:val="ad"/>
        <w:numPr>
          <w:ilvl w:val="0"/>
          <w:numId w:val="6"/>
        </w:numPr>
        <w:spacing w:line="276" w:lineRule="auto"/>
        <w:ind w:firstLineChars="0"/>
        <w:rPr>
          <w:rFonts w:asciiTheme="minorEastAsia" w:hAnsiTheme="minorEastAsia"/>
          <w:sz w:val="22"/>
        </w:rPr>
      </w:pPr>
      <w:r>
        <w:rPr>
          <w:rFonts w:asciiTheme="minorEastAsia" w:hAnsiTheme="minorEastAsia" w:hint="eastAsia"/>
          <w:sz w:val="22"/>
        </w:rPr>
        <w:t>员工激励的理论</w:t>
      </w:r>
      <w:r w:rsidRPr="000B0AD4">
        <w:rPr>
          <w:rFonts w:asciiTheme="minorEastAsia" w:hAnsiTheme="minorEastAsia"/>
          <w:sz w:val="22"/>
        </w:rPr>
        <w:tab/>
      </w:r>
      <w:r w:rsidRPr="000B0AD4">
        <w:rPr>
          <w:rFonts w:asciiTheme="minorEastAsia" w:hAnsiTheme="minorEastAsia"/>
          <w:sz w:val="22"/>
        </w:rPr>
        <w:tab/>
      </w:r>
      <w:r w:rsidRPr="000B0AD4">
        <w:rPr>
          <w:rFonts w:asciiTheme="minorEastAsia" w:hAnsiTheme="minorEastAsia"/>
          <w:sz w:val="22"/>
        </w:rPr>
        <w:tab/>
      </w:r>
      <w:r w:rsidRPr="000B0AD4">
        <w:rPr>
          <w:rFonts w:asciiTheme="minorEastAsia" w:hAnsiTheme="minorEastAsia"/>
          <w:sz w:val="22"/>
        </w:rPr>
        <w:tab/>
      </w:r>
      <w:r w:rsidRPr="000B0AD4">
        <w:rPr>
          <w:rFonts w:asciiTheme="minorEastAsia" w:hAnsiTheme="minorEastAsia" w:hint="eastAsia"/>
          <w:sz w:val="22"/>
        </w:rPr>
        <w:t>游戏、案例讨论、讲解、练习</w:t>
      </w:r>
    </w:p>
    <w:p w14:paraId="5471E2D3" w14:textId="63A82184" w:rsidR="00C220FF" w:rsidRPr="004A2C4C" w:rsidRDefault="00C220FF" w:rsidP="00C220FF">
      <w:pPr>
        <w:spacing w:line="276" w:lineRule="auto"/>
        <w:ind w:leftChars="202" w:left="424"/>
        <w:rPr>
          <w:rFonts w:asciiTheme="minorEastAsia" w:hAnsiTheme="minorEastAsia"/>
          <w:sz w:val="22"/>
        </w:rPr>
      </w:pPr>
      <w:r w:rsidRPr="004A2C4C">
        <w:rPr>
          <w:rFonts w:asciiTheme="minorEastAsia" w:hAnsiTheme="minorEastAsia" w:hint="eastAsia"/>
          <w:sz w:val="22"/>
        </w:rPr>
        <w:t>——</w:t>
      </w:r>
      <w:r>
        <w:rPr>
          <w:rFonts w:asciiTheme="minorEastAsia" w:hAnsiTheme="minorEastAsia" w:hint="eastAsia"/>
          <w:sz w:val="22"/>
        </w:rPr>
        <w:t>需求层次理论</w:t>
      </w:r>
    </w:p>
    <w:p w14:paraId="30178DB2" w14:textId="0048601D" w:rsidR="00C220FF" w:rsidRPr="004A2C4C" w:rsidRDefault="00C220FF" w:rsidP="00C220FF">
      <w:pPr>
        <w:spacing w:line="276" w:lineRule="auto"/>
        <w:ind w:leftChars="202" w:left="424"/>
        <w:rPr>
          <w:rFonts w:asciiTheme="minorEastAsia" w:hAnsiTheme="minorEastAsia"/>
          <w:sz w:val="22"/>
        </w:rPr>
      </w:pPr>
      <w:r w:rsidRPr="004A2C4C">
        <w:rPr>
          <w:rFonts w:asciiTheme="minorEastAsia" w:hAnsiTheme="minorEastAsia" w:hint="eastAsia"/>
          <w:sz w:val="22"/>
        </w:rPr>
        <w:t>——</w:t>
      </w:r>
      <w:r>
        <w:rPr>
          <w:rFonts w:asciiTheme="minorEastAsia" w:hAnsiTheme="minorEastAsia" w:hint="eastAsia"/>
          <w:sz w:val="22"/>
        </w:rPr>
        <w:t>双因素理论</w:t>
      </w:r>
      <w:r w:rsidRPr="004A2C4C">
        <w:rPr>
          <w:rFonts w:asciiTheme="minorEastAsia" w:hAnsiTheme="minorEastAsia" w:hint="eastAsia"/>
          <w:sz w:val="22"/>
        </w:rPr>
        <w:tab/>
      </w:r>
    </w:p>
    <w:p w14:paraId="12A3C5BA" w14:textId="3AF21169" w:rsidR="00C220FF" w:rsidRPr="004A2C4C" w:rsidRDefault="00C220FF" w:rsidP="00C220FF">
      <w:pPr>
        <w:spacing w:line="276" w:lineRule="auto"/>
        <w:ind w:leftChars="202" w:left="424"/>
        <w:rPr>
          <w:rFonts w:asciiTheme="minorEastAsia" w:hAnsiTheme="minorEastAsia"/>
          <w:sz w:val="22"/>
        </w:rPr>
      </w:pPr>
      <w:r w:rsidRPr="004A2C4C">
        <w:rPr>
          <w:rFonts w:asciiTheme="minorEastAsia" w:hAnsiTheme="minorEastAsia" w:hint="eastAsia"/>
          <w:sz w:val="22"/>
        </w:rPr>
        <w:t>——</w:t>
      </w:r>
      <w:r>
        <w:rPr>
          <w:rFonts w:asciiTheme="minorEastAsia" w:hAnsiTheme="minorEastAsia" w:hint="eastAsia"/>
          <w:sz w:val="22"/>
        </w:rPr>
        <w:t>期望理论</w:t>
      </w:r>
    </w:p>
    <w:p w14:paraId="2FE51ECD" w14:textId="15CC8316" w:rsidR="00C220FF" w:rsidRDefault="00C220FF" w:rsidP="00C220FF">
      <w:pPr>
        <w:spacing w:line="276" w:lineRule="auto"/>
        <w:ind w:leftChars="202" w:left="424"/>
        <w:rPr>
          <w:rFonts w:asciiTheme="minorEastAsia" w:hAnsiTheme="minorEastAsia"/>
          <w:sz w:val="22"/>
        </w:rPr>
      </w:pPr>
      <w:r w:rsidRPr="004A2C4C">
        <w:rPr>
          <w:rFonts w:asciiTheme="minorEastAsia" w:hAnsiTheme="minorEastAsia" w:hint="eastAsia"/>
          <w:sz w:val="22"/>
        </w:rPr>
        <w:lastRenderedPageBreak/>
        <w:t>——</w:t>
      </w:r>
      <w:r w:rsidR="004A3EBA">
        <w:rPr>
          <w:rFonts w:asciiTheme="minorEastAsia" w:hAnsiTheme="minorEastAsia" w:hint="eastAsia"/>
          <w:sz w:val="22"/>
        </w:rPr>
        <w:t>公平理论</w:t>
      </w:r>
    </w:p>
    <w:p w14:paraId="03DB7B17" w14:textId="41034478" w:rsidR="00C220FF" w:rsidRDefault="00C220FF" w:rsidP="00C220FF">
      <w:pPr>
        <w:spacing w:line="276" w:lineRule="auto"/>
        <w:ind w:leftChars="202" w:left="424"/>
        <w:rPr>
          <w:rFonts w:asciiTheme="minorEastAsia" w:hAnsiTheme="minorEastAsia"/>
          <w:sz w:val="22"/>
        </w:rPr>
      </w:pPr>
      <w:r>
        <w:rPr>
          <w:rFonts w:asciiTheme="minorEastAsia" w:hAnsiTheme="minorEastAsia" w:hint="eastAsia"/>
          <w:sz w:val="22"/>
        </w:rPr>
        <w:t>——</w:t>
      </w:r>
      <w:r w:rsidR="004A3EBA">
        <w:rPr>
          <w:rFonts w:asciiTheme="minorEastAsia" w:hAnsiTheme="minorEastAsia" w:hint="eastAsia"/>
          <w:sz w:val="22"/>
        </w:rPr>
        <w:t>各种理论综合理解</w:t>
      </w:r>
    </w:p>
    <w:p w14:paraId="35667C06" w14:textId="6CDD4325" w:rsidR="004A3EBA" w:rsidRPr="004A2C4C" w:rsidRDefault="004A3EBA" w:rsidP="00C220FF">
      <w:pPr>
        <w:spacing w:line="276" w:lineRule="auto"/>
        <w:ind w:leftChars="202" w:left="424"/>
        <w:rPr>
          <w:rFonts w:asciiTheme="minorEastAsia" w:hAnsiTheme="minorEastAsia" w:hint="eastAsia"/>
          <w:sz w:val="22"/>
        </w:rPr>
      </w:pPr>
      <w:r>
        <w:rPr>
          <w:rFonts w:asciiTheme="minorEastAsia" w:hAnsiTheme="minorEastAsia" w:hint="eastAsia"/>
          <w:sz w:val="22"/>
        </w:rPr>
        <w:t>2</w:t>
      </w:r>
      <w:r>
        <w:rPr>
          <w:rFonts w:asciiTheme="minorEastAsia" w:hAnsiTheme="minorEastAsia"/>
          <w:sz w:val="22"/>
        </w:rPr>
        <w:t xml:space="preserve">.  </w:t>
      </w:r>
      <w:r>
        <w:rPr>
          <w:rFonts w:asciiTheme="minorEastAsia" w:hAnsiTheme="minorEastAsia" w:hint="eastAsia"/>
          <w:sz w:val="22"/>
        </w:rPr>
        <w:t>激励理论的实战应用</w:t>
      </w:r>
    </w:p>
    <w:p w14:paraId="25A3061B" w14:textId="77777777" w:rsidR="004A3EBA" w:rsidRDefault="004A3EBA" w:rsidP="004A3EBA">
      <w:pPr>
        <w:spacing w:line="276" w:lineRule="auto"/>
        <w:rPr>
          <w:rFonts w:asciiTheme="minorEastAsia" w:hAnsiTheme="minorEastAsia"/>
          <w:sz w:val="24"/>
          <w:szCs w:val="28"/>
        </w:rPr>
      </w:pPr>
    </w:p>
    <w:p w14:paraId="7A2E0868" w14:textId="331A39BD" w:rsidR="004A3EBA" w:rsidRPr="00C220FF" w:rsidRDefault="004A3EBA" w:rsidP="004A3EBA">
      <w:pPr>
        <w:spacing w:line="276" w:lineRule="auto"/>
        <w:rPr>
          <w:rFonts w:asciiTheme="minorEastAsia" w:hAnsiTheme="minorEastAsia" w:hint="eastAsia"/>
          <w:b/>
          <w:sz w:val="22"/>
        </w:rPr>
      </w:pPr>
      <w:r w:rsidRPr="004A2C4C">
        <w:rPr>
          <w:rFonts w:asciiTheme="minorEastAsia" w:hAnsiTheme="minorEastAsia" w:hint="eastAsia"/>
          <w:b/>
          <w:sz w:val="22"/>
        </w:rPr>
        <w:t>第</w:t>
      </w:r>
      <w:r>
        <w:rPr>
          <w:rFonts w:asciiTheme="minorEastAsia" w:hAnsiTheme="minorEastAsia" w:hint="eastAsia"/>
          <w:b/>
          <w:sz w:val="22"/>
        </w:rPr>
        <w:t>五</w:t>
      </w:r>
      <w:r w:rsidRPr="004A2C4C">
        <w:rPr>
          <w:rFonts w:asciiTheme="minorEastAsia" w:hAnsiTheme="minorEastAsia" w:hint="eastAsia"/>
          <w:b/>
          <w:sz w:val="22"/>
        </w:rPr>
        <w:t xml:space="preserve">章 </w:t>
      </w:r>
      <w:r>
        <w:rPr>
          <w:rFonts w:asciiTheme="minorEastAsia" w:hAnsiTheme="minorEastAsia" w:hint="eastAsia"/>
          <w:b/>
          <w:sz w:val="22"/>
        </w:rPr>
        <w:t>激励的反思与未来</w:t>
      </w:r>
    </w:p>
    <w:p w14:paraId="53056C60" w14:textId="6730A752" w:rsidR="004A3EBA" w:rsidRPr="000B0AD4" w:rsidRDefault="004A3EBA" w:rsidP="007A0E16">
      <w:pPr>
        <w:pStyle w:val="ad"/>
        <w:numPr>
          <w:ilvl w:val="0"/>
          <w:numId w:val="7"/>
        </w:numPr>
        <w:spacing w:line="276" w:lineRule="auto"/>
        <w:ind w:firstLineChars="0"/>
        <w:rPr>
          <w:rFonts w:asciiTheme="minorEastAsia" w:hAnsiTheme="minorEastAsia"/>
          <w:sz w:val="22"/>
        </w:rPr>
      </w:pPr>
      <w:r>
        <w:rPr>
          <w:rFonts w:asciiTheme="minorEastAsia" w:hAnsiTheme="minorEastAsia" w:hint="eastAsia"/>
          <w:sz w:val="22"/>
        </w:rPr>
        <w:t>外在激励存在的问题</w:t>
      </w:r>
      <w:r w:rsidRPr="000B0AD4">
        <w:rPr>
          <w:rFonts w:asciiTheme="minorEastAsia" w:hAnsiTheme="minorEastAsia"/>
          <w:sz w:val="22"/>
        </w:rPr>
        <w:tab/>
      </w:r>
      <w:r w:rsidRPr="000B0AD4">
        <w:rPr>
          <w:rFonts w:asciiTheme="minorEastAsia" w:hAnsiTheme="minorEastAsia"/>
          <w:sz w:val="22"/>
        </w:rPr>
        <w:tab/>
      </w:r>
      <w:r w:rsidRPr="000B0AD4">
        <w:rPr>
          <w:rFonts w:asciiTheme="minorEastAsia" w:hAnsiTheme="minorEastAsia"/>
          <w:sz w:val="22"/>
        </w:rPr>
        <w:tab/>
      </w:r>
      <w:r w:rsidRPr="000B0AD4">
        <w:rPr>
          <w:rFonts w:asciiTheme="minorEastAsia" w:hAnsiTheme="minorEastAsia"/>
          <w:sz w:val="22"/>
        </w:rPr>
        <w:tab/>
      </w:r>
      <w:r w:rsidRPr="000B0AD4">
        <w:rPr>
          <w:rFonts w:asciiTheme="minorEastAsia" w:hAnsiTheme="minorEastAsia" w:hint="eastAsia"/>
          <w:sz w:val="22"/>
        </w:rPr>
        <w:t>案例讨论、讲解、练习</w:t>
      </w:r>
    </w:p>
    <w:p w14:paraId="60C0A341" w14:textId="13B410B2" w:rsidR="004A3EBA" w:rsidRPr="004A3EBA" w:rsidRDefault="004A3EBA" w:rsidP="004A3EBA">
      <w:pPr>
        <w:spacing w:line="276" w:lineRule="auto"/>
        <w:ind w:leftChars="202" w:left="424"/>
        <w:rPr>
          <w:rFonts w:asciiTheme="minorEastAsia" w:hAnsiTheme="minorEastAsia" w:hint="eastAsia"/>
          <w:sz w:val="22"/>
        </w:rPr>
      </w:pPr>
      <w:r>
        <w:rPr>
          <w:rFonts w:asciiTheme="minorEastAsia" w:hAnsiTheme="minorEastAsia" w:hint="eastAsia"/>
          <w:sz w:val="22"/>
        </w:rPr>
        <w:t>——</w:t>
      </w:r>
      <w:r w:rsidRPr="004A3EBA">
        <w:rPr>
          <w:rFonts w:asciiTheme="minorEastAsia" w:hAnsiTheme="minorEastAsia" w:hint="eastAsia"/>
          <w:sz w:val="22"/>
        </w:rPr>
        <w:t>摧毁内在激励</w:t>
      </w:r>
    </w:p>
    <w:p w14:paraId="5943EED2" w14:textId="37C47FAF" w:rsidR="004A3EBA" w:rsidRPr="004A3EBA" w:rsidRDefault="004A3EBA" w:rsidP="004A3EBA">
      <w:pPr>
        <w:spacing w:line="276" w:lineRule="auto"/>
        <w:ind w:leftChars="202" w:left="424"/>
        <w:rPr>
          <w:rFonts w:asciiTheme="minorEastAsia" w:hAnsiTheme="minorEastAsia" w:hint="eastAsia"/>
          <w:sz w:val="22"/>
        </w:rPr>
      </w:pPr>
      <w:r>
        <w:rPr>
          <w:rFonts w:asciiTheme="minorEastAsia" w:hAnsiTheme="minorEastAsia" w:hint="eastAsia"/>
          <w:sz w:val="22"/>
        </w:rPr>
        <w:t>——</w:t>
      </w:r>
      <w:r w:rsidRPr="004A3EBA">
        <w:rPr>
          <w:rFonts w:asciiTheme="minorEastAsia" w:hAnsiTheme="minorEastAsia" w:hint="eastAsia"/>
          <w:sz w:val="22"/>
        </w:rPr>
        <w:t>降低绩效</w:t>
      </w:r>
    </w:p>
    <w:p w14:paraId="1E2DD1F2" w14:textId="5F5C8700" w:rsidR="004A3EBA" w:rsidRPr="004A3EBA" w:rsidRDefault="004A3EBA" w:rsidP="004A3EBA">
      <w:pPr>
        <w:spacing w:line="276" w:lineRule="auto"/>
        <w:ind w:leftChars="202" w:left="424"/>
        <w:rPr>
          <w:rFonts w:asciiTheme="minorEastAsia" w:hAnsiTheme="minorEastAsia" w:hint="eastAsia"/>
          <w:sz w:val="22"/>
        </w:rPr>
      </w:pPr>
      <w:r>
        <w:rPr>
          <w:rFonts w:asciiTheme="minorEastAsia" w:hAnsiTheme="minorEastAsia" w:hint="eastAsia"/>
          <w:sz w:val="22"/>
        </w:rPr>
        <w:t>——</w:t>
      </w:r>
      <w:r w:rsidRPr="004A3EBA">
        <w:rPr>
          <w:rFonts w:asciiTheme="minorEastAsia" w:hAnsiTheme="minorEastAsia" w:hint="eastAsia"/>
          <w:sz w:val="22"/>
        </w:rPr>
        <w:t xml:space="preserve">压制创意 </w:t>
      </w:r>
    </w:p>
    <w:p w14:paraId="5EDBFAB8" w14:textId="2B50EEE8" w:rsidR="004A3EBA" w:rsidRPr="004A3EBA" w:rsidRDefault="004A3EBA" w:rsidP="004A3EBA">
      <w:pPr>
        <w:spacing w:line="276" w:lineRule="auto"/>
        <w:ind w:leftChars="202" w:left="424"/>
        <w:rPr>
          <w:rFonts w:asciiTheme="minorEastAsia" w:hAnsiTheme="minorEastAsia" w:hint="eastAsia"/>
          <w:sz w:val="22"/>
        </w:rPr>
      </w:pPr>
      <w:r>
        <w:rPr>
          <w:rFonts w:asciiTheme="minorEastAsia" w:hAnsiTheme="minorEastAsia" w:hint="eastAsia"/>
          <w:sz w:val="22"/>
        </w:rPr>
        <w:t>——</w:t>
      </w:r>
      <w:r w:rsidRPr="004A3EBA">
        <w:rPr>
          <w:rFonts w:asciiTheme="minorEastAsia" w:hAnsiTheme="minorEastAsia" w:hint="eastAsia"/>
          <w:sz w:val="22"/>
        </w:rPr>
        <w:t xml:space="preserve">遏制好的行为 </w:t>
      </w:r>
    </w:p>
    <w:p w14:paraId="382E3B76" w14:textId="5D05099E" w:rsidR="004A3EBA" w:rsidRPr="004A3EBA" w:rsidRDefault="004A3EBA" w:rsidP="004A3EBA">
      <w:pPr>
        <w:spacing w:line="276" w:lineRule="auto"/>
        <w:ind w:leftChars="202" w:left="424"/>
        <w:rPr>
          <w:rFonts w:asciiTheme="minorEastAsia" w:hAnsiTheme="minorEastAsia" w:hint="eastAsia"/>
          <w:sz w:val="22"/>
        </w:rPr>
      </w:pPr>
      <w:r>
        <w:rPr>
          <w:rFonts w:asciiTheme="minorEastAsia" w:hAnsiTheme="minorEastAsia" w:hint="eastAsia"/>
          <w:sz w:val="22"/>
        </w:rPr>
        <w:t>——</w:t>
      </w:r>
      <w:r w:rsidRPr="004A3EBA">
        <w:rPr>
          <w:rFonts w:asciiTheme="minorEastAsia" w:hAnsiTheme="minorEastAsia" w:hint="eastAsia"/>
          <w:sz w:val="22"/>
        </w:rPr>
        <w:t xml:space="preserve">鼓励不道德的行为 </w:t>
      </w:r>
    </w:p>
    <w:p w14:paraId="60ABF6CE" w14:textId="5F67BF01" w:rsidR="004A3EBA" w:rsidRPr="004A3EBA" w:rsidRDefault="004A3EBA" w:rsidP="004A3EBA">
      <w:pPr>
        <w:spacing w:line="276" w:lineRule="auto"/>
        <w:ind w:leftChars="202" w:left="424"/>
        <w:rPr>
          <w:rFonts w:asciiTheme="minorEastAsia" w:hAnsiTheme="minorEastAsia" w:hint="eastAsia"/>
          <w:sz w:val="22"/>
        </w:rPr>
      </w:pPr>
      <w:r>
        <w:rPr>
          <w:rFonts w:asciiTheme="minorEastAsia" w:hAnsiTheme="minorEastAsia" w:hint="eastAsia"/>
          <w:sz w:val="22"/>
        </w:rPr>
        <w:t>——</w:t>
      </w:r>
      <w:r w:rsidRPr="004A3EBA">
        <w:rPr>
          <w:rFonts w:asciiTheme="minorEastAsia" w:hAnsiTheme="minorEastAsia" w:hint="eastAsia"/>
          <w:sz w:val="22"/>
        </w:rPr>
        <w:t>让人们沉迷于中</w:t>
      </w:r>
    </w:p>
    <w:p w14:paraId="38BE8BB6" w14:textId="77777777" w:rsidR="004A3EBA" w:rsidRDefault="004A3EBA" w:rsidP="004A3EBA">
      <w:pPr>
        <w:spacing w:line="276" w:lineRule="auto"/>
        <w:ind w:leftChars="202" w:left="424"/>
        <w:rPr>
          <w:rFonts w:asciiTheme="minorEastAsia" w:hAnsiTheme="minorEastAsia"/>
          <w:sz w:val="22"/>
        </w:rPr>
      </w:pPr>
      <w:r>
        <w:rPr>
          <w:rFonts w:asciiTheme="minorEastAsia" w:hAnsiTheme="minorEastAsia" w:hint="eastAsia"/>
          <w:sz w:val="22"/>
        </w:rPr>
        <w:t>——</w:t>
      </w:r>
      <w:r w:rsidRPr="004A3EBA">
        <w:rPr>
          <w:rFonts w:asciiTheme="minorEastAsia" w:hAnsiTheme="minorEastAsia" w:hint="eastAsia"/>
          <w:sz w:val="22"/>
        </w:rPr>
        <w:t>培养短视行为</w:t>
      </w:r>
    </w:p>
    <w:p w14:paraId="2F9056B7" w14:textId="14A94B92" w:rsidR="00DA12C6" w:rsidRDefault="004A3EBA" w:rsidP="004A3EBA">
      <w:pPr>
        <w:spacing w:line="276" w:lineRule="auto"/>
        <w:ind w:leftChars="202" w:left="424"/>
        <w:rPr>
          <w:rFonts w:asciiTheme="minorEastAsia" w:hAnsiTheme="minorEastAsia"/>
          <w:sz w:val="22"/>
        </w:rPr>
      </w:pPr>
      <w:r>
        <w:rPr>
          <w:rFonts w:asciiTheme="minorEastAsia" w:hAnsiTheme="minorEastAsia" w:hint="eastAsia"/>
          <w:sz w:val="22"/>
        </w:rPr>
        <w:t>2</w:t>
      </w:r>
      <w:r>
        <w:rPr>
          <w:rFonts w:asciiTheme="minorEastAsia" w:hAnsiTheme="minorEastAsia"/>
          <w:sz w:val="22"/>
        </w:rPr>
        <w:t xml:space="preserve">.  </w:t>
      </w:r>
      <w:r>
        <w:rPr>
          <w:rFonts w:asciiTheme="minorEastAsia" w:hAnsiTheme="minorEastAsia" w:hint="eastAsia"/>
          <w:sz w:val="22"/>
        </w:rPr>
        <w:t>“麻将现象”——内在的激励系统</w:t>
      </w:r>
      <w:r>
        <w:rPr>
          <w:rFonts w:asciiTheme="minorEastAsia" w:hAnsiTheme="minorEastAsia"/>
          <w:sz w:val="22"/>
        </w:rPr>
        <w:tab/>
        <w:t xml:space="preserve">     </w:t>
      </w:r>
      <w:r w:rsidRPr="000B0AD4">
        <w:rPr>
          <w:rFonts w:asciiTheme="minorEastAsia" w:hAnsiTheme="minorEastAsia" w:hint="eastAsia"/>
          <w:sz w:val="22"/>
        </w:rPr>
        <w:t>游戏、案例讨论、讲解、练习</w:t>
      </w:r>
    </w:p>
    <w:p w14:paraId="3DC4DB88" w14:textId="5C004B60" w:rsidR="004A3EBA" w:rsidRDefault="004A3EBA" w:rsidP="004A3EBA">
      <w:pPr>
        <w:spacing w:line="276" w:lineRule="auto"/>
        <w:ind w:leftChars="202" w:left="424"/>
        <w:rPr>
          <w:rFonts w:asciiTheme="minorEastAsia" w:hAnsiTheme="minorEastAsia"/>
          <w:sz w:val="22"/>
        </w:rPr>
      </w:pPr>
      <w:r>
        <w:rPr>
          <w:rFonts w:asciiTheme="minorEastAsia" w:hAnsiTheme="minorEastAsia" w:hint="eastAsia"/>
          <w:sz w:val="22"/>
        </w:rPr>
        <w:t>3</w:t>
      </w:r>
      <w:r>
        <w:rPr>
          <w:rFonts w:asciiTheme="minorEastAsia" w:hAnsiTheme="minorEastAsia"/>
          <w:sz w:val="22"/>
        </w:rPr>
        <w:t xml:space="preserve">.  </w:t>
      </w:r>
      <w:r>
        <w:rPr>
          <w:rFonts w:asciiTheme="minorEastAsia" w:hAnsiTheme="minorEastAsia" w:hint="eastAsia"/>
          <w:sz w:val="22"/>
        </w:rPr>
        <w:t>驱动力3</w:t>
      </w:r>
      <w:r>
        <w:rPr>
          <w:rFonts w:asciiTheme="minorEastAsia" w:hAnsiTheme="minorEastAsia"/>
          <w:sz w:val="22"/>
        </w:rPr>
        <w:t>.0</w:t>
      </w:r>
      <w:r>
        <w:rPr>
          <w:rFonts w:asciiTheme="minorEastAsia" w:hAnsiTheme="minorEastAsia" w:hint="eastAsia"/>
          <w:sz w:val="22"/>
        </w:rPr>
        <w:t>系统</w:t>
      </w:r>
    </w:p>
    <w:p w14:paraId="33E31B32" w14:textId="2928731A" w:rsidR="004A3EBA" w:rsidRPr="004A3EBA" w:rsidRDefault="004A3EBA" w:rsidP="004A3EBA">
      <w:pPr>
        <w:spacing w:line="276" w:lineRule="auto"/>
        <w:ind w:leftChars="202" w:left="424"/>
        <w:rPr>
          <w:rFonts w:asciiTheme="minorEastAsia" w:hAnsiTheme="minorEastAsia" w:hint="eastAsia"/>
          <w:sz w:val="22"/>
        </w:rPr>
      </w:pPr>
      <w:r>
        <w:rPr>
          <w:rFonts w:asciiTheme="minorEastAsia" w:hAnsiTheme="minorEastAsia" w:hint="eastAsia"/>
          <w:sz w:val="22"/>
        </w:rPr>
        <w:t>——</w:t>
      </w:r>
      <w:r>
        <w:rPr>
          <w:rFonts w:asciiTheme="minorEastAsia" w:hAnsiTheme="minorEastAsia" w:hint="eastAsia"/>
          <w:sz w:val="22"/>
        </w:rPr>
        <w:t>意义</w:t>
      </w:r>
    </w:p>
    <w:p w14:paraId="2A970E0E" w14:textId="64AB7933" w:rsidR="004A3EBA" w:rsidRPr="004A3EBA" w:rsidRDefault="004A3EBA" w:rsidP="004A3EBA">
      <w:pPr>
        <w:spacing w:line="276" w:lineRule="auto"/>
        <w:ind w:leftChars="202" w:left="424"/>
        <w:rPr>
          <w:rFonts w:asciiTheme="minorEastAsia" w:hAnsiTheme="minorEastAsia" w:hint="eastAsia"/>
          <w:sz w:val="22"/>
        </w:rPr>
      </w:pPr>
      <w:r>
        <w:rPr>
          <w:rFonts w:asciiTheme="minorEastAsia" w:hAnsiTheme="minorEastAsia" w:hint="eastAsia"/>
          <w:sz w:val="22"/>
        </w:rPr>
        <w:t>——</w:t>
      </w:r>
      <w:r>
        <w:rPr>
          <w:rFonts w:asciiTheme="minorEastAsia" w:hAnsiTheme="minorEastAsia" w:hint="eastAsia"/>
          <w:sz w:val="22"/>
        </w:rPr>
        <w:t>专精</w:t>
      </w:r>
    </w:p>
    <w:p w14:paraId="0002EE1B" w14:textId="669C4A4B" w:rsidR="004A3EBA" w:rsidRPr="004A3EBA" w:rsidRDefault="004A3EBA" w:rsidP="004A3EBA">
      <w:pPr>
        <w:spacing w:line="276" w:lineRule="auto"/>
        <w:ind w:leftChars="202" w:left="424"/>
        <w:rPr>
          <w:rFonts w:asciiTheme="minorEastAsia" w:hAnsiTheme="minorEastAsia" w:hint="eastAsia"/>
          <w:sz w:val="22"/>
        </w:rPr>
      </w:pPr>
      <w:r>
        <w:rPr>
          <w:rFonts w:asciiTheme="minorEastAsia" w:hAnsiTheme="minorEastAsia" w:hint="eastAsia"/>
          <w:sz w:val="22"/>
        </w:rPr>
        <w:t>——</w:t>
      </w:r>
      <w:r>
        <w:rPr>
          <w:rFonts w:asciiTheme="minorEastAsia" w:hAnsiTheme="minorEastAsia" w:hint="eastAsia"/>
          <w:sz w:val="22"/>
        </w:rPr>
        <w:t>自主</w:t>
      </w:r>
    </w:p>
    <w:p w14:paraId="12588229" w14:textId="549C9027" w:rsidR="004A3EBA" w:rsidRDefault="004A3EBA" w:rsidP="004A3EBA">
      <w:pPr>
        <w:spacing w:line="276" w:lineRule="auto"/>
        <w:ind w:leftChars="202" w:left="424"/>
        <w:rPr>
          <w:rFonts w:asciiTheme="minorEastAsia" w:hAnsiTheme="minorEastAsia"/>
          <w:sz w:val="22"/>
        </w:rPr>
      </w:pPr>
      <w:r>
        <w:rPr>
          <w:rFonts w:asciiTheme="minorEastAsia" w:hAnsiTheme="minorEastAsia" w:hint="eastAsia"/>
          <w:sz w:val="22"/>
        </w:rPr>
        <w:t>4</w:t>
      </w:r>
      <w:r>
        <w:rPr>
          <w:rFonts w:asciiTheme="minorEastAsia" w:hAnsiTheme="minorEastAsia"/>
          <w:sz w:val="22"/>
        </w:rPr>
        <w:t xml:space="preserve">.  </w:t>
      </w:r>
      <w:r>
        <w:rPr>
          <w:rFonts w:asciiTheme="minorEastAsia" w:hAnsiTheme="minorEastAsia" w:hint="eastAsia"/>
          <w:sz w:val="22"/>
        </w:rPr>
        <w:t>内驱力三要素在组织中的实施</w:t>
      </w:r>
    </w:p>
    <w:p w14:paraId="797BF782" w14:textId="23D329EB" w:rsidR="004A3EBA" w:rsidRDefault="004A3EBA" w:rsidP="004A3EBA">
      <w:pPr>
        <w:spacing w:line="276" w:lineRule="auto"/>
        <w:rPr>
          <w:rFonts w:asciiTheme="minorEastAsia" w:hAnsiTheme="minorEastAsia"/>
          <w:sz w:val="22"/>
        </w:rPr>
      </w:pPr>
    </w:p>
    <w:p w14:paraId="5C83419F" w14:textId="73D9242C" w:rsidR="004A3EBA" w:rsidRPr="00C220FF" w:rsidRDefault="004A3EBA" w:rsidP="004A3EBA">
      <w:pPr>
        <w:spacing w:line="276" w:lineRule="auto"/>
        <w:rPr>
          <w:rFonts w:asciiTheme="minorEastAsia" w:hAnsiTheme="minorEastAsia" w:hint="eastAsia"/>
          <w:b/>
          <w:sz w:val="22"/>
        </w:rPr>
      </w:pPr>
      <w:r w:rsidRPr="004A2C4C">
        <w:rPr>
          <w:rFonts w:asciiTheme="minorEastAsia" w:hAnsiTheme="minorEastAsia" w:hint="eastAsia"/>
          <w:b/>
          <w:sz w:val="22"/>
        </w:rPr>
        <w:t>第</w:t>
      </w:r>
      <w:r>
        <w:rPr>
          <w:rFonts w:asciiTheme="minorEastAsia" w:hAnsiTheme="minorEastAsia" w:hint="eastAsia"/>
          <w:b/>
          <w:sz w:val="22"/>
        </w:rPr>
        <w:t>六</w:t>
      </w:r>
      <w:r w:rsidRPr="004A2C4C">
        <w:rPr>
          <w:rFonts w:asciiTheme="minorEastAsia" w:hAnsiTheme="minorEastAsia" w:hint="eastAsia"/>
          <w:b/>
          <w:sz w:val="22"/>
        </w:rPr>
        <w:t xml:space="preserve">章 </w:t>
      </w:r>
      <w:r>
        <w:rPr>
          <w:rFonts w:asciiTheme="minorEastAsia" w:hAnsiTheme="minorEastAsia" w:hint="eastAsia"/>
          <w:b/>
          <w:sz w:val="22"/>
        </w:rPr>
        <w:t>授权赋能</w:t>
      </w:r>
    </w:p>
    <w:p w14:paraId="32794F3F" w14:textId="1B9E828B" w:rsidR="004A3EBA" w:rsidRPr="000B0AD4" w:rsidRDefault="004A3EBA" w:rsidP="007A0E16">
      <w:pPr>
        <w:pStyle w:val="ad"/>
        <w:numPr>
          <w:ilvl w:val="0"/>
          <w:numId w:val="8"/>
        </w:numPr>
        <w:spacing w:line="276" w:lineRule="auto"/>
        <w:ind w:firstLineChars="0"/>
        <w:rPr>
          <w:rFonts w:asciiTheme="minorEastAsia" w:hAnsiTheme="minorEastAsia"/>
          <w:sz w:val="22"/>
        </w:rPr>
      </w:pPr>
      <w:r>
        <w:rPr>
          <w:rFonts w:asciiTheme="minorEastAsia" w:hAnsiTheme="minorEastAsia" w:hint="eastAsia"/>
          <w:sz w:val="22"/>
        </w:rPr>
        <w:t>授权的基本原则</w:t>
      </w:r>
      <w:r w:rsidRPr="000B0AD4">
        <w:rPr>
          <w:rFonts w:asciiTheme="minorEastAsia" w:hAnsiTheme="minorEastAsia"/>
          <w:sz w:val="22"/>
        </w:rPr>
        <w:tab/>
      </w:r>
      <w:r>
        <w:rPr>
          <w:rFonts w:asciiTheme="minorEastAsia" w:hAnsiTheme="minorEastAsia"/>
          <w:sz w:val="22"/>
        </w:rPr>
        <w:tab/>
      </w:r>
      <w:r w:rsidRPr="000B0AD4">
        <w:rPr>
          <w:rFonts w:asciiTheme="minorEastAsia" w:hAnsiTheme="minorEastAsia"/>
          <w:sz w:val="22"/>
        </w:rPr>
        <w:tab/>
      </w:r>
      <w:r>
        <w:rPr>
          <w:rFonts w:asciiTheme="minorEastAsia" w:hAnsiTheme="minorEastAsia"/>
          <w:sz w:val="22"/>
        </w:rPr>
        <w:t xml:space="preserve">     </w:t>
      </w:r>
      <w:r w:rsidRPr="000B0AD4">
        <w:rPr>
          <w:rFonts w:asciiTheme="minorEastAsia" w:hAnsiTheme="minorEastAsia" w:hint="eastAsia"/>
          <w:sz w:val="22"/>
        </w:rPr>
        <w:t>案例讨论、讲解、练习</w:t>
      </w:r>
    </w:p>
    <w:p w14:paraId="72E1FF99" w14:textId="21F9BE8E" w:rsidR="004A3EBA" w:rsidRPr="004A3EBA" w:rsidRDefault="004A3EBA" w:rsidP="004A3EBA">
      <w:pPr>
        <w:spacing w:line="276" w:lineRule="auto"/>
        <w:ind w:leftChars="202" w:left="424"/>
        <w:rPr>
          <w:rFonts w:asciiTheme="minorEastAsia" w:hAnsiTheme="minorEastAsia" w:hint="eastAsia"/>
          <w:sz w:val="22"/>
        </w:rPr>
      </w:pPr>
      <w:r>
        <w:rPr>
          <w:rFonts w:asciiTheme="minorEastAsia" w:hAnsiTheme="minorEastAsia" w:hint="eastAsia"/>
          <w:sz w:val="22"/>
        </w:rPr>
        <w:t>——</w:t>
      </w:r>
      <w:r>
        <w:rPr>
          <w:rFonts w:asciiTheme="minorEastAsia" w:hAnsiTheme="minorEastAsia" w:hint="eastAsia"/>
          <w:sz w:val="22"/>
        </w:rPr>
        <w:t>授权的目的</w:t>
      </w:r>
    </w:p>
    <w:p w14:paraId="63177702" w14:textId="340B8C4C" w:rsidR="004A3EBA" w:rsidRDefault="004A3EBA" w:rsidP="004A3EBA">
      <w:pPr>
        <w:spacing w:line="276" w:lineRule="auto"/>
        <w:ind w:leftChars="202" w:left="424"/>
        <w:rPr>
          <w:rFonts w:asciiTheme="minorEastAsia" w:hAnsiTheme="minorEastAsia"/>
          <w:sz w:val="22"/>
        </w:rPr>
      </w:pPr>
      <w:r>
        <w:rPr>
          <w:rFonts w:asciiTheme="minorEastAsia" w:hAnsiTheme="minorEastAsia" w:hint="eastAsia"/>
          <w:sz w:val="22"/>
        </w:rPr>
        <w:t>——</w:t>
      </w:r>
      <w:r>
        <w:rPr>
          <w:rFonts w:asciiTheme="minorEastAsia" w:hAnsiTheme="minorEastAsia" w:hint="eastAsia"/>
          <w:sz w:val="22"/>
        </w:rPr>
        <w:t>授权的好处以及风险</w:t>
      </w:r>
    </w:p>
    <w:p w14:paraId="3A121A59" w14:textId="233B9353" w:rsidR="004A3EBA" w:rsidRDefault="004A3EBA" w:rsidP="004A3EBA">
      <w:pPr>
        <w:spacing w:line="276" w:lineRule="auto"/>
        <w:ind w:leftChars="202" w:left="424"/>
        <w:rPr>
          <w:rFonts w:asciiTheme="minorEastAsia" w:hAnsiTheme="minorEastAsia"/>
          <w:sz w:val="22"/>
        </w:rPr>
      </w:pPr>
      <w:r>
        <w:rPr>
          <w:rFonts w:asciiTheme="minorEastAsia" w:hAnsiTheme="minorEastAsia" w:hint="eastAsia"/>
          <w:sz w:val="22"/>
        </w:rPr>
        <w:t>——授权的两种类型</w:t>
      </w:r>
    </w:p>
    <w:p w14:paraId="3F8F9F89" w14:textId="5B039F92" w:rsidR="004A3EBA" w:rsidRPr="004A3EBA" w:rsidRDefault="004A3EBA" w:rsidP="004A3EBA">
      <w:pPr>
        <w:spacing w:line="276" w:lineRule="auto"/>
        <w:ind w:leftChars="202" w:left="424"/>
        <w:rPr>
          <w:rFonts w:asciiTheme="minorEastAsia" w:hAnsiTheme="minorEastAsia" w:hint="eastAsia"/>
          <w:sz w:val="22"/>
        </w:rPr>
      </w:pPr>
      <w:r>
        <w:rPr>
          <w:rFonts w:asciiTheme="minorEastAsia" w:hAnsiTheme="minorEastAsia" w:hint="eastAsia"/>
          <w:sz w:val="22"/>
        </w:rPr>
        <w:t>——授权与责任的关系</w:t>
      </w:r>
    </w:p>
    <w:p w14:paraId="163D6D42" w14:textId="5A82EB39" w:rsidR="004A3EBA" w:rsidRPr="004A3EBA" w:rsidRDefault="004A3EBA" w:rsidP="004A3EBA">
      <w:pPr>
        <w:spacing w:line="276" w:lineRule="auto"/>
        <w:ind w:leftChars="202" w:left="424"/>
        <w:rPr>
          <w:rFonts w:asciiTheme="minorEastAsia" w:hAnsiTheme="minorEastAsia" w:hint="eastAsia"/>
          <w:sz w:val="22"/>
        </w:rPr>
      </w:pPr>
      <w:r>
        <w:rPr>
          <w:rFonts w:asciiTheme="minorEastAsia" w:hAnsiTheme="minorEastAsia" w:hint="eastAsia"/>
          <w:sz w:val="22"/>
        </w:rPr>
        <w:t>2</w:t>
      </w:r>
      <w:r>
        <w:rPr>
          <w:rFonts w:asciiTheme="minorEastAsia" w:hAnsiTheme="minorEastAsia"/>
          <w:sz w:val="22"/>
        </w:rPr>
        <w:t xml:space="preserve">.  </w:t>
      </w:r>
      <w:r>
        <w:rPr>
          <w:rFonts w:asciiTheme="minorEastAsia" w:hAnsiTheme="minorEastAsia" w:hint="eastAsia"/>
          <w:sz w:val="22"/>
        </w:rPr>
        <w:t>对员工授权的前提条件</w:t>
      </w:r>
    </w:p>
    <w:p w14:paraId="17558AA5" w14:textId="3755C5D1" w:rsidR="004A3EBA" w:rsidRDefault="004A3EBA" w:rsidP="004A3EBA">
      <w:pPr>
        <w:spacing w:line="276" w:lineRule="auto"/>
        <w:ind w:leftChars="202" w:left="424"/>
        <w:rPr>
          <w:rFonts w:asciiTheme="minorEastAsia" w:hAnsiTheme="minorEastAsia"/>
          <w:sz w:val="22"/>
        </w:rPr>
      </w:pPr>
      <w:r>
        <w:rPr>
          <w:rFonts w:asciiTheme="minorEastAsia" w:hAnsiTheme="minorEastAsia" w:hint="eastAsia"/>
          <w:sz w:val="22"/>
        </w:rPr>
        <w:t>——</w:t>
      </w:r>
      <w:r>
        <w:rPr>
          <w:rFonts w:asciiTheme="minorEastAsia" w:hAnsiTheme="minorEastAsia" w:hint="eastAsia"/>
          <w:sz w:val="22"/>
        </w:rPr>
        <w:t>授权的对象（</w:t>
      </w:r>
      <w:proofErr w:type="gramStart"/>
      <w:r>
        <w:rPr>
          <w:rFonts w:asciiTheme="minorEastAsia" w:hAnsiTheme="minorEastAsia" w:hint="eastAsia"/>
          <w:sz w:val="22"/>
        </w:rPr>
        <w:t>高准备度</w:t>
      </w:r>
      <w:proofErr w:type="gramEnd"/>
      <w:r>
        <w:rPr>
          <w:rFonts w:asciiTheme="minorEastAsia" w:hAnsiTheme="minorEastAsia" w:hint="eastAsia"/>
          <w:sz w:val="22"/>
        </w:rPr>
        <w:t>员工）</w:t>
      </w:r>
    </w:p>
    <w:p w14:paraId="3C4960EF" w14:textId="03626EB8" w:rsidR="004A3EBA" w:rsidRDefault="004A3EBA" w:rsidP="004A3EBA">
      <w:pPr>
        <w:spacing w:line="276" w:lineRule="auto"/>
        <w:ind w:leftChars="202" w:left="424"/>
        <w:rPr>
          <w:rFonts w:asciiTheme="minorEastAsia" w:hAnsiTheme="minorEastAsia"/>
          <w:sz w:val="22"/>
        </w:rPr>
      </w:pPr>
      <w:r>
        <w:rPr>
          <w:rFonts w:asciiTheme="minorEastAsia" w:hAnsiTheme="minorEastAsia" w:hint="eastAsia"/>
          <w:sz w:val="22"/>
        </w:rPr>
        <w:t>——授权的方式</w:t>
      </w:r>
    </w:p>
    <w:p w14:paraId="723E4B27" w14:textId="086F9FF8" w:rsidR="004A3EBA" w:rsidRDefault="004A3EBA" w:rsidP="004A3EBA">
      <w:pPr>
        <w:spacing w:line="276" w:lineRule="auto"/>
        <w:ind w:leftChars="202" w:left="424"/>
        <w:rPr>
          <w:rFonts w:asciiTheme="minorEastAsia" w:hAnsiTheme="minorEastAsia"/>
          <w:sz w:val="22"/>
        </w:rPr>
      </w:pPr>
      <w:r>
        <w:rPr>
          <w:rFonts w:asciiTheme="minorEastAsia" w:hAnsiTheme="minorEastAsia" w:hint="eastAsia"/>
          <w:sz w:val="22"/>
        </w:rPr>
        <w:t>——授权策略以及方法</w:t>
      </w:r>
    </w:p>
    <w:p w14:paraId="3D589ED9" w14:textId="6E095EE4" w:rsidR="004A3EBA" w:rsidRPr="004A3EBA" w:rsidRDefault="004A3EBA" w:rsidP="004A3EBA">
      <w:pPr>
        <w:spacing w:line="276" w:lineRule="auto"/>
        <w:ind w:leftChars="202" w:left="424"/>
        <w:rPr>
          <w:rFonts w:asciiTheme="minorEastAsia" w:hAnsiTheme="minorEastAsia" w:hint="eastAsia"/>
          <w:sz w:val="22"/>
        </w:rPr>
      </w:pPr>
      <w:r>
        <w:rPr>
          <w:rFonts w:asciiTheme="minorEastAsia" w:hAnsiTheme="minorEastAsia" w:hint="eastAsia"/>
          <w:sz w:val="22"/>
        </w:rPr>
        <w:t>——实战引用：授权分析表</w:t>
      </w:r>
      <w:bookmarkStart w:id="17" w:name="_GoBack"/>
      <w:bookmarkEnd w:id="17"/>
    </w:p>
    <w:p w14:paraId="69B4EA09" w14:textId="77777777" w:rsidR="004A3EBA" w:rsidRPr="004A3EBA" w:rsidRDefault="004A3EBA" w:rsidP="004A3EBA">
      <w:pPr>
        <w:spacing w:line="276" w:lineRule="auto"/>
        <w:rPr>
          <w:rFonts w:asciiTheme="minorEastAsia" w:hAnsiTheme="minorEastAsia" w:hint="eastAsia"/>
          <w:sz w:val="22"/>
        </w:rPr>
      </w:pPr>
    </w:p>
    <w:sectPr w:rsidR="004A3EBA" w:rsidRPr="004A3EBA" w:rsidSect="004358AB">
      <w:pgSz w:w="11906" w:h="16838"/>
      <w:pgMar w:top="1440" w:right="1800" w:bottom="1440" w:left="1800" w:header="708" w:footer="708" w:gutter="0"/>
      <w:cols w:space="708"/>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77309C" w14:textId="77777777" w:rsidR="007A0E16" w:rsidRDefault="007A0E16" w:rsidP="00AE537E">
      <w:r>
        <w:separator/>
      </w:r>
    </w:p>
  </w:endnote>
  <w:endnote w:type="continuationSeparator" w:id="0">
    <w:p w14:paraId="56478D34" w14:textId="77777777" w:rsidR="007A0E16" w:rsidRDefault="007A0E16" w:rsidP="00AE53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Franklin Gothic Book">
    <w:panose1 w:val="020B0503020102020204"/>
    <w:charset w:val="00"/>
    <w:family w:val="swiss"/>
    <w:pitch w:val="variable"/>
    <w:sig w:usb0="00000287" w:usb1="00000000" w:usb2="00000000" w:usb3="00000000" w:csb0="0000009F" w:csb1="00000000"/>
  </w:font>
  <w:font w:name="幼圆">
    <w:panose1 w:val="02010509060101010101"/>
    <w:charset w:val="86"/>
    <w:family w:val="modern"/>
    <w:pitch w:val="fixed"/>
    <w:sig w:usb0="00000001" w:usb1="080E0000" w:usb2="00000010" w:usb3="00000000" w:csb0="00040000" w:csb1="00000000"/>
  </w:font>
  <w:font w:name="Perpetua">
    <w:panose1 w:val="02020502060401020303"/>
    <w:charset w:val="00"/>
    <w:family w:val="roman"/>
    <w:pitch w:val="variable"/>
    <w:sig w:usb0="00000003" w:usb1="00000000" w:usb2="00000000" w:usb3="00000000" w:csb0="00000001" w:csb1="00000000"/>
  </w:font>
  <w:font w:name="楷体_GB2312">
    <w:altName w:val="微软雅黑"/>
    <w:charset w:val="86"/>
    <w:family w:val="modern"/>
    <w:pitch w:val="default"/>
    <w:sig w:usb0="00000000" w:usb1="080E0000" w:usb2="00000000" w:usb3="00000000" w:csb0="00040000" w:csb1="00000000"/>
  </w:font>
  <w:font w:name="Microsoft YaHei Light">
    <w:charset w:val="86"/>
    <w:family w:val="swiss"/>
    <w:pitch w:val="variable"/>
    <w:sig w:usb0="80000287" w:usb1="2ACF001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68419B" w14:textId="77777777" w:rsidR="007A0E16" w:rsidRDefault="007A0E16" w:rsidP="00AE537E">
      <w:r>
        <w:separator/>
      </w:r>
    </w:p>
  </w:footnote>
  <w:footnote w:type="continuationSeparator" w:id="0">
    <w:p w14:paraId="10BF9863" w14:textId="77777777" w:rsidR="007A0E16" w:rsidRDefault="007A0E16" w:rsidP="00AE537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77185628"/>
    <w:lvl w:ilvl="0">
      <w:start w:val="1"/>
      <w:numFmt w:val="bullet"/>
      <w:pStyle w:val="a"/>
      <w:lvlText w:val=""/>
      <w:lvlJc w:val="left"/>
      <w:pPr>
        <w:ind w:left="360" w:hanging="360"/>
      </w:pPr>
      <w:rPr>
        <w:rFonts w:ascii="Symbol" w:hAnsi="Symbol" w:hint="default"/>
        <w:color w:val="9D3511"/>
      </w:rPr>
    </w:lvl>
  </w:abstractNum>
  <w:abstractNum w:abstractNumId="1" w15:restartNumberingAfterBreak="0">
    <w:nsid w:val="06D710F6"/>
    <w:multiLevelType w:val="multilevel"/>
    <w:tmpl w:val="BC86D08A"/>
    <w:lvl w:ilvl="0">
      <w:start w:val="1"/>
      <w:numFmt w:val="decimal"/>
      <w:lvlText w:val="%1."/>
      <w:lvlJc w:val="left"/>
      <w:pPr>
        <w:ind w:left="1860" w:hanging="420"/>
      </w:pPr>
    </w:lvl>
    <w:lvl w:ilvl="1">
      <w:start w:val="1"/>
      <w:numFmt w:val="bullet"/>
      <w:lvlText w:val=""/>
      <w:lvlJc w:val="left"/>
      <w:pPr>
        <w:ind w:left="1800" w:hanging="360"/>
      </w:pPr>
      <w:rPr>
        <w:rFonts w:ascii="Wingdings" w:hAnsi="Wingding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52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2880" w:hanging="1440"/>
      </w:pPr>
      <w:rPr>
        <w:rFonts w:hint="default"/>
      </w:rPr>
    </w:lvl>
    <w:lvl w:ilvl="8">
      <w:start w:val="1"/>
      <w:numFmt w:val="decimal"/>
      <w:isLgl/>
      <w:lvlText w:val="%1.%2.%3.%4.%5.%6.%7.%8.%9"/>
      <w:lvlJc w:val="left"/>
      <w:pPr>
        <w:ind w:left="3240" w:hanging="1800"/>
      </w:pPr>
      <w:rPr>
        <w:rFonts w:hint="default"/>
      </w:rPr>
    </w:lvl>
  </w:abstractNum>
  <w:abstractNum w:abstractNumId="2" w15:restartNumberingAfterBreak="0">
    <w:nsid w:val="0B6D7E86"/>
    <w:multiLevelType w:val="hybridMultilevel"/>
    <w:tmpl w:val="63ECEF8A"/>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20B50A7B"/>
    <w:multiLevelType w:val="hybridMultilevel"/>
    <w:tmpl w:val="427C0A46"/>
    <w:lvl w:ilvl="0" w:tplc="0409000F">
      <w:start w:val="1"/>
      <w:numFmt w:val="decimal"/>
      <w:lvlText w:val="%1."/>
      <w:lvlJc w:val="left"/>
      <w:pPr>
        <w:ind w:left="846" w:hanging="420"/>
      </w:p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4" w15:restartNumberingAfterBreak="0">
    <w:nsid w:val="2FD95276"/>
    <w:multiLevelType w:val="hybridMultilevel"/>
    <w:tmpl w:val="427C0A46"/>
    <w:lvl w:ilvl="0" w:tplc="0409000F">
      <w:start w:val="1"/>
      <w:numFmt w:val="decimal"/>
      <w:lvlText w:val="%1."/>
      <w:lvlJc w:val="left"/>
      <w:pPr>
        <w:ind w:left="844" w:hanging="420"/>
      </w:p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5" w15:restartNumberingAfterBreak="0">
    <w:nsid w:val="365511D2"/>
    <w:multiLevelType w:val="hybridMultilevel"/>
    <w:tmpl w:val="427C0A46"/>
    <w:lvl w:ilvl="0" w:tplc="0409000F">
      <w:start w:val="1"/>
      <w:numFmt w:val="decimal"/>
      <w:lvlText w:val="%1."/>
      <w:lvlJc w:val="left"/>
      <w:pPr>
        <w:ind w:left="846" w:hanging="420"/>
      </w:p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abstractNum w:abstractNumId="6" w15:restartNumberingAfterBreak="0">
    <w:nsid w:val="42C96AD4"/>
    <w:multiLevelType w:val="hybridMultilevel"/>
    <w:tmpl w:val="4210EE54"/>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DDF3A20"/>
    <w:multiLevelType w:val="hybridMultilevel"/>
    <w:tmpl w:val="427C0A46"/>
    <w:lvl w:ilvl="0" w:tplc="0409000F">
      <w:start w:val="1"/>
      <w:numFmt w:val="decimal"/>
      <w:lvlText w:val="%1."/>
      <w:lvlJc w:val="left"/>
      <w:pPr>
        <w:ind w:left="846" w:hanging="420"/>
      </w:pPr>
    </w:lvl>
    <w:lvl w:ilvl="1" w:tplc="04090019" w:tentative="1">
      <w:start w:val="1"/>
      <w:numFmt w:val="lowerLetter"/>
      <w:lvlText w:val="%2)"/>
      <w:lvlJc w:val="left"/>
      <w:pPr>
        <w:ind w:left="1264" w:hanging="420"/>
      </w:pPr>
    </w:lvl>
    <w:lvl w:ilvl="2" w:tplc="0409001B" w:tentative="1">
      <w:start w:val="1"/>
      <w:numFmt w:val="lowerRoman"/>
      <w:lvlText w:val="%3."/>
      <w:lvlJc w:val="right"/>
      <w:pPr>
        <w:ind w:left="1684" w:hanging="420"/>
      </w:pPr>
    </w:lvl>
    <w:lvl w:ilvl="3" w:tplc="0409000F" w:tentative="1">
      <w:start w:val="1"/>
      <w:numFmt w:val="decimal"/>
      <w:lvlText w:val="%4."/>
      <w:lvlJc w:val="left"/>
      <w:pPr>
        <w:ind w:left="2104" w:hanging="420"/>
      </w:pPr>
    </w:lvl>
    <w:lvl w:ilvl="4" w:tplc="04090019" w:tentative="1">
      <w:start w:val="1"/>
      <w:numFmt w:val="lowerLetter"/>
      <w:lvlText w:val="%5)"/>
      <w:lvlJc w:val="left"/>
      <w:pPr>
        <w:ind w:left="2524" w:hanging="420"/>
      </w:pPr>
    </w:lvl>
    <w:lvl w:ilvl="5" w:tplc="0409001B" w:tentative="1">
      <w:start w:val="1"/>
      <w:numFmt w:val="lowerRoman"/>
      <w:lvlText w:val="%6."/>
      <w:lvlJc w:val="right"/>
      <w:pPr>
        <w:ind w:left="2944" w:hanging="420"/>
      </w:pPr>
    </w:lvl>
    <w:lvl w:ilvl="6" w:tplc="0409000F" w:tentative="1">
      <w:start w:val="1"/>
      <w:numFmt w:val="decimal"/>
      <w:lvlText w:val="%7."/>
      <w:lvlJc w:val="left"/>
      <w:pPr>
        <w:ind w:left="3364" w:hanging="420"/>
      </w:pPr>
    </w:lvl>
    <w:lvl w:ilvl="7" w:tplc="04090019" w:tentative="1">
      <w:start w:val="1"/>
      <w:numFmt w:val="lowerLetter"/>
      <w:lvlText w:val="%8)"/>
      <w:lvlJc w:val="left"/>
      <w:pPr>
        <w:ind w:left="3784" w:hanging="420"/>
      </w:pPr>
    </w:lvl>
    <w:lvl w:ilvl="8" w:tplc="0409001B" w:tentative="1">
      <w:start w:val="1"/>
      <w:numFmt w:val="lowerRoman"/>
      <w:lvlText w:val="%9."/>
      <w:lvlJc w:val="right"/>
      <w:pPr>
        <w:ind w:left="4204" w:hanging="420"/>
      </w:pPr>
    </w:lvl>
  </w:abstractNum>
  <w:num w:numId="1">
    <w:abstractNumId w:val="0"/>
  </w:num>
  <w:num w:numId="2">
    <w:abstractNumId w:val="1"/>
  </w:num>
  <w:num w:numId="3">
    <w:abstractNumId w:val="4"/>
  </w:num>
  <w:num w:numId="4">
    <w:abstractNumId w:val="6"/>
  </w:num>
  <w:num w:numId="5">
    <w:abstractNumId w:val="2"/>
  </w:num>
  <w:num w:numId="6">
    <w:abstractNumId w:val="5"/>
  </w:num>
  <w:num w:numId="7">
    <w:abstractNumId w:val="7"/>
  </w:num>
  <w:num w:numId="8">
    <w:abstractNumId w:val="3"/>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31D50"/>
    <w:rsid w:val="00001DDD"/>
    <w:rsid w:val="000403D7"/>
    <w:rsid w:val="00042A98"/>
    <w:rsid w:val="0004691E"/>
    <w:rsid w:val="0004720E"/>
    <w:rsid w:val="00081D30"/>
    <w:rsid w:val="00082DA4"/>
    <w:rsid w:val="000950F9"/>
    <w:rsid w:val="000B0AD4"/>
    <w:rsid w:val="00154BDE"/>
    <w:rsid w:val="00176369"/>
    <w:rsid w:val="00181330"/>
    <w:rsid w:val="001A0539"/>
    <w:rsid w:val="001E6E7F"/>
    <w:rsid w:val="001F1510"/>
    <w:rsid w:val="002117BC"/>
    <w:rsid w:val="00212E63"/>
    <w:rsid w:val="00234557"/>
    <w:rsid w:val="00243FC2"/>
    <w:rsid w:val="002636D7"/>
    <w:rsid w:val="00271ED9"/>
    <w:rsid w:val="00277958"/>
    <w:rsid w:val="00294DD4"/>
    <w:rsid w:val="002D35EE"/>
    <w:rsid w:val="002D3AFC"/>
    <w:rsid w:val="002E00D2"/>
    <w:rsid w:val="002F143E"/>
    <w:rsid w:val="00323B43"/>
    <w:rsid w:val="00334290"/>
    <w:rsid w:val="00351DD2"/>
    <w:rsid w:val="00372602"/>
    <w:rsid w:val="0037367D"/>
    <w:rsid w:val="00394043"/>
    <w:rsid w:val="003D37D8"/>
    <w:rsid w:val="00424665"/>
    <w:rsid w:val="00426133"/>
    <w:rsid w:val="00430696"/>
    <w:rsid w:val="00432508"/>
    <w:rsid w:val="004358AB"/>
    <w:rsid w:val="00460350"/>
    <w:rsid w:val="00461A69"/>
    <w:rsid w:val="0048749F"/>
    <w:rsid w:val="004937A4"/>
    <w:rsid w:val="004A2C4C"/>
    <w:rsid w:val="004A3EBA"/>
    <w:rsid w:val="004B5BFF"/>
    <w:rsid w:val="004D5BB4"/>
    <w:rsid w:val="004D7392"/>
    <w:rsid w:val="004E4FD5"/>
    <w:rsid w:val="004F7166"/>
    <w:rsid w:val="00503E25"/>
    <w:rsid w:val="00503E86"/>
    <w:rsid w:val="00512A0A"/>
    <w:rsid w:val="00517B32"/>
    <w:rsid w:val="00531938"/>
    <w:rsid w:val="005500A5"/>
    <w:rsid w:val="00556974"/>
    <w:rsid w:val="005611A6"/>
    <w:rsid w:val="005742C1"/>
    <w:rsid w:val="005E7B3C"/>
    <w:rsid w:val="0064599E"/>
    <w:rsid w:val="00661E38"/>
    <w:rsid w:val="00662FB5"/>
    <w:rsid w:val="00670750"/>
    <w:rsid w:val="00670EE8"/>
    <w:rsid w:val="006729F4"/>
    <w:rsid w:val="00680220"/>
    <w:rsid w:val="006A293D"/>
    <w:rsid w:val="006A6F0D"/>
    <w:rsid w:val="00716B20"/>
    <w:rsid w:val="0073724F"/>
    <w:rsid w:val="007414C3"/>
    <w:rsid w:val="0075087A"/>
    <w:rsid w:val="00780E5F"/>
    <w:rsid w:val="00794E7D"/>
    <w:rsid w:val="007A0E16"/>
    <w:rsid w:val="007B5960"/>
    <w:rsid w:val="007C3522"/>
    <w:rsid w:val="007F470A"/>
    <w:rsid w:val="00831E5E"/>
    <w:rsid w:val="008661A4"/>
    <w:rsid w:val="00872C06"/>
    <w:rsid w:val="008B7726"/>
    <w:rsid w:val="008D25B1"/>
    <w:rsid w:val="008D735D"/>
    <w:rsid w:val="008E4678"/>
    <w:rsid w:val="00923120"/>
    <w:rsid w:val="009259C3"/>
    <w:rsid w:val="009330D0"/>
    <w:rsid w:val="0094099E"/>
    <w:rsid w:val="009579DC"/>
    <w:rsid w:val="00967EB9"/>
    <w:rsid w:val="00970029"/>
    <w:rsid w:val="00985998"/>
    <w:rsid w:val="00A1154A"/>
    <w:rsid w:val="00A16850"/>
    <w:rsid w:val="00A17317"/>
    <w:rsid w:val="00A36362"/>
    <w:rsid w:val="00A54920"/>
    <w:rsid w:val="00A61F93"/>
    <w:rsid w:val="00A62BB1"/>
    <w:rsid w:val="00A63C00"/>
    <w:rsid w:val="00A6517C"/>
    <w:rsid w:val="00A72595"/>
    <w:rsid w:val="00A81165"/>
    <w:rsid w:val="00A825FA"/>
    <w:rsid w:val="00A90EEF"/>
    <w:rsid w:val="00A91A25"/>
    <w:rsid w:val="00AC6118"/>
    <w:rsid w:val="00AC69E8"/>
    <w:rsid w:val="00AE537E"/>
    <w:rsid w:val="00AE61A5"/>
    <w:rsid w:val="00AF126D"/>
    <w:rsid w:val="00AF523A"/>
    <w:rsid w:val="00B017B8"/>
    <w:rsid w:val="00B02F9E"/>
    <w:rsid w:val="00B05D27"/>
    <w:rsid w:val="00B1555D"/>
    <w:rsid w:val="00B55223"/>
    <w:rsid w:val="00B63EAB"/>
    <w:rsid w:val="00B9346C"/>
    <w:rsid w:val="00BA7552"/>
    <w:rsid w:val="00BC0627"/>
    <w:rsid w:val="00BF4F43"/>
    <w:rsid w:val="00C01862"/>
    <w:rsid w:val="00C07E38"/>
    <w:rsid w:val="00C220FF"/>
    <w:rsid w:val="00C57D28"/>
    <w:rsid w:val="00C60D97"/>
    <w:rsid w:val="00C62C6E"/>
    <w:rsid w:val="00C865B9"/>
    <w:rsid w:val="00C96894"/>
    <w:rsid w:val="00CA0FD8"/>
    <w:rsid w:val="00CB1BE8"/>
    <w:rsid w:val="00CC48B0"/>
    <w:rsid w:val="00CD44F3"/>
    <w:rsid w:val="00CD4DCB"/>
    <w:rsid w:val="00D00C79"/>
    <w:rsid w:val="00D02F75"/>
    <w:rsid w:val="00D3165E"/>
    <w:rsid w:val="00D31D50"/>
    <w:rsid w:val="00D34441"/>
    <w:rsid w:val="00D61064"/>
    <w:rsid w:val="00D954A9"/>
    <w:rsid w:val="00DA12C6"/>
    <w:rsid w:val="00DE1294"/>
    <w:rsid w:val="00DE1BE0"/>
    <w:rsid w:val="00E848C0"/>
    <w:rsid w:val="00E96F7D"/>
    <w:rsid w:val="00EC6A1C"/>
    <w:rsid w:val="00ED3CA1"/>
    <w:rsid w:val="00EF0182"/>
    <w:rsid w:val="00EF1EFF"/>
    <w:rsid w:val="00EF5BFC"/>
    <w:rsid w:val="00F70373"/>
    <w:rsid w:val="00F72BAA"/>
    <w:rsid w:val="00F81A4B"/>
    <w:rsid w:val="00F81DB7"/>
    <w:rsid w:val="00F862C7"/>
    <w:rsid w:val="00F9784C"/>
    <w:rsid w:val="00FA10A5"/>
    <w:rsid w:val="00FA1B89"/>
    <w:rsid w:val="00FD6374"/>
    <w:rsid w:val="00FE01D5"/>
    <w:rsid w:val="00FF0119"/>
    <w:rsid w:val="00FF02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F75655"/>
  <w15:docId w15:val="{7AFEACEC-BA49-4D20-AC79-F472C9B91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36"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iPriority="8"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0">
    <w:name w:val="Normal"/>
    <w:qFormat/>
    <w:pPr>
      <w:widowControl w:val="0"/>
      <w:jc w:val="both"/>
    </w:pPr>
  </w:style>
  <w:style w:type="paragraph" w:styleId="1">
    <w:name w:val="heading 1"/>
    <w:basedOn w:val="a0"/>
    <w:next w:val="a0"/>
    <w:link w:val="10"/>
    <w:uiPriority w:val="9"/>
    <w:qFormat/>
    <w:rsid w:val="000403D7"/>
    <w:pPr>
      <w:keepNext/>
      <w:keepLines/>
      <w:spacing w:before="340" w:after="330" w:line="578" w:lineRule="auto"/>
      <w:outlineLvl w:val="0"/>
    </w:pPr>
    <w:rPr>
      <w:b/>
      <w:bCs/>
      <w:kern w:val="44"/>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AE537E"/>
    <w:pPr>
      <w:pBdr>
        <w:bottom w:val="single" w:sz="6" w:space="1" w:color="auto"/>
      </w:pBdr>
      <w:tabs>
        <w:tab w:val="center" w:pos="4153"/>
        <w:tab w:val="right" w:pos="8306"/>
      </w:tabs>
      <w:jc w:val="center"/>
    </w:pPr>
    <w:rPr>
      <w:sz w:val="18"/>
      <w:szCs w:val="18"/>
    </w:rPr>
  </w:style>
  <w:style w:type="character" w:customStyle="1" w:styleId="a5">
    <w:name w:val="页眉 字符"/>
    <w:basedOn w:val="a1"/>
    <w:link w:val="a4"/>
    <w:uiPriority w:val="99"/>
    <w:rsid w:val="00AE537E"/>
    <w:rPr>
      <w:rFonts w:ascii="Tahoma" w:hAnsi="Tahoma"/>
      <w:sz w:val="18"/>
      <w:szCs w:val="18"/>
    </w:rPr>
  </w:style>
  <w:style w:type="paragraph" w:styleId="a6">
    <w:name w:val="footer"/>
    <w:basedOn w:val="a0"/>
    <w:link w:val="a7"/>
    <w:uiPriority w:val="99"/>
    <w:unhideWhenUsed/>
    <w:rsid w:val="00AE537E"/>
    <w:pPr>
      <w:tabs>
        <w:tab w:val="center" w:pos="4153"/>
        <w:tab w:val="right" w:pos="8306"/>
      </w:tabs>
    </w:pPr>
    <w:rPr>
      <w:sz w:val="18"/>
      <w:szCs w:val="18"/>
    </w:rPr>
  </w:style>
  <w:style w:type="character" w:customStyle="1" w:styleId="a7">
    <w:name w:val="页脚 字符"/>
    <w:basedOn w:val="a1"/>
    <w:link w:val="a6"/>
    <w:uiPriority w:val="99"/>
    <w:rsid w:val="00AE537E"/>
    <w:rPr>
      <w:rFonts w:ascii="Tahoma" w:hAnsi="Tahoma"/>
      <w:sz w:val="18"/>
      <w:szCs w:val="18"/>
    </w:rPr>
  </w:style>
  <w:style w:type="character" w:customStyle="1" w:styleId="apple-converted-space">
    <w:name w:val="apple-converted-space"/>
    <w:basedOn w:val="a1"/>
    <w:rsid w:val="00AE537E"/>
  </w:style>
  <w:style w:type="paragraph" w:styleId="a8">
    <w:name w:val="Balloon Text"/>
    <w:basedOn w:val="a0"/>
    <w:link w:val="a9"/>
    <w:uiPriority w:val="99"/>
    <w:semiHidden/>
    <w:unhideWhenUsed/>
    <w:rsid w:val="00AE537E"/>
    <w:rPr>
      <w:sz w:val="18"/>
      <w:szCs w:val="18"/>
    </w:rPr>
  </w:style>
  <w:style w:type="character" w:customStyle="1" w:styleId="a9">
    <w:name w:val="批注框文本 字符"/>
    <w:basedOn w:val="a1"/>
    <w:link w:val="a8"/>
    <w:uiPriority w:val="99"/>
    <w:semiHidden/>
    <w:rsid w:val="00AE537E"/>
    <w:rPr>
      <w:rFonts w:ascii="Tahoma" w:hAnsi="Tahoma"/>
      <w:sz w:val="18"/>
      <w:szCs w:val="18"/>
    </w:rPr>
  </w:style>
  <w:style w:type="paragraph" w:styleId="aa">
    <w:name w:val="Normal (Web)"/>
    <w:basedOn w:val="a0"/>
    <w:uiPriority w:val="99"/>
    <w:unhideWhenUsed/>
    <w:rsid w:val="007C3522"/>
    <w:pPr>
      <w:spacing w:before="100" w:beforeAutospacing="1" w:after="100" w:afterAutospacing="1"/>
    </w:pPr>
    <w:rPr>
      <w:rFonts w:ascii="宋体" w:eastAsia="宋体" w:hAnsi="宋体" w:cs="宋体"/>
      <w:sz w:val="24"/>
      <w:szCs w:val="24"/>
    </w:rPr>
  </w:style>
  <w:style w:type="character" w:styleId="ab">
    <w:name w:val="Strong"/>
    <w:basedOn w:val="a1"/>
    <w:uiPriority w:val="22"/>
    <w:qFormat/>
    <w:rsid w:val="00F81DB7"/>
    <w:rPr>
      <w:b/>
      <w:bCs/>
    </w:rPr>
  </w:style>
  <w:style w:type="paragraph" w:customStyle="1" w:styleId="p0">
    <w:name w:val="p0"/>
    <w:basedOn w:val="a0"/>
    <w:rsid w:val="00F81DB7"/>
    <w:pPr>
      <w:spacing w:before="100" w:beforeAutospacing="1" w:after="100" w:afterAutospacing="1"/>
    </w:pPr>
    <w:rPr>
      <w:rFonts w:ascii="宋体" w:eastAsia="宋体" w:hAnsi="宋体" w:cs="宋体"/>
      <w:sz w:val="24"/>
      <w:szCs w:val="24"/>
    </w:rPr>
  </w:style>
  <w:style w:type="paragraph" w:styleId="TOC2">
    <w:name w:val="toc 2"/>
    <w:basedOn w:val="a0"/>
    <w:next w:val="a0"/>
    <w:autoRedefine/>
    <w:uiPriority w:val="39"/>
    <w:rsid w:val="00A63C00"/>
    <w:pPr>
      <w:ind w:left="210"/>
    </w:pPr>
    <w:rPr>
      <w:rFonts w:ascii="Times New Roman" w:eastAsia="宋体" w:hAnsi="Times New Roman" w:cs="Times New Roman"/>
      <w:smallCaps/>
      <w:sz w:val="20"/>
      <w:szCs w:val="20"/>
    </w:rPr>
  </w:style>
  <w:style w:type="character" w:styleId="ac">
    <w:name w:val="Hyperlink"/>
    <w:basedOn w:val="a1"/>
    <w:uiPriority w:val="99"/>
    <w:rsid w:val="00A63C00"/>
    <w:rPr>
      <w:rFonts w:cs="Times New Roman"/>
      <w:color w:val="0000FF"/>
      <w:u w:val="single"/>
    </w:rPr>
  </w:style>
  <w:style w:type="paragraph" w:styleId="TOC1">
    <w:name w:val="toc 1"/>
    <w:basedOn w:val="a0"/>
    <w:next w:val="a0"/>
    <w:autoRedefine/>
    <w:uiPriority w:val="39"/>
    <w:rsid w:val="00372602"/>
    <w:pPr>
      <w:tabs>
        <w:tab w:val="right" w:leader="dot" w:pos="8778"/>
      </w:tabs>
      <w:spacing w:before="120" w:after="120" w:line="480" w:lineRule="auto"/>
    </w:pPr>
    <w:rPr>
      <w:rFonts w:ascii="Times New Roman" w:eastAsia="宋体" w:hAnsi="Times New Roman" w:cs="Times New Roman"/>
      <w:b/>
      <w:bCs/>
      <w:caps/>
      <w:sz w:val="20"/>
      <w:szCs w:val="20"/>
    </w:rPr>
  </w:style>
  <w:style w:type="paragraph" w:styleId="ad">
    <w:name w:val="List Paragraph"/>
    <w:basedOn w:val="a0"/>
    <w:uiPriority w:val="34"/>
    <w:qFormat/>
    <w:rsid w:val="005742C1"/>
    <w:pPr>
      <w:ind w:firstLineChars="200" w:firstLine="420"/>
    </w:pPr>
  </w:style>
  <w:style w:type="paragraph" w:customStyle="1" w:styleId="ae">
    <w:name w:val="人员姓名"/>
    <w:basedOn w:val="a0"/>
    <w:rsid w:val="00B02F9E"/>
    <w:pPr>
      <w:spacing w:line="276" w:lineRule="auto"/>
    </w:pPr>
    <w:rPr>
      <w:rFonts w:ascii="Franklin Gothic Book" w:eastAsia="幼圆" w:hAnsi="Franklin Gothic Book" w:cs="Times New Roman"/>
      <w:b/>
      <w:bCs/>
      <w:color w:val="D34817"/>
      <w:sz w:val="48"/>
      <w:szCs w:val="48"/>
    </w:rPr>
  </w:style>
  <w:style w:type="paragraph" w:styleId="a">
    <w:name w:val="List Bullet"/>
    <w:basedOn w:val="a0"/>
    <w:uiPriority w:val="36"/>
    <w:unhideWhenUsed/>
    <w:qFormat/>
    <w:rsid w:val="00DE1BE0"/>
    <w:pPr>
      <w:widowControl/>
      <w:numPr>
        <w:numId w:val="1"/>
      </w:numPr>
      <w:spacing w:line="276" w:lineRule="auto"/>
      <w:contextualSpacing/>
      <w:jc w:val="left"/>
    </w:pPr>
    <w:rPr>
      <w:rFonts w:ascii="Perpetua" w:eastAsia="宋体" w:hAnsi="Perpetua" w:cs="Times New Roman"/>
      <w:color w:val="000000"/>
      <w:kern w:val="0"/>
      <w:sz w:val="22"/>
    </w:rPr>
  </w:style>
  <w:style w:type="paragraph" w:customStyle="1" w:styleId="af">
    <w:name w:val="节"/>
    <w:basedOn w:val="a0"/>
    <w:next w:val="a0"/>
    <w:qFormat/>
    <w:rsid w:val="00DE1BE0"/>
    <w:pPr>
      <w:widowControl/>
      <w:spacing w:before="320" w:after="40"/>
      <w:jc w:val="left"/>
    </w:pPr>
    <w:rPr>
      <w:rFonts w:ascii="Franklin Gothic Book" w:eastAsia="幼圆" w:hAnsi="Franklin Gothic Book" w:cs="Times New Roman"/>
      <w:b/>
      <w:bCs/>
      <w:color w:val="9B2D1F"/>
      <w:kern w:val="0"/>
      <w:sz w:val="28"/>
      <w:szCs w:val="28"/>
    </w:rPr>
  </w:style>
  <w:style w:type="paragraph" w:styleId="af0">
    <w:name w:val="Signature"/>
    <w:basedOn w:val="a0"/>
    <w:link w:val="af1"/>
    <w:uiPriority w:val="8"/>
    <w:unhideWhenUsed/>
    <w:rsid w:val="00A61F93"/>
    <w:pPr>
      <w:widowControl/>
      <w:spacing w:after="200" w:line="276" w:lineRule="auto"/>
      <w:contextualSpacing/>
      <w:jc w:val="left"/>
    </w:pPr>
    <w:rPr>
      <w:color w:val="000000" w:themeColor="text1"/>
      <w:kern w:val="0"/>
      <w:sz w:val="22"/>
    </w:rPr>
  </w:style>
  <w:style w:type="character" w:customStyle="1" w:styleId="af1">
    <w:name w:val="签名 字符"/>
    <w:basedOn w:val="a1"/>
    <w:link w:val="af0"/>
    <w:uiPriority w:val="8"/>
    <w:rsid w:val="00A61F93"/>
    <w:rPr>
      <w:color w:val="000000" w:themeColor="text1"/>
      <w:kern w:val="0"/>
      <w:sz w:val="22"/>
    </w:rPr>
  </w:style>
  <w:style w:type="table" w:styleId="af2">
    <w:name w:val="Table Grid"/>
    <w:basedOn w:val="a2"/>
    <w:uiPriority w:val="59"/>
    <w:rsid w:val="00234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列出段落1"/>
    <w:basedOn w:val="a0"/>
    <w:rsid w:val="00234557"/>
    <w:pPr>
      <w:ind w:firstLineChars="200" w:firstLine="420"/>
    </w:pPr>
    <w:rPr>
      <w:rFonts w:ascii="Calibri" w:eastAsia="宋体" w:hAnsi="Calibri" w:cs="Times New Roman"/>
    </w:rPr>
  </w:style>
  <w:style w:type="paragraph" w:styleId="af3">
    <w:name w:val="Date"/>
    <w:basedOn w:val="a0"/>
    <w:next w:val="a0"/>
    <w:link w:val="af4"/>
    <w:uiPriority w:val="99"/>
    <w:semiHidden/>
    <w:unhideWhenUsed/>
    <w:rsid w:val="00461A69"/>
    <w:pPr>
      <w:ind w:leftChars="2500" w:left="100"/>
    </w:pPr>
  </w:style>
  <w:style w:type="character" w:customStyle="1" w:styleId="af4">
    <w:name w:val="日期 字符"/>
    <w:basedOn w:val="a1"/>
    <w:link w:val="af3"/>
    <w:uiPriority w:val="99"/>
    <w:semiHidden/>
    <w:rsid w:val="00461A69"/>
  </w:style>
  <w:style w:type="paragraph" w:styleId="af5">
    <w:name w:val="Body Text"/>
    <w:basedOn w:val="a0"/>
    <w:link w:val="af6"/>
    <w:uiPriority w:val="99"/>
    <w:rsid w:val="0064599E"/>
    <w:pPr>
      <w:widowControl/>
      <w:jc w:val="left"/>
    </w:pPr>
    <w:rPr>
      <w:rFonts w:ascii="宋体" w:eastAsia="宋体" w:hAnsi="Times New Roman" w:cs="Times New Roman"/>
      <w:sz w:val="18"/>
      <w:szCs w:val="18"/>
    </w:rPr>
  </w:style>
  <w:style w:type="character" w:customStyle="1" w:styleId="af6">
    <w:name w:val="正文文本 字符"/>
    <w:basedOn w:val="a1"/>
    <w:link w:val="af5"/>
    <w:uiPriority w:val="99"/>
    <w:rsid w:val="0064599E"/>
    <w:rPr>
      <w:rFonts w:ascii="宋体" w:eastAsia="宋体" w:hAnsi="Times New Roman" w:cs="Times New Roman"/>
      <w:sz w:val="18"/>
      <w:szCs w:val="18"/>
    </w:rPr>
  </w:style>
  <w:style w:type="paragraph" w:customStyle="1" w:styleId="af7">
    <w:name w:val="正文楷体"/>
    <w:basedOn w:val="a0"/>
    <w:rsid w:val="0064599E"/>
    <w:pPr>
      <w:spacing w:line="300" w:lineRule="auto"/>
    </w:pPr>
    <w:rPr>
      <w:rFonts w:ascii="Times New Roman" w:eastAsia="楷体_GB2312" w:hAnsi="Times New Roman" w:cs="Times New Roman"/>
      <w:sz w:val="24"/>
      <w:szCs w:val="24"/>
    </w:rPr>
  </w:style>
  <w:style w:type="character" w:customStyle="1" w:styleId="10">
    <w:name w:val="标题 1 字符"/>
    <w:basedOn w:val="a1"/>
    <w:link w:val="1"/>
    <w:uiPriority w:val="9"/>
    <w:rsid w:val="000403D7"/>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044044">
      <w:bodyDiv w:val="1"/>
      <w:marLeft w:val="0"/>
      <w:marRight w:val="0"/>
      <w:marTop w:val="0"/>
      <w:marBottom w:val="0"/>
      <w:divBdr>
        <w:top w:val="none" w:sz="0" w:space="0" w:color="auto"/>
        <w:left w:val="none" w:sz="0" w:space="0" w:color="auto"/>
        <w:bottom w:val="none" w:sz="0" w:space="0" w:color="auto"/>
        <w:right w:val="none" w:sz="0" w:space="0" w:color="auto"/>
      </w:divBdr>
    </w:div>
    <w:div w:id="155269994">
      <w:bodyDiv w:val="1"/>
      <w:marLeft w:val="0"/>
      <w:marRight w:val="0"/>
      <w:marTop w:val="0"/>
      <w:marBottom w:val="0"/>
      <w:divBdr>
        <w:top w:val="none" w:sz="0" w:space="0" w:color="auto"/>
        <w:left w:val="none" w:sz="0" w:space="0" w:color="auto"/>
        <w:bottom w:val="none" w:sz="0" w:space="0" w:color="auto"/>
        <w:right w:val="none" w:sz="0" w:space="0" w:color="auto"/>
      </w:divBdr>
    </w:div>
    <w:div w:id="291516968">
      <w:bodyDiv w:val="1"/>
      <w:marLeft w:val="0"/>
      <w:marRight w:val="0"/>
      <w:marTop w:val="0"/>
      <w:marBottom w:val="0"/>
      <w:divBdr>
        <w:top w:val="none" w:sz="0" w:space="0" w:color="auto"/>
        <w:left w:val="none" w:sz="0" w:space="0" w:color="auto"/>
        <w:bottom w:val="none" w:sz="0" w:space="0" w:color="auto"/>
        <w:right w:val="none" w:sz="0" w:space="0" w:color="auto"/>
      </w:divBdr>
    </w:div>
    <w:div w:id="411122709">
      <w:bodyDiv w:val="1"/>
      <w:marLeft w:val="0"/>
      <w:marRight w:val="0"/>
      <w:marTop w:val="0"/>
      <w:marBottom w:val="0"/>
      <w:divBdr>
        <w:top w:val="none" w:sz="0" w:space="0" w:color="auto"/>
        <w:left w:val="none" w:sz="0" w:space="0" w:color="auto"/>
        <w:bottom w:val="none" w:sz="0" w:space="0" w:color="auto"/>
        <w:right w:val="none" w:sz="0" w:space="0" w:color="auto"/>
      </w:divBdr>
    </w:div>
    <w:div w:id="766343048">
      <w:bodyDiv w:val="1"/>
      <w:marLeft w:val="0"/>
      <w:marRight w:val="0"/>
      <w:marTop w:val="0"/>
      <w:marBottom w:val="0"/>
      <w:divBdr>
        <w:top w:val="none" w:sz="0" w:space="0" w:color="auto"/>
        <w:left w:val="none" w:sz="0" w:space="0" w:color="auto"/>
        <w:bottom w:val="none" w:sz="0" w:space="0" w:color="auto"/>
        <w:right w:val="none" w:sz="0" w:space="0" w:color="auto"/>
      </w:divBdr>
    </w:div>
    <w:div w:id="1636333565">
      <w:bodyDiv w:val="1"/>
      <w:marLeft w:val="0"/>
      <w:marRight w:val="0"/>
      <w:marTop w:val="0"/>
      <w:marBottom w:val="0"/>
      <w:divBdr>
        <w:top w:val="none" w:sz="0" w:space="0" w:color="auto"/>
        <w:left w:val="none" w:sz="0" w:space="0" w:color="auto"/>
        <w:bottom w:val="none" w:sz="0" w:space="0" w:color="auto"/>
        <w:right w:val="none" w:sz="0" w:space="0" w:color="auto"/>
      </w:divBdr>
    </w:div>
    <w:div w:id="2092778138">
      <w:bodyDiv w:val="1"/>
      <w:marLeft w:val="0"/>
      <w:marRight w:val="0"/>
      <w:marTop w:val="0"/>
      <w:marBottom w:val="0"/>
      <w:divBdr>
        <w:top w:val="none" w:sz="0" w:space="0" w:color="auto"/>
        <w:left w:val="none" w:sz="0" w:space="0" w:color="auto"/>
        <w:bottom w:val="none" w:sz="0" w:space="0" w:color="auto"/>
        <w:right w:val="none" w:sz="0" w:space="0" w:color="auto"/>
      </w:divBdr>
    </w:div>
    <w:div w:id="21409966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26BB0126-0D95-4085-B1F2-19A1A1CBB9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173</Words>
  <Characters>988</Characters>
  <Application>Microsoft Office Word</Application>
  <DocSecurity>0</DocSecurity>
  <Lines>8</Lines>
  <Paragraphs>2</Paragraphs>
  <ScaleCrop>false</ScaleCrop>
  <Company/>
  <LinksUpToDate>false</LinksUpToDate>
  <CharactersWithSpaces>1159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伟杰 苏</cp:lastModifiedBy>
  <cp:revision>2</cp:revision>
  <dcterms:created xsi:type="dcterms:W3CDTF">2019-09-16T04:45:00Z</dcterms:created>
  <dcterms:modified xsi:type="dcterms:W3CDTF">2019-09-16T04:45:00Z</dcterms:modified>
</cp:coreProperties>
</file>