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91D261" w14:textId="53A8CA7A" w:rsidR="00935B44" w:rsidRPr="00536F31" w:rsidRDefault="00904067" w:rsidP="00536F31">
      <w:pPr>
        <w:spacing w:line="440" w:lineRule="exact"/>
        <w:jc w:val="center"/>
        <w:rPr>
          <w:rFonts w:ascii="宋体" w:hAnsi="宋体" w:cs="宋体"/>
          <w:b/>
          <w:bCs/>
          <w:sz w:val="28"/>
          <w:szCs w:val="28"/>
        </w:rPr>
      </w:pPr>
      <w:r w:rsidRPr="00904067">
        <w:rPr>
          <w:rFonts w:ascii="宋体" w:hAnsi="宋体" w:cs="宋体" w:hint="eastAsia"/>
          <w:b/>
          <w:bCs/>
          <w:sz w:val="28"/>
          <w:szCs w:val="28"/>
        </w:rPr>
        <w:t>岗位</w:t>
      </w:r>
      <w:r w:rsidR="0070067C">
        <w:rPr>
          <w:rFonts w:ascii="宋体" w:hAnsi="宋体" w:cs="宋体" w:hint="eastAsia"/>
          <w:b/>
          <w:bCs/>
          <w:sz w:val="28"/>
          <w:szCs w:val="28"/>
        </w:rPr>
        <w:t>梳理与</w:t>
      </w:r>
      <w:r w:rsidRPr="00904067">
        <w:rPr>
          <w:rFonts w:ascii="宋体" w:hAnsi="宋体" w:cs="宋体" w:hint="eastAsia"/>
          <w:b/>
          <w:bCs/>
          <w:sz w:val="28"/>
          <w:szCs w:val="28"/>
        </w:rPr>
        <w:t>分析</w:t>
      </w:r>
      <w:r w:rsidR="00882542" w:rsidRPr="00882542">
        <w:rPr>
          <w:rFonts w:ascii="宋体" w:hAnsi="宋体" w:cs="宋体" w:hint="eastAsia"/>
          <w:b/>
          <w:bCs/>
          <w:sz w:val="28"/>
          <w:szCs w:val="28"/>
        </w:rPr>
        <w:t>培训</w:t>
      </w:r>
      <w:r w:rsidR="00882542" w:rsidRPr="00882542">
        <w:rPr>
          <w:rFonts w:ascii="宋体" w:hAnsi="宋体" w:cs="宋体"/>
          <w:b/>
          <w:bCs/>
          <w:sz w:val="28"/>
          <w:szCs w:val="28"/>
        </w:rPr>
        <w:t>大纲</w:t>
      </w:r>
    </w:p>
    <w:p w14:paraId="4A40A62F" w14:textId="77777777" w:rsidR="00935B44" w:rsidRDefault="00935B44" w:rsidP="00935B44">
      <w:pPr>
        <w:snapToGrid w:val="0"/>
        <w:spacing w:line="440" w:lineRule="atLeast"/>
        <w:jc w:val="left"/>
        <w:rPr>
          <w:rFonts w:ascii="宋体" w:hAnsi="宋体" w:cs="宋体"/>
          <w:b/>
          <w:kern w:val="0"/>
          <w:szCs w:val="21"/>
          <w:shd w:val="pct10" w:color="auto" w:fill="FFFFFF"/>
        </w:rPr>
      </w:pPr>
      <w:r>
        <w:rPr>
          <w:rFonts w:ascii="宋体" w:hAnsi="宋体" w:hint="eastAsia"/>
        </w:rPr>
        <w:t>【</w:t>
      </w:r>
      <w:r>
        <w:rPr>
          <w:rFonts w:ascii="宋体" w:hAnsi="宋体" w:hint="eastAsia"/>
          <w:b/>
          <w:bCs/>
        </w:rPr>
        <w:t>课程背景</w:t>
      </w:r>
      <w:r>
        <w:rPr>
          <w:rFonts w:ascii="宋体" w:hAnsi="宋体" w:hint="eastAsia"/>
        </w:rPr>
        <w:t>】</w:t>
      </w:r>
    </w:p>
    <w:p w14:paraId="2D3435D6" w14:textId="77777777" w:rsidR="00904067" w:rsidRDefault="00904067" w:rsidP="00904067">
      <w:pPr>
        <w:widowControl/>
        <w:snapToGrid w:val="0"/>
        <w:spacing w:line="440" w:lineRule="atLeast"/>
        <w:ind w:firstLine="420"/>
        <w:jc w:val="left"/>
        <w:rPr>
          <w:rFonts w:ascii="宋体" w:hAnsi="宋体"/>
        </w:rPr>
      </w:pPr>
      <w:r>
        <w:rPr>
          <w:rFonts w:hint="eastAsia"/>
        </w:rPr>
        <w:t>现代企业组织是合理配置生产力、顺利进行生产经营活动的必要手段，是维护和发展生产关系的必要工具，是实现企业使命和目标、提高企业经济效益的重要保证</w:t>
      </w:r>
      <w:r>
        <w:rPr>
          <w:rFonts w:hint="eastAsia"/>
        </w:rPr>
        <w:t>!</w:t>
      </w:r>
      <w:r>
        <w:rPr>
          <w:rFonts w:hint="eastAsia"/>
        </w:rPr>
        <w:t>只有组织机构合理，企业的员工才能得到有效的评估和激励</w:t>
      </w:r>
      <w:r>
        <w:rPr>
          <w:rFonts w:hint="eastAsia"/>
        </w:rPr>
        <w:t>;</w:t>
      </w:r>
      <w:r>
        <w:rPr>
          <w:rFonts w:hint="eastAsia"/>
        </w:rPr>
        <w:t>企业内不同部门间的分工与协作才能保持企业活动的高频率的运转</w:t>
      </w:r>
      <w:r>
        <w:rPr>
          <w:rFonts w:hint="eastAsia"/>
        </w:rPr>
        <w:t>;</w:t>
      </w:r>
      <w:r>
        <w:rPr>
          <w:rFonts w:hint="eastAsia"/>
        </w:rPr>
        <w:t>企业经营过程中不同层次间的信息交换才能顺利进行。而工作分析是对组织中各工作职位的岗位设置目的、岗位职责、岗位工作内容、工作关系、工作环境等工作特征以及对完成此工作员工的素质、知识、技能要求进行调查后并进行客观描述的过程，工作分析的结果就是编制出《岗位说明书》。组织架构设计与岗位工作分析是当前人力资源从业者</w:t>
      </w:r>
      <w:proofErr w:type="gramStart"/>
      <w:r>
        <w:rPr>
          <w:rFonts w:hint="eastAsia"/>
        </w:rPr>
        <w:t>最</w:t>
      </w:r>
      <w:proofErr w:type="gramEnd"/>
      <w:r>
        <w:rPr>
          <w:rFonts w:hint="eastAsia"/>
        </w:rPr>
        <w:t>基础也是最重要的工作。是企业人力资源管理体系建设的基础，是人力资源管理体系建设工程的第一步。本课程讲师从实际出发，理论联系实际，通过大量案例事件，具体岗位分析，以寓教于乐的方式与学员进行精彩分享与呈现，使您轻松掌握和实际运用组织优化和岗位工作分析的方式。</w:t>
      </w:r>
    </w:p>
    <w:p w14:paraId="470227A3"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课程目的和收益</w:t>
      </w:r>
      <w:r>
        <w:rPr>
          <w:rFonts w:ascii="宋体" w:hAnsi="宋体" w:hint="eastAsia"/>
        </w:rPr>
        <w:t>】</w:t>
      </w:r>
    </w:p>
    <w:p w14:paraId="38B76A56" w14:textId="77777777" w:rsidR="00904067" w:rsidRDefault="00904067" w:rsidP="00904067">
      <w:pPr>
        <w:widowControl/>
        <w:tabs>
          <w:tab w:val="left" w:pos="1080"/>
        </w:tabs>
        <w:snapToGrid w:val="0"/>
        <w:spacing w:line="440" w:lineRule="atLeast"/>
        <w:ind w:firstLineChars="200" w:firstLine="420"/>
        <w:jc w:val="left"/>
        <w:rPr>
          <w:rFonts w:ascii="宋体" w:hAnsi="宋体"/>
        </w:rPr>
      </w:pPr>
      <w:r>
        <w:rPr>
          <w:rFonts w:hint="eastAsia"/>
        </w:rPr>
        <w:t>本课程旨在解决人力资源从业者在人力资资源管理中的组织架构设置、岗位分析、定岗定编等方面的实操问题，通过案例分享、互动交流，实现对组织架构、岗位分析，岗位说明书、定岗定编研究常用技巧及工作推进流程学习和探讨，帮助从业者树立正确人力资源定位观念，熟悉操作方法，掌握操作技巧和流程，有效提高人力资源从业者实务操作能力</w:t>
      </w:r>
    </w:p>
    <w:p w14:paraId="6F774213" w14:textId="77777777" w:rsidR="00935B44" w:rsidRDefault="00904067" w:rsidP="00935B44">
      <w:pPr>
        <w:widowControl/>
        <w:numPr>
          <w:ilvl w:val="0"/>
          <w:numId w:val="1"/>
        </w:numPr>
        <w:tabs>
          <w:tab w:val="clear" w:pos="420"/>
          <w:tab w:val="left" w:pos="1080"/>
        </w:tabs>
        <w:snapToGrid w:val="0"/>
        <w:spacing w:line="440" w:lineRule="atLeast"/>
        <w:ind w:left="1080" w:hanging="540"/>
        <w:jc w:val="left"/>
        <w:rPr>
          <w:rFonts w:ascii="宋体" w:hAnsi="宋体"/>
        </w:rPr>
      </w:pPr>
      <w:r>
        <w:rPr>
          <w:rFonts w:ascii="宋体" w:hAnsi="宋体" w:hint="eastAsia"/>
        </w:rPr>
        <w:t>让管理者</w:t>
      </w:r>
      <w:r w:rsidR="00935B44">
        <w:rPr>
          <w:rFonts w:ascii="宋体" w:hAnsi="宋体"/>
        </w:rPr>
        <w:t>掌握基本的、实用的、关键的人力资源管理管理方法</w:t>
      </w:r>
      <w:r w:rsidR="00935B44">
        <w:rPr>
          <w:rFonts w:ascii="宋体" w:hAnsi="宋体" w:hint="eastAsia"/>
        </w:rPr>
        <w:t>，</w:t>
      </w:r>
      <w:r w:rsidR="00935B44">
        <w:rPr>
          <w:rFonts w:ascii="宋体" w:hAnsi="宋体"/>
        </w:rPr>
        <w:t>提高员工满意度，更大发挥员工的价值，降低员工流失率</w:t>
      </w:r>
      <w:r w:rsidR="00935B44">
        <w:rPr>
          <w:rFonts w:ascii="宋体" w:hAnsi="宋体" w:hint="eastAsia"/>
        </w:rPr>
        <w:t>；</w:t>
      </w:r>
    </w:p>
    <w:p w14:paraId="4D2ED521" w14:textId="77777777" w:rsidR="00935B44" w:rsidRDefault="00904067" w:rsidP="00935B44">
      <w:pPr>
        <w:widowControl/>
        <w:numPr>
          <w:ilvl w:val="0"/>
          <w:numId w:val="1"/>
        </w:numPr>
        <w:tabs>
          <w:tab w:val="clear" w:pos="420"/>
          <w:tab w:val="left" w:pos="1080"/>
        </w:tabs>
        <w:snapToGrid w:val="0"/>
        <w:spacing w:line="440" w:lineRule="atLeast"/>
        <w:ind w:left="1080" w:hanging="540"/>
        <w:jc w:val="left"/>
        <w:rPr>
          <w:rFonts w:ascii="宋体" w:hAnsi="宋体"/>
        </w:rPr>
      </w:pPr>
      <w:r>
        <w:rPr>
          <w:rFonts w:ascii="宋体" w:hAnsi="宋体" w:hint="eastAsia"/>
        </w:rPr>
        <w:t>让管理者</w:t>
      </w:r>
      <w:r w:rsidR="00935B44">
        <w:rPr>
          <w:rFonts w:ascii="宋体" w:hAnsi="宋体"/>
        </w:rPr>
        <w:t>明白如何与</w:t>
      </w:r>
      <w:r>
        <w:rPr>
          <w:rFonts w:ascii="宋体" w:hAnsi="宋体" w:hint="eastAsia"/>
        </w:rPr>
        <w:t>人力资源</w:t>
      </w:r>
      <w:r w:rsidR="00935B44">
        <w:rPr>
          <w:rFonts w:ascii="宋体" w:hAnsi="宋体"/>
        </w:rPr>
        <w:t>部门合作，做好本部门的选</w:t>
      </w:r>
      <w:r w:rsidR="00935B44">
        <w:rPr>
          <w:rFonts w:ascii="宋体" w:hAnsi="宋体" w:hint="eastAsia"/>
        </w:rPr>
        <w:t>、</w:t>
      </w:r>
      <w:r w:rsidR="00935B44">
        <w:rPr>
          <w:rFonts w:ascii="宋体" w:hAnsi="宋体"/>
        </w:rPr>
        <w:t>育</w:t>
      </w:r>
      <w:r w:rsidR="00935B44">
        <w:rPr>
          <w:rFonts w:ascii="宋体" w:hAnsi="宋体" w:hint="eastAsia"/>
        </w:rPr>
        <w:t>、</w:t>
      </w:r>
      <w:r w:rsidR="00935B44">
        <w:rPr>
          <w:rFonts w:ascii="宋体" w:hAnsi="宋体"/>
        </w:rPr>
        <w:t>用</w:t>
      </w:r>
      <w:r w:rsidR="00935B44">
        <w:rPr>
          <w:rFonts w:ascii="宋体" w:hAnsi="宋体" w:hint="eastAsia"/>
        </w:rPr>
        <w:t>、</w:t>
      </w:r>
      <w:r w:rsidR="00935B44">
        <w:rPr>
          <w:rFonts w:ascii="宋体" w:hAnsi="宋体"/>
        </w:rPr>
        <w:t>留工作</w:t>
      </w:r>
      <w:r w:rsidR="00935B44">
        <w:rPr>
          <w:rFonts w:ascii="宋体" w:hAnsi="宋体" w:hint="eastAsia"/>
        </w:rPr>
        <w:t>，</w:t>
      </w:r>
      <w:r w:rsidR="00935B44">
        <w:rPr>
          <w:rFonts w:ascii="宋体" w:hAnsi="宋体"/>
        </w:rPr>
        <w:t>提高部门工作效率和部门业绩</w:t>
      </w:r>
      <w:r w:rsidR="00935B44">
        <w:rPr>
          <w:rFonts w:ascii="宋体" w:hAnsi="宋体" w:hint="eastAsia"/>
        </w:rPr>
        <w:t>。</w:t>
      </w:r>
    </w:p>
    <w:p w14:paraId="18B32124" w14:textId="77777777" w:rsidR="00935B44" w:rsidRDefault="00935B44" w:rsidP="00935B44">
      <w:pPr>
        <w:snapToGrid w:val="0"/>
        <w:spacing w:line="440" w:lineRule="atLeast"/>
        <w:jc w:val="left"/>
        <w:rPr>
          <w:rFonts w:ascii="华文中宋" w:eastAsia="华文中宋" w:hAnsi="华文中宋"/>
          <w:b/>
        </w:rPr>
      </w:pPr>
      <w:r>
        <w:rPr>
          <w:rFonts w:ascii="宋体" w:hAnsi="宋体" w:hint="eastAsia"/>
        </w:rPr>
        <w:t>【</w:t>
      </w:r>
      <w:r>
        <w:rPr>
          <w:rFonts w:ascii="宋体" w:hAnsi="宋体" w:hint="eastAsia"/>
          <w:b/>
          <w:bCs/>
        </w:rPr>
        <w:t>培训对象</w:t>
      </w:r>
      <w:r>
        <w:rPr>
          <w:rFonts w:ascii="宋体" w:hAnsi="宋体" w:hint="eastAsia"/>
        </w:rPr>
        <w:t>】</w:t>
      </w:r>
    </w:p>
    <w:p w14:paraId="2B0B26DD" w14:textId="77777777" w:rsidR="00935B44" w:rsidRDefault="00935B44" w:rsidP="00935B44">
      <w:pPr>
        <w:numPr>
          <w:ilvl w:val="1"/>
          <w:numId w:val="2"/>
        </w:numPr>
        <w:spacing w:line="400" w:lineRule="exact"/>
        <w:rPr>
          <w:rFonts w:ascii="宋体" w:hAnsi="宋体"/>
          <w:b/>
          <w:spacing w:val="5"/>
          <w:szCs w:val="21"/>
        </w:rPr>
      </w:pPr>
      <w:r>
        <w:rPr>
          <w:rFonts w:ascii="宋体" w:hAnsi="宋体" w:hint="eastAsia"/>
          <w:bCs/>
          <w:szCs w:val="21"/>
        </w:rPr>
        <w:t>培训对象：</w:t>
      </w:r>
      <w:r>
        <w:rPr>
          <w:rFonts w:ascii="宋体" w:hAnsi="宋体"/>
          <w:szCs w:val="21"/>
        </w:rPr>
        <w:t>企业</w:t>
      </w:r>
      <w:r>
        <w:rPr>
          <w:rFonts w:ascii="宋体" w:hAnsi="宋体" w:hint="eastAsia"/>
          <w:szCs w:val="21"/>
        </w:rPr>
        <w:t>中高级管理人员</w:t>
      </w:r>
    </w:p>
    <w:p w14:paraId="65DEBC62" w14:textId="77777777" w:rsidR="00935B44" w:rsidRDefault="00935B44" w:rsidP="00935B44">
      <w:pPr>
        <w:numPr>
          <w:ilvl w:val="1"/>
          <w:numId w:val="2"/>
        </w:numPr>
        <w:spacing w:line="400" w:lineRule="exact"/>
        <w:rPr>
          <w:rFonts w:ascii="宋体" w:hAnsi="宋体"/>
          <w:b/>
          <w:spacing w:val="5"/>
          <w:szCs w:val="21"/>
        </w:rPr>
      </w:pPr>
      <w:r>
        <w:rPr>
          <w:rFonts w:ascii="宋体" w:hAnsi="宋体" w:hint="eastAsia"/>
          <w:bCs/>
          <w:szCs w:val="21"/>
        </w:rPr>
        <w:t>培训规模：30-</w:t>
      </w:r>
      <w:r w:rsidR="00904067">
        <w:rPr>
          <w:rFonts w:ascii="宋体" w:hAnsi="宋体"/>
          <w:bCs/>
          <w:szCs w:val="21"/>
        </w:rPr>
        <w:t>4</w:t>
      </w:r>
      <w:r>
        <w:rPr>
          <w:rFonts w:ascii="宋体" w:hAnsi="宋体" w:hint="eastAsia"/>
          <w:bCs/>
          <w:szCs w:val="21"/>
        </w:rPr>
        <w:t>0人</w:t>
      </w:r>
    </w:p>
    <w:p w14:paraId="2CEDDC1C" w14:textId="77777777" w:rsidR="00935B44" w:rsidRDefault="00935B44" w:rsidP="00935B44">
      <w:pPr>
        <w:numPr>
          <w:ilvl w:val="1"/>
          <w:numId w:val="2"/>
        </w:numPr>
        <w:spacing w:line="400" w:lineRule="exact"/>
        <w:rPr>
          <w:rFonts w:ascii="宋体" w:hAnsi="宋体"/>
          <w:b/>
          <w:szCs w:val="21"/>
        </w:rPr>
      </w:pPr>
      <w:r>
        <w:rPr>
          <w:rFonts w:ascii="宋体" w:hAnsi="宋体" w:hint="eastAsia"/>
          <w:bCs/>
          <w:szCs w:val="21"/>
        </w:rPr>
        <w:t>授课时间：</w:t>
      </w:r>
      <w:r w:rsidR="00FE2D2A">
        <w:rPr>
          <w:rFonts w:ascii="宋体" w:hAnsi="宋体"/>
          <w:bCs/>
          <w:szCs w:val="21"/>
        </w:rPr>
        <w:t>1</w:t>
      </w:r>
      <w:r>
        <w:rPr>
          <w:rFonts w:ascii="宋体" w:hAnsi="宋体" w:hint="eastAsia"/>
          <w:bCs/>
          <w:szCs w:val="21"/>
        </w:rPr>
        <w:t>天（</w:t>
      </w:r>
      <w:r w:rsidR="00FE2D2A">
        <w:rPr>
          <w:rFonts w:ascii="宋体" w:hAnsi="宋体"/>
          <w:bCs/>
          <w:szCs w:val="21"/>
        </w:rPr>
        <w:t>6</w:t>
      </w:r>
      <w:r>
        <w:rPr>
          <w:rFonts w:ascii="宋体" w:hAnsi="宋体" w:hint="eastAsia"/>
          <w:bCs/>
          <w:szCs w:val="21"/>
        </w:rPr>
        <w:t>小时）</w:t>
      </w:r>
    </w:p>
    <w:p w14:paraId="3C21F637"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课程大纲</w:t>
      </w:r>
      <w:r>
        <w:rPr>
          <w:rFonts w:ascii="宋体" w:hAnsi="宋体" w:hint="eastAsia"/>
        </w:rPr>
        <w:t>】</w:t>
      </w:r>
    </w:p>
    <w:tbl>
      <w:tblPr>
        <w:tblStyle w:val="a9"/>
        <w:tblW w:w="9351" w:type="dxa"/>
        <w:tblLook w:val="04A0" w:firstRow="1" w:lastRow="0" w:firstColumn="1" w:lastColumn="0" w:noHBand="0" w:noVBand="1"/>
      </w:tblPr>
      <w:tblGrid>
        <w:gridCol w:w="4815"/>
        <w:gridCol w:w="4536"/>
      </w:tblGrid>
      <w:tr w:rsidR="00A302DE" w14:paraId="3BA6DC5C" w14:textId="77777777" w:rsidTr="00575BA9">
        <w:tc>
          <w:tcPr>
            <w:tcW w:w="4815" w:type="dxa"/>
          </w:tcPr>
          <w:p w14:paraId="7DEF5FDD" w14:textId="77777777" w:rsidR="00860958" w:rsidRDefault="00A302DE" w:rsidP="002B610F">
            <w:pPr>
              <w:widowControl/>
              <w:tabs>
                <w:tab w:val="left" w:pos="3120"/>
              </w:tabs>
              <w:spacing w:line="360" w:lineRule="auto"/>
              <w:jc w:val="left"/>
              <w:rPr>
                <w:rFonts w:ascii="宋体" w:hAnsi="宋体"/>
                <w:b/>
                <w:szCs w:val="21"/>
              </w:rPr>
            </w:pPr>
            <w:r w:rsidRPr="00A302DE">
              <w:rPr>
                <w:rFonts w:ascii="宋体" w:hAnsi="宋体" w:hint="eastAsia"/>
                <w:b/>
                <w:szCs w:val="21"/>
              </w:rPr>
              <w:t xml:space="preserve">第一讲  </w:t>
            </w:r>
            <w:r w:rsidR="00860958">
              <w:rPr>
                <w:rFonts w:ascii="宋体" w:hAnsi="宋体" w:hint="eastAsia"/>
                <w:b/>
                <w:szCs w:val="21"/>
              </w:rPr>
              <w:t>岗位与岗位分析</w:t>
            </w:r>
          </w:p>
          <w:p w14:paraId="633D90D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岗位的定义及特征</w:t>
            </w:r>
          </w:p>
          <w:p w14:paraId="4BEAE6DE"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岗位分析概念及基本术语</w:t>
            </w:r>
          </w:p>
          <w:p w14:paraId="0DA7AD2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w:t>
            </w:r>
          </w:p>
          <w:p w14:paraId="74AAE7E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岗位分析内容</w:t>
            </w:r>
          </w:p>
          <w:p w14:paraId="5B8FFD08"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lastRenderedPageBreak/>
              <w:t>岗位分析的作用</w:t>
            </w:r>
          </w:p>
          <w:p w14:paraId="3DEB1404"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岗位分析的方法</w:t>
            </w:r>
          </w:p>
          <w:p w14:paraId="7E6BBDCF" w14:textId="77777777" w:rsidR="00860958" w:rsidRDefault="00860958" w:rsidP="002B610F">
            <w:pPr>
              <w:widowControl/>
              <w:tabs>
                <w:tab w:val="left" w:pos="3120"/>
              </w:tabs>
              <w:spacing w:line="360" w:lineRule="auto"/>
              <w:jc w:val="left"/>
              <w:rPr>
                <w:rFonts w:ascii="宋体" w:hAnsi="宋体"/>
                <w:b/>
                <w:szCs w:val="21"/>
              </w:rPr>
            </w:pPr>
            <w:r w:rsidRPr="00A302DE">
              <w:rPr>
                <w:rFonts w:ascii="宋体" w:hAnsi="宋体" w:hint="eastAsia"/>
                <w:b/>
                <w:szCs w:val="21"/>
              </w:rPr>
              <w:t>第</w:t>
            </w:r>
            <w:r>
              <w:rPr>
                <w:rFonts w:ascii="宋体" w:hAnsi="宋体" w:hint="eastAsia"/>
                <w:b/>
                <w:szCs w:val="21"/>
              </w:rPr>
              <w:t>二</w:t>
            </w:r>
            <w:r w:rsidRPr="00A302DE">
              <w:rPr>
                <w:rFonts w:ascii="宋体" w:hAnsi="宋体" w:hint="eastAsia"/>
                <w:b/>
                <w:szCs w:val="21"/>
              </w:rPr>
              <w:t xml:space="preserve">讲  </w:t>
            </w:r>
            <w:r w:rsidRPr="00860958">
              <w:rPr>
                <w:rFonts w:ascii="宋体" w:hAnsi="宋体" w:hint="eastAsia"/>
                <w:b/>
                <w:szCs w:val="21"/>
              </w:rPr>
              <w:t>岗位分析程序与流程</w:t>
            </w:r>
          </w:p>
          <w:p w14:paraId="065D9EAC"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岗位分析程序</w:t>
            </w:r>
          </w:p>
          <w:p w14:paraId="509CD253"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时机选择</w:t>
            </w:r>
          </w:p>
          <w:p w14:paraId="2B3D8994"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实施步骤</w:t>
            </w:r>
          </w:p>
          <w:p w14:paraId="72D3BAEB" w14:textId="77777777" w:rsidR="00A302DE" w:rsidRDefault="00860958" w:rsidP="002B610F">
            <w:pPr>
              <w:pStyle w:val="a6"/>
              <w:numPr>
                <w:ilvl w:val="0"/>
                <w:numId w:val="35"/>
              </w:numPr>
              <w:spacing w:line="360" w:lineRule="auto"/>
              <w:ind w:firstLineChars="0"/>
              <w:rPr>
                <w:sz w:val="21"/>
                <w:szCs w:val="21"/>
              </w:rPr>
            </w:pPr>
            <w:r w:rsidRPr="00860958">
              <w:rPr>
                <w:rFonts w:hint="eastAsia"/>
                <w:sz w:val="21"/>
                <w:szCs w:val="21"/>
              </w:rPr>
              <w:t>工具选择</w:t>
            </w:r>
          </w:p>
          <w:p w14:paraId="3FB6C680" w14:textId="77777777" w:rsidR="001237A3" w:rsidRPr="001237A3" w:rsidRDefault="001237A3" w:rsidP="002B610F">
            <w:pPr>
              <w:pStyle w:val="a6"/>
              <w:numPr>
                <w:ilvl w:val="0"/>
                <w:numId w:val="35"/>
              </w:numPr>
              <w:spacing w:line="360" w:lineRule="auto"/>
              <w:ind w:firstLineChars="0"/>
              <w:rPr>
                <w:sz w:val="21"/>
                <w:szCs w:val="21"/>
              </w:rPr>
            </w:pPr>
            <w:r w:rsidRPr="00860958">
              <w:rPr>
                <w:rFonts w:hint="eastAsia"/>
                <w:sz w:val="21"/>
                <w:szCs w:val="21"/>
              </w:rPr>
              <w:t>结果运用</w:t>
            </w:r>
          </w:p>
        </w:tc>
        <w:tc>
          <w:tcPr>
            <w:tcW w:w="4536" w:type="dxa"/>
          </w:tcPr>
          <w:p w14:paraId="61EA0386"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lastRenderedPageBreak/>
              <w:t>岗位分析流程</w:t>
            </w:r>
          </w:p>
          <w:p w14:paraId="69962284" w14:textId="77777777" w:rsidR="00860958" w:rsidRPr="00860958" w:rsidRDefault="00860958" w:rsidP="002B610F">
            <w:pPr>
              <w:widowControl/>
              <w:tabs>
                <w:tab w:val="left" w:pos="3120"/>
              </w:tabs>
              <w:spacing w:line="360" w:lineRule="auto"/>
              <w:jc w:val="left"/>
              <w:rPr>
                <w:rFonts w:ascii="宋体" w:hAnsi="宋体"/>
                <w:b/>
                <w:szCs w:val="21"/>
              </w:rPr>
            </w:pPr>
            <w:r w:rsidRPr="00860958">
              <w:rPr>
                <w:rFonts w:ascii="宋体" w:hAnsi="宋体" w:hint="eastAsia"/>
                <w:b/>
                <w:szCs w:val="21"/>
              </w:rPr>
              <w:t>第三讲：岗位规范/岗位说明书的编写技巧</w:t>
            </w:r>
          </w:p>
          <w:p w14:paraId="3FB6FEF1" w14:textId="77777777" w:rsidR="00860958" w:rsidRP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岗位规范编写规则及技巧</w:t>
            </w:r>
          </w:p>
          <w:p w14:paraId="6A5F26FC" w14:textId="77777777" w:rsidR="00860958" w:rsidRP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岗位说明书的编写规则及技巧</w:t>
            </w:r>
          </w:p>
          <w:p w14:paraId="5F677DAB" w14:textId="77777777" w:rsid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岗位说明设计编写的注意事项</w:t>
            </w:r>
          </w:p>
          <w:p w14:paraId="204CE715" w14:textId="77777777" w:rsidR="001237A3" w:rsidRPr="00860958" w:rsidRDefault="001237A3" w:rsidP="002B610F">
            <w:pPr>
              <w:pStyle w:val="a6"/>
              <w:numPr>
                <w:ilvl w:val="0"/>
                <w:numId w:val="36"/>
              </w:numPr>
              <w:spacing w:line="360" w:lineRule="auto"/>
              <w:ind w:firstLineChars="0"/>
              <w:rPr>
                <w:sz w:val="21"/>
                <w:szCs w:val="21"/>
              </w:rPr>
            </w:pPr>
            <w:r>
              <w:rPr>
                <w:sz w:val="21"/>
                <w:szCs w:val="21"/>
              </w:rPr>
              <w:lastRenderedPageBreak/>
              <w:t>岗位说明书编写演练与主价</w:t>
            </w:r>
          </w:p>
          <w:p w14:paraId="4149E1ED" w14:textId="77777777" w:rsidR="00860958" w:rsidRPr="00860958" w:rsidRDefault="00860958" w:rsidP="002B610F">
            <w:pPr>
              <w:widowControl/>
              <w:tabs>
                <w:tab w:val="left" w:pos="3120"/>
              </w:tabs>
              <w:spacing w:line="360" w:lineRule="auto"/>
              <w:jc w:val="left"/>
              <w:rPr>
                <w:rFonts w:ascii="宋体" w:hAnsi="宋体"/>
                <w:b/>
                <w:szCs w:val="21"/>
              </w:rPr>
            </w:pPr>
            <w:r w:rsidRPr="00860958">
              <w:rPr>
                <w:rFonts w:ascii="宋体" w:hAnsi="宋体" w:hint="eastAsia"/>
                <w:b/>
                <w:szCs w:val="21"/>
              </w:rPr>
              <w:t>第四讲：战略、流程导向型组织的岗位设计</w:t>
            </w:r>
          </w:p>
          <w:p w14:paraId="4A6D1E02"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岗位设计的意义、原则</w:t>
            </w:r>
          </w:p>
          <w:p w14:paraId="5725158E"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岗位设计基本内容</w:t>
            </w:r>
          </w:p>
          <w:p w14:paraId="44B8D8D4"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岗位设计的方法</w:t>
            </w:r>
          </w:p>
          <w:p w14:paraId="02631A9B"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优秀企业的组织与岗位分享</w:t>
            </w:r>
          </w:p>
          <w:p w14:paraId="2F005AC4" w14:textId="77777777" w:rsidR="00A302DE" w:rsidRPr="00575BA9" w:rsidRDefault="00A302DE" w:rsidP="002B610F">
            <w:pPr>
              <w:widowControl/>
              <w:spacing w:line="360" w:lineRule="auto"/>
              <w:jc w:val="left"/>
              <w:rPr>
                <w:rFonts w:ascii="宋体" w:hAnsi="宋体"/>
                <w:b/>
                <w:szCs w:val="21"/>
              </w:rPr>
            </w:pPr>
            <w:r>
              <w:rPr>
                <w:rFonts w:ascii="宋体" w:hAnsi="宋体" w:cs="宋体" w:hint="eastAsia"/>
                <w:b/>
                <w:kern w:val="0"/>
                <w:szCs w:val="21"/>
              </w:rPr>
              <w:t>第五讲  课程总结与回顾</w:t>
            </w:r>
          </w:p>
        </w:tc>
      </w:tr>
    </w:tbl>
    <w:p w14:paraId="0B608706" w14:textId="77777777" w:rsidR="001237A3" w:rsidRPr="00380A85" w:rsidRDefault="001237A3" w:rsidP="00380A85">
      <w:pPr>
        <w:rPr>
          <w:rFonts w:ascii="Arial" w:hAnsi="Arial" w:cs="Arial"/>
          <w:b/>
          <w:bCs/>
          <w:kern w:val="0"/>
        </w:rPr>
      </w:pPr>
    </w:p>
    <w:sectPr w:rsidR="001237A3" w:rsidRPr="00380A85" w:rsidSect="001C3D57">
      <w:footerReference w:type="even" r:id="rId7"/>
      <w:pgSz w:w="11906" w:h="16838"/>
      <w:pgMar w:top="1440" w:right="1304"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0CD903" w14:textId="77777777" w:rsidR="003A6C72" w:rsidRDefault="003A6C72">
      <w:r>
        <w:separator/>
      </w:r>
    </w:p>
  </w:endnote>
  <w:endnote w:type="continuationSeparator" w:id="0">
    <w:p w14:paraId="4CA1F24B" w14:textId="77777777" w:rsidR="003A6C72" w:rsidRDefault="003A6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33419" w14:textId="77777777" w:rsidR="00A463F7" w:rsidRDefault="00536F31" w:rsidP="0018703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4BF267A5" w14:textId="77777777" w:rsidR="00A463F7" w:rsidRDefault="003A6C72" w:rsidP="00187034">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039F0F" w14:textId="77777777" w:rsidR="003A6C72" w:rsidRDefault="003A6C72">
      <w:r>
        <w:separator/>
      </w:r>
    </w:p>
  </w:footnote>
  <w:footnote w:type="continuationSeparator" w:id="0">
    <w:p w14:paraId="2FBEA8FD" w14:textId="77777777" w:rsidR="003A6C72" w:rsidRDefault="003A6C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0.35pt;height:10.35pt" o:bullet="t">
        <v:imagedata r:id="rId1" o:title="mso1D43"/>
      </v:shape>
    </w:pict>
  </w:numPicBullet>
  <w:abstractNum w:abstractNumId="0" w15:restartNumberingAfterBreak="0">
    <w:nsid w:val="00000006"/>
    <w:multiLevelType w:val="singleLevel"/>
    <w:tmpl w:val="00000006"/>
    <w:lvl w:ilvl="0">
      <w:start w:val="1"/>
      <w:numFmt w:val="bullet"/>
      <w:lvlText w:val=""/>
      <w:lvlJc w:val="left"/>
      <w:pPr>
        <w:tabs>
          <w:tab w:val="num" w:pos="420"/>
        </w:tabs>
        <w:ind w:left="420" w:hanging="420"/>
      </w:pPr>
      <w:rPr>
        <w:rFonts w:ascii="Wingdings" w:hAnsi="Wingdings" w:hint="default"/>
      </w:rPr>
    </w:lvl>
  </w:abstractNum>
  <w:abstractNum w:abstractNumId="1" w15:restartNumberingAfterBreak="0">
    <w:nsid w:val="00000007"/>
    <w:multiLevelType w:val="singleLevel"/>
    <w:tmpl w:val="00000007"/>
    <w:lvl w:ilvl="0">
      <w:start w:val="1"/>
      <w:numFmt w:val="bullet"/>
      <w:lvlText w:val=""/>
      <w:lvlJc w:val="left"/>
      <w:pPr>
        <w:tabs>
          <w:tab w:val="num" w:pos="420"/>
        </w:tabs>
        <w:ind w:left="420" w:hanging="420"/>
      </w:pPr>
      <w:rPr>
        <w:rFonts w:ascii="Wingdings" w:hAnsi="Wingdings" w:hint="default"/>
      </w:rPr>
    </w:lvl>
  </w:abstractNum>
  <w:abstractNum w:abstractNumId="2" w15:restartNumberingAfterBreak="0">
    <w:nsid w:val="0000000C"/>
    <w:multiLevelType w:val="singleLevel"/>
    <w:tmpl w:val="0000000C"/>
    <w:lvl w:ilvl="0">
      <w:start w:val="1"/>
      <w:numFmt w:val="bullet"/>
      <w:lvlText w:val=""/>
      <w:lvlJc w:val="left"/>
      <w:pPr>
        <w:tabs>
          <w:tab w:val="num" w:pos="420"/>
        </w:tabs>
        <w:ind w:left="420" w:hanging="420"/>
      </w:pPr>
      <w:rPr>
        <w:rFonts w:ascii="Wingdings" w:hAnsi="Wingdings" w:hint="default"/>
      </w:rPr>
    </w:lvl>
  </w:abstractNum>
  <w:abstractNum w:abstractNumId="3" w15:restartNumberingAfterBreak="0">
    <w:nsid w:val="0000002B"/>
    <w:multiLevelType w:val="singleLevel"/>
    <w:tmpl w:val="0000002B"/>
    <w:lvl w:ilvl="0">
      <w:start w:val="1"/>
      <w:numFmt w:val="bullet"/>
      <w:lvlText w:val=""/>
      <w:lvlJc w:val="left"/>
      <w:pPr>
        <w:tabs>
          <w:tab w:val="num" w:pos="420"/>
        </w:tabs>
        <w:ind w:left="420" w:hanging="420"/>
      </w:pPr>
      <w:rPr>
        <w:rFonts w:ascii="Wingdings" w:hAnsi="Wingdings" w:hint="default"/>
      </w:rPr>
    </w:lvl>
  </w:abstractNum>
  <w:abstractNum w:abstractNumId="4" w15:restartNumberingAfterBreak="0">
    <w:nsid w:val="0000002C"/>
    <w:multiLevelType w:val="singleLevel"/>
    <w:tmpl w:val="0000002C"/>
    <w:lvl w:ilvl="0">
      <w:start w:val="1"/>
      <w:numFmt w:val="bullet"/>
      <w:lvlText w:val=""/>
      <w:lvlJc w:val="left"/>
      <w:pPr>
        <w:tabs>
          <w:tab w:val="num" w:pos="420"/>
        </w:tabs>
        <w:ind w:left="420" w:hanging="420"/>
      </w:pPr>
      <w:rPr>
        <w:rFonts w:ascii="Wingdings" w:hAnsi="Wingdings" w:hint="default"/>
      </w:rPr>
    </w:lvl>
  </w:abstractNum>
  <w:abstractNum w:abstractNumId="5" w15:restartNumberingAfterBreak="0">
    <w:nsid w:val="00000036"/>
    <w:multiLevelType w:val="singleLevel"/>
    <w:tmpl w:val="00000036"/>
    <w:lvl w:ilvl="0">
      <w:start w:val="1"/>
      <w:numFmt w:val="bullet"/>
      <w:lvlText w:val=""/>
      <w:lvlJc w:val="left"/>
      <w:pPr>
        <w:tabs>
          <w:tab w:val="num" w:pos="420"/>
        </w:tabs>
        <w:ind w:left="420" w:hanging="420"/>
      </w:pPr>
      <w:rPr>
        <w:rFonts w:ascii="Wingdings" w:hAnsi="Wingdings" w:hint="default"/>
      </w:rPr>
    </w:lvl>
  </w:abstractNum>
  <w:abstractNum w:abstractNumId="6" w15:restartNumberingAfterBreak="0">
    <w:nsid w:val="0000003F"/>
    <w:multiLevelType w:val="multilevel"/>
    <w:tmpl w:val="0000003F"/>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color w:val="auto"/>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0000006A"/>
    <w:multiLevelType w:val="singleLevel"/>
    <w:tmpl w:val="0000006A"/>
    <w:lvl w:ilvl="0">
      <w:start w:val="1"/>
      <w:numFmt w:val="bullet"/>
      <w:lvlText w:val=""/>
      <w:lvlJc w:val="left"/>
      <w:pPr>
        <w:tabs>
          <w:tab w:val="num" w:pos="420"/>
        </w:tabs>
        <w:ind w:left="420" w:hanging="420"/>
      </w:pPr>
      <w:rPr>
        <w:rFonts w:ascii="Wingdings" w:hAnsi="Wingdings" w:hint="default"/>
      </w:rPr>
    </w:lvl>
  </w:abstractNum>
  <w:abstractNum w:abstractNumId="8" w15:restartNumberingAfterBreak="0">
    <w:nsid w:val="000000AD"/>
    <w:multiLevelType w:val="singleLevel"/>
    <w:tmpl w:val="000000AD"/>
    <w:lvl w:ilvl="0">
      <w:start w:val="1"/>
      <w:numFmt w:val="bullet"/>
      <w:lvlText w:val=""/>
      <w:lvlJc w:val="left"/>
      <w:pPr>
        <w:tabs>
          <w:tab w:val="num" w:pos="420"/>
        </w:tabs>
        <w:ind w:left="420" w:hanging="420"/>
      </w:pPr>
      <w:rPr>
        <w:rFonts w:ascii="Wingdings" w:hAnsi="Wingdings" w:hint="default"/>
      </w:rPr>
    </w:lvl>
  </w:abstractNum>
  <w:abstractNum w:abstractNumId="9" w15:restartNumberingAfterBreak="0">
    <w:nsid w:val="000000DD"/>
    <w:multiLevelType w:val="singleLevel"/>
    <w:tmpl w:val="000000DD"/>
    <w:lvl w:ilvl="0">
      <w:start w:val="1"/>
      <w:numFmt w:val="bullet"/>
      <w:lvlText w:val=""/>
      <w:lvlJc w:val="left"/>
      <w:pPr>
        <w:tabs>
          <w:tab w:val="num" w:pos="420"/>
        </w:tabs>
        <w:ind w:left="420" w:hanging="420"/>
      </w:pPr>
      <w:rPr>
        <w:rFonts w:ascii="Wingdings" w:hAnsi="Wingdings" w:hint="default"/>
      </w:rPr>
    </w:lvl>
  </w:abstractNum>
  <w:abstractNum w:abstractNumId="10" w15:restartNumberingAfterBreak="0">
    <w:nsid w:val="000000E5"/>
    <w:multiLevelType w:val="singleLevel"/>
    <w:tmpl w:val="000000E5"/>
    <w:lvl w:ilvl="0">
      <w:start w:val="1"/>
      <w:numFmt w:val="bullet"/>
      <w:lvlText w:val=""/>
      <w:lvlJc w:val="left"/>
      <w:pPr>
        <w:tabs>
          <w:tab w:val="num" w:pos="420"/>
        </w:tabs>
        <w:ind w:left="420" w:hanging="420"/>
      </w:pPr>
      <w:rPr>
        <w:rFonts w:ascii="Wingdings" w:hAnsi="Wingdings" w:hint="default"/>
      </w:rPr>
    </w:lvl>
  </w:abstractNum>
  <w:abstractNum w:abstractNumId="11" w15:restartNumberingAfterBreak="0">
    <w:nsid w:val="000000ED"/>
    <w:multiLevelType w:val="singleLevel"/>
    <w:tmpl w:val="000000ED"/>
    <w:lvl w:ilvl="0">
      <w:start w:val="1"/>
      <w:numFmt w:val="bullet"/>
      <w:lvlText w:val=""/>
      <w:lvlJc w:val="left"/>
      <w:pPr>
        <w:tabs>
          <w:tab w:val="num" w:pos="420"/>
        </w:tabs>
        <w:ind w:left="420" w:hanging="420"/>
      </w:pPr>
      <w:rPr>
        <w:rFonts w:ascii="Wingdings" w:hAnsi="Wingdings" w:hint="default"/>
      </w:rPr>
    </w:lvl>
  </w:abstractNum>
  <w:abstractNum w:abstractNumId="12" w15:restartNumberingAfterBreak="0">
    <w:nsid w:val="00000106"/>
    <w:multiLevelType w:val="singleLevel"/>
    <w:tmpl w:val="00000106"/>
    <w:lvl w:ilvl="0">
      <w:start w:val="1"/>
      <w:numFmt w:val="bullet"/>
      <w:lvlText w:val=""/>
      <w:lvlJc w:val="left"/>
      <w:pPr>
        <w:tabs>
          <w:tab w:val="num" w:pos="420"/>
        </w:tabs>
        <w:ind w:left="420" w:hanging="420"/>
      </w:pPr>
      <w:rPr>
        <w:rFonts w:ascii="Wingdings" w:hAnsi="Wingdings" w:hint="default"/>
      </w:rPr>
    </w:lvl>
  </w:abstractNum>
  <w:abstractNum w:abstractNumId="13" w15:restartNumberingAfterBreak="0">
    <w:nsid w:val="0000010E"/>
    <w:multiLevelType w:val="singleLevel"/>
    <w:tmpl w:val="0000010E"/>
    <w:lvl w:ilvl="0">
      <w:start w:val="1"/>
      <w:numFmt w:val="bullet"/>
      <w:lvlText w:val=""/>
      <w:lvlJc w:val="left"/>
      <w:pPr>
        <w:tabs>
          <w:tab w:val="num" w:pos="420"/>
        </w:tabs>
        <w:ind w:left="420" w:hanging="420"/>
      </w:pPr>
      <w:rPr>
        <w:rFonts w:ascii="Wingdings" w:hAnsi="Wingdings" w:hint="default"/>
      </w:rPr>
    </w:lvl>
  </w:abstractNum>
  <w:abstractNum w:abstractNumId="14" w15:restartNumberingAfterBreak="0">
    <w:nsid w:val="00000117"/>
    <w:multiLevelType w:val="singleLevel"/>
    <w:tmpl w:val="00000117"/>
    <w:lvl w:ilvl="0">
      <w:start w:val="1"/>
      <w:numFmt w:val="bullet"/>
      <w:lvlText w:val=""/>
      <w:lvlJc w:val="left"/>
      <w:pPr>
        <w:tabs>
          <w:tab w:val="num" w:pos="420"/>
        </w:tabs>
        <w:ind w:left="420" w:hanging="420"/>
      </w:pPr>
      <w:rPr>
        <w:rFonts w:ascii="Wingdings" w:hAnsi="Wingdings" w:hint="default"/>
      </w:rPr>
    </w:lvl>
  </w:abstractNum>
  <w:abstractNum w:abstractNumId="15" w15:restartNumberingAfterBreak="0">
    <w:nsid w:val="0000013D"/>
    <w:multiLevelType w:val="singleLevel"/>
    <w:tmpl w:val="0000013D"/>
    <w:lvl w:ilvl="0">
      <w:start w:val="1"/>
      <w:numFmt w:val="bullet"/>
      <w:lvlText w:val=""/>
      <w:lvlJc w:val="left"/>
      <w:pPr>
        <w:tabs>
          <w:tab w:val="num" w:pos="420"/>
        </w:tabs>
        <w:ind w:left="420" w:hanging="420"/>
      </w:pPr>
      <w:rPr>
        <w:rFonts w:ascii="Wingdings" w:hAnsi="Wingdings" w:hint="default"/>
      </w:rPr>
    </w:lvl>
  </w:abstractNum>
  <w:abstractNum w:abstractNumId="16" w15:restartNumberingAfterBreak="0">
    <w:nsid w:val="0000013E"/>
    <w:multiLevelType w:val="singleLevel"/>
    <w:tmpl w:val="0000013E"/>
    <w:lvl w:ilvl="0">
      <w:start w:val="1"/>
      <w:numFmt w:val="bullet"/>
      <w:lvlText w:val=""/>
      <w:lvlJc w:val="left"/>
      <w:pPr>
        <w:tabs>
          <w:tab w:val="num" w:pos="420"/>
        </w:tabs>
        <w:ind w:left="420" w:hanging="420"/>
      </w:pPr>
      <w:rPr>
        <w:rFonts w:ascii="Wingdings" w:hAnsi="Wingdings" w:hint="default"/>
      </w:rPr>
    </w:lvl>
  </w:abstractNum>
  <w:abstractNum w:abstractNumId="17" w15:restartNumberingAfterBreak="0">
    <w:nsid w:val="00000143"/>
    <w:multiLevelType w:val="singleLevel"/>
    <w:tmpl w:val="00000143"/>
    <w:lvl w:ilvl="0">
      <w:start w:val="1"/>
      <w:numFmt w:val="bullet"/>
      <w:lvlText w:val=""/>
      <w:lvlJc w:val="left"/>
      <w:pPr>
        <w:tabs>
          <w:tab w:val="num" w:pos="420"/>
        </w:tabs>
        <w:ind w:left="420" w:hanging="420"/>
      </w:pPr>
      <w:rPr>
        <w:rFonts w:ascii="Wingdings" w:hAnsi="Wingdings" w:hint="default"/>
      </w:rPr>
    </w:lvl>
  </w:abstractNum>
  <w:abstractNum w:abstractNumId="18" w15:restartNumberingAfterBreak="0">
    <w:nsid w:val="00000160"/>
    <w:multiLevelType w:val="singleLevel"/>
    <w:tmpl w:val="00000160"/>
    <w:lvl w:ilvl="0">
      <w:start w:val="1"/>
      <w:numFmt w:val="bullet"/>
      <w:lvlText w:val=""/>
      <w:lvlJc w:val="left"/>
      <w:pPr>
        <w:tabs>
          <w:tab w:val="num" w:pos="420"/>
        </w:tabs>
        <w:ind w:left="420" w:hanging="420"/>
      </w:pPr>
      <w:rPr>
        <w:rFonts w:ascii="Wingdings" w:hAnsi="Wingdings" w:hint="default"/>
      </w:rPr>
    </w:lvl>
  </w:abstractNum>
  <w:abstractNum w:abstractNumId="19" w15:restartNumberingAfterBreak="0">
    <w:nsid w:val="03B73126"/>
    <w:multiLevelType w:val="hybridMultilevel"/>
    <w:tmpl w:val="7AAEC55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075B67D0"/>
    <w:multiLevelType w:val="hybridMultilevel"/>
    <w:tmpl w:val="B7C4712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0A4D5261"/>
    <w:multiLevelType w:val="hybridMultilevel"/>
    <w:tmpl w:val="4650BF26"/>
    <w:lvl w:ilvl="0" w:tplc="00000007">
      <w:start w:val="1"/>
      <w:numFmt w:val="bullet"/>
      <w:lvlText w:val=""/>
      <w:lvlJc w:val="left"/>
      <w:pPr>
        <w:ind w:left="847" w:hanging="420"/>
      </w:pPr>
      <w:rPr>
        <w:rFonts w:ascii="Wingdings" w:hAnsi="Wingdings" w:hint="default"/>
      </w:rPr>
    </w:lvl>
    <w:lvl w:ilvl="1" w:tplc="04090003" w:tentative="1">
      <w:start w:val="1"/>
      <w:numFmt w:val="bullet"/>
      <w:lvlText w:val=""/>
      <w:lvlJc w:val="left"/>
      <w:pPr>
        <w:ind w:left="1267" w:hanging="420"/>
      </w:pPr>
      <w:rPr>
        <w:rFonts w:ascii="Wingdings" w:hAnsi="Wingdings" w:hint="default"/>
      </w:rPr>
    </w:lvl>
    <w:lvl w:ilvl="2" w:tplc="04090005" w:tentative="1">
      <w:start w:val="1"/>
      <w:numFmt w:val="bullet"/>
      <w:lvlText w:val=""/>
      <w:lvlJc w:val="left"/>
      <w:pPr>
        <w:ind w:left="1687" w:hanging="420"/>
      </w:pPr>
      <w:rPr>
        <w:rFonts w:ascii="Wingdings" w:hAnsi="Wingdings" w:hint="default"/>
      </w:rPr>
    </w:lvl>
    <w:lvl w:ilvl="3" w:tplc="04090001" w:tentative="1">
      <w:start w:val="1"/>
      <w:numFmt w:val="bullet"/>
      <w:lvlText w:val=""/>
      <w:lvlJc w:val="left"/>
      <w:pPr>
        <w:ind w:left="2107" w:hanging="420"/>
      </w:pPr>
      <w:rPr>
        <w:rFonts w:ascii="Wingdings" w:hAnsi="Wingdings" w:hint="default"/>
      </w:rPr>
    </w:lvl>
    <w:lvl w:ilvl="4" w:tplc="04090003" w:tentative="1">
      <w:start w:val="1"/>
      <w:numFmt w:val="bullet"/>
      <w:lvlText w:val=""/>
      <w:lvlJc w:val="left"/>
      <w:pPr>
        <w:ind w:left="2527" w:hanging="420"/>
      </w:pPr>
      <w:rPr>
        <w:rFonts w:ascii="Wingdings" w:hAnsi="Wingdings" w:hint="default"/>
      </w:rPr>
    </w:lvl>
    <w:lvl w:ilvl="5" w:tplc="04090005" w:tentative="1">
      <w:start w:val="1"/>
      <w:numFmt w:val="bullet"/>
      <w:lvlText w:val=""/>
      <w:lvlJc w:val="left"/>
      <w:pPr>
        <w:ind w:left="2947" w:hanging="420"/>
      </w:pPr>
      <w:rPr>
        <w:rFonts w:ascii="Wingdings" w:hAnsi="Wingdings" w:hint="default"/>
      </w:rPr>
    </w:lvl>
    <w:lvl w:ilvl="6" w:tplc="04090001" w:tentative="1">
      <w:start w:val="1"/>
      <w:numFmt w:val="bullet"/>
      <w:lvlText w:val=""/>
      <w:lvlJc w:val="left"/>
      <w:pPr>
        <w:ind w:left="3367" w:hanging="420"/>
      </w:pPr>
      <w:rPr>
        <w:rFonts w:ascii="Wingdings" w:hAnsi="Wingdings" w:hint="default"/>
      </w:rPr>
    </w:lvl>
    <w:lvl w:ilvl="7" w:tplc="04090003" w:tentative="1">
      <w:start w:val="1"/>
      <w:numFmt w:val="bullet"/>
      <w:lvlText w:val=""/>
      <w:lvlJc w:val="left"/>
      <w:pPr>
        <w:ind w:left="3787" w:hanging="420"/>
      </w:pPr>
      <w:rPr>
        <w:rFonts w:ascii="Wingdings" w:hAnsi="Wingdings" w:hint="default"/>
      </w:rPr>
    </w:lvl>
    <w:lvl w:ilvl="8" w:tplc="04090005" w:tentative="1">
      <w:start w:val="1"/>
      <w:numFmt w:val="bullet"/>
      <w:lvlText w:val=""/>
      <w:lvlJc w:val="left"/>
      <w:pPr>
        <w:ind w:left="4207" w:hanging="420"/>
      </w:pPr>
      <w:rPr>
        <w:rFonts w:ascii="Wingdings" w:hAnsi="Wingdings" w:hint="default"/>
      </w:rPr>
    </w:lvl>
  </w:abstractNum>
  <w:abstractNum w:abstractNumId="22" w15:restartNumberingAfterBreak="0">
    <w:nsid w:val="0C846739"/>
    <w:multiLevelType w:val="hybridMultilevel"/>
    <w:tmpl w:val="9CB8B79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11801EB1"/>
    <w:multiLevelType w:val="hybridMultilevel"/>
    <w:tmpl w:val="D2FEED4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154E0E49"/>
    <w:multiLevelType w:val="hybridMultilevel"/>
    <w:tmpl w:val="72B284D2"/>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1D8A6573"/>
    <w:multiLevelType w:val="hybridMultilevel"/>
    <w:tmpl w:val="5D4CC32A"/>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1502832"/>
    <w:multiLevelType w:val="hybridMultilevel"/>
    <w:tmpl w:val="75606EB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18D5445"/>
    <w:multiLevelType w:val="hybridMultilevel"/>
    <w:tmpl w:val="459A8150"/>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D9E46BF"/>
    <w:multiLevelType w:val="hybridMultilevel"/>
    <w:tmpl w:val="B17C95AC"/>
    <w:lvl w:ilvl="0" w:tplc="000000A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9" w15:restartNumberingAfterBreak="0">
    <w:nsid w:val="2E06520B"/>
    <w:multiLevelType w:val="hybridMultilevel"/>
    <w:tmpl w:val="4502B2C0"/>
    <w:lvl w:ilvl="0" w:tplc="CE9E2A1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F3965C7"/>
    <w:multiLevelType w:val="hybridMultilevel"/>
    <w:tmpl w:val="87E8317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E567C28"/>
    <w:multiLevelType w:val="hybridMultilevel"/>
    <w:tmpl w:val="E11A3EC8"/>
    <w:lvl w:ilvl="0" w:tplc="00000007">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2" w15:restartNumberingAfterBreak="0">
    <w:nsid w:val="56CC06E4"/>
    <w:multiLevelType w:val="hybridMultilevel"/>
    <w:tmpl w:val="33C44770"/>
    <w:lvl w:ilvl="0" w:tplc="04090005">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3" w15:restartNumberingAfterBreak="0">
    <w:nsid w:val="5C474D1F"/>
    <w:multiLevelType w:val="hybridMultilevel"/>
    <w:tmpl w:val="D2FEED4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5DE5733B"/>
    <w:multiLevelType w:val="hybridMultilevel"/>
    <w:tmpl w:val="B858AFCC"/>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5565A5A"/>
    <w:multiLevelType w:val="hybridMultilevel"/>
    <w:tmpl w:val="D9E84306"/>
    <w:lvl w:ilvl="0" w:tplc="DCDA3CA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66D7016C"/>
    <w:multiLevelType w:val="hybridMultilevel"/>
    <w:tmpl w:val="7C9E3ABA"/>
    <w:lvl w:ilvl="0" w:tplc="000000A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7" w15:restartNumberingAfterBreak="0">
    <w:nsid w:val="680A2305"/>
    <w:multiLevelType w:val="hybridMultilevel"/>
    <w:tmpl w:val="6D3AD200"/>
    <w:lvl w:ilvl="0" w:tplc="DCDA3CA4">
      <w:start w:val="1"/>
      <w:numFmt w:val="bullet"/>
      <w:lvlText w:val=""/>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F073874"/>
    <w:multiLevelType w:val="hybridMultilevel"/>
    <w:tmpl w:val="D6E0D23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75DE048A"/>
    <w:multiLevelType w:val="hybridMultilevel"/>
    <w:tmpl w:val="41861F66"/>
    <w:lvl w:ilvl="0" w:tplc="A5205A9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6"/>
  </w:num>
  <w:num w:numId="3">
    <w:abstractNumId w:val="2"/>
  </w:num>
  <w:num w:numId="4">
    <w:abstractNumId w:val="15"/>
  </w:num>
  <w:num w:numId="5">
    <w:abstractNumId w:val="8"/>
  </w:num>
  <w:num w:numId="6">
    <w:abstractNumId w:val="12"/>
  </w:num>
  <w:num w:numId="7">
    <w:abstractNumId w:val="18"/>
  </w:num>
  <w:num w:numId="8">
    <w:abstractNumId w:val="4"/>
  </w:num>
  <w:num w:numId="9">
    <w:abstractNumId w:val="3"/>
  </w:num>
  <w:num w:numId="10">
    <w:abstractNumId w:val="13"/>
  </w:num>
  <w:num w:numId="11">
    <w:abstractNumId w:val="9"/>
  </w:num>
  <w:num w:numId="12">
    <w:abstractNumId w:val="14"/>
  </w:num>
  <w:num w:numId="13">
    <w:abstractNumId w:val="10"/>
  </w:num>
  <w:num w:numId="14">
    <w:abstractNumId w:val="17"/>
  </w:num>
  <w:num w:numId="15">
    <w:abstractNumId w:val="16"/>
  </w:num>
  <w:num w:numId="16">
    <w:abstractNumId w:val="5"/>
  </w:num>
  <w:num w:numId="17">
    <w:abstractNumId w:val="11"/>
  </w:num>
  <w:num w:numId="18">
    <w:abstractNumId w:val="7"/>
  </w:num>
  <w:num w:numId="19">
    <w:abstractNumId w:val="0"/>
  </w:num>
  <w:num w:numId="20">
    <w:abstractNumId w:val="37"/>
  </w:num>
  <w:num w:numId="21">
    <w:abstractNumId w:val="35"/>
  </w:num>
  <w:num w:numId="22">
    <w:abstractNumId w:val="20"/>
  </w:num>
  <w:num w:numId="23">
    <w:abstractNumId w:val="25"/>
  </w:num>
  <w:num w:numId="24">
    <w:abstractNumId w:val="26"/>
  </w:num>
  <w:num w:numId="25">
    <w:abstractNumId w:val="34"/>
  </w:num>
  <w:num w:numId="26">
    <w:abstractNumId w:val="24"/>
  </w:num>
  <w:num w:numId="27">
    <w:abstractNumId w:val="27"/>
  </w:num>
  <w:num w:numId="28">
    <w:abstractNumId w:val="30"/>
  </w:num>
  <w:num w:numId="29">
    <w:abstractNumId w:val="28"/>
  </w:num>
  <w:num w:numId="30">
    <w:abstractNumId w:val="21"/>
  </w:num>
  <w:num w:numId="31">
    <w:abstractNumId w:val="36"/>
  </w:num>
  <w:num w:numId="32">
    <w:abstractNumId w:val="31"/>
  </w:num>
  <w:num w:numId="33">
    <w:abstractNumId w:val="33"/>
  </w:num>
  <w:num w:numId="34">
    <w:abstractNumId w:val="29"/>
  </w:num>
  <w:num w:numId="35">
    <w:abstractNumId w:val="23"/>
  </w:num>
  <w:num w:numId="36">
    <w:abstractNumId w:val="22"/>
  </w:num>
  <w:num w:numId="37">
    <w:abstractNumId w:val="39"/>
  </w:num>
  <w:num w:numId="38">
    <w:abstractNumId w:val="38"/>
  </w:num>
  <w:num w:numId="39">
    <w:abstractNumId w:val="32"/>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542"/>
    <w:rsid w:val="000271FB"/>
    <w:rsid w:val="00033F42"/>
    <w:rsid w:val="001237A3"/>
    <w:rsid w:val="001C3D57"/>
    <w:rsid w:val="00237B1F"/>
    <w:rsid w:val="002B610F"/>
    <w:rsid w:val="0035189E"/>
    <w:rsid w:val="00380A85"/>
    <w:rsid w:val="003A6C72"/>
    <w:rsid w:val="00456DC7"/>
    <w:rsid w:val="00536F31"/>
    <w:rsid w:val="00575BA9"/>
    <w:rsid w:val="005A63D5"/>
    <w:rsid w:val="006D407D"/>
    <w:rsid w:val="0070067C"/>
    <w:rsid w:val="0070649A"/>
    <w:rsid w:val="00727A34"/>
    <w:rsid w:val="00860958"/>
    <w:rsid w:val="008672EE"/>
    <w:rsid w:val="00882542"/>
    <w:rsid w:val="00904067"/>
    <w:rsid w:val="00935B44"/>
    <w:rsid w:val="00961720"/>
    <w:rsid w:val="009A60C0"/>
    <w:rsid w:val="009C68BF"/>
    <w:rsid w:val="009D6904"/>
    <w:rsid w:val="00A30144"/>
    <w:rsid w:val="00A302DE"/>
    <w:rsid w:val="00A5697D"/>
    <w:rsid w:val="00B70A22"/>
    <w:rsid w:val="00C4220C"/>
    <w:rsid w:val="00C82E84"/>
    <w:rsid w:val="00CF094A"/>
    <w:rsid w:val="00E45BD8"/>
    <w:rsid w:val="00F2000C"/>
    <w:rsid w:val="00F31C66"/>
    <w:rsid w:val="00F54478"/>
    <w:rsid w:val="00FC3751"/>
    <w:rsid w:val="00FE2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2480E5"/>
  <w15:chartTrackingRefBased/>
  <w15:docId w15:val="{31336EAF-C384-4C04-91B1-3A91293C4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254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82542"/>
    <w:pPr>
      <w:tabs>
        <w:tab w:val="center" w:pos="4153"/>
        <w:tab w:val="right" w:pos="8306"/>
      </w:tabs>
      <w:snapToGrid w:val="0"/>
      <w:jc w:val="left"/>
    </w:pPr>
    <w:rPr>
      <w:sz w:val="18"/>
    </w:rPr>
  </w:style>
  <w:style w:type="character" w:customStyle="1" w:styleId="a4">
    <w:name w:val="页脚 字符"/>
    <w:basedOn w:val="a0"/>
    <w:link w:val="a3"/>
    <w:uiPriority w:val="99"/>
    <w:rsid w:val="00882542"/>
    <w:rPr>
      <w:rFonts w:ascii="Times New Roman" w:eastAsia="宋体" w:hAnsi="Times New Roman" w:cs="Times New Roman"/>
      <w:sz w:val="18"/>
      <w:szCs w:val="20"/>
    </w:rPr>
  </w:style>
  <w:style w:type="character" w:styleId="a5">
    <w:name w:val="page number"/>
    <w:basedOn w:val="a0"/>
    <w:rsid w:val="00882542"/>
  </w:style>
  <w:style w:type="paragraph" w:styleId="a6">
    <w:name w:val="List Paragraph"/>
    <w:basedOn w:val="a"/>
    <w:uiPriority w:val="34"/>
    <w:qFormat/>
    <w:rsid w:val="008672EE"/>
    <w:pPr>
      <w:widowControl/>
      <w:ind w:firstLineChars="200" w:firstLine="420"/>
      <w:jc w:val="left"/>
    </w:pPr>
    <w:rPr>
      <w:rFonts w:ascii="宋体" w:hAnsi="宋体" w:cs="宋体"/>
      <w:kern w:val="0"/>
      <w:sz w:val="24"/>
      <w:szCs w:val="24"/>
    </w:rPr>
  </w:style>
  <w:style w:type="paragraph" w:styleId="a7">
    <w:name w:val="header"/>
    <w:basedOn w:val="a"/>
    <w:link w:val="a8"/>
    <w:uiPriority w:val="99"/>
    <w:unhideWhenUsed/>
    <w:rsid w:val="0070649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0649A"/>
    <w:rPr>
      <w:rFonts w:ascii="Times New Roman" w:eastAsia="宋体" w:hAnsi="Times New Roman" w:cs="Times New Roman"/>
      <w:sz w:val="18"/>
      <w:szCs w:val="18"/>
    </w:rPr>
  </w:style>
  <w:style w:type="table" w:styleId="a9">
    <w:name w:val="Table Grid"/>
    <w:basedOn w:val="a1"/>
    <w:uiPriority w:val="39"/>
    <w:rsid w:val="00A302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380A85"/>
    <w:rPr>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450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151</Words>
  <Characters>863</Characters>
  <Application>Microsoft Office Word</Application>
  <DocSecurity>0</DocSecurity>
  <Lines>7</Lines>
  <Paragraphs>2</Paragraphs>
  <ScaleCrop>false</ScaleCrop>
  <Company>深圳市贝森管理咨询有限公司</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汪廷云</dc:creator>
  <cp:keywords/>
  <dc:description/>
  <cp:lastModifiedBy>汪廷云</cp:lastModifiedBy>
  <cp:revision>2</cp:revision>
  <dcterms:created xsi:type="dcterms:W3CDTF">2021-03-18T10:22:00Z</dcterms:created>
  <dcterms:modified xsi:type="dcterms:W3CDTF">2021-03-18T10:22:00Z</dcterms:modified>
</cp:coreProperties>
</file>