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996402" w14:textId="0B03E981" w:rsidR="00A46D0F" w:rsidRPr="002B6E24" w:rsidRDefault="008069F3" w:rsidP="00BC24B6">
      <w:pPr>
        <w:pStyle w:val="1"/>
        <w:rPr>
          <w:rStyle w:val="20"/>
          <w:rFonts w:ascii="Heiti SC Medium" w:eastAsia="Heiti SC Medium" w:hAnsiTheme="majorEastAsia"/>
          <w:sz w:val="48"/>
          <w:szCs w:val="48"/>
        </w:rPr>
      </w:pPr>
      <w:r w:rsidRPr="002B6E24">
        <w:rPr>
          <w:rFonts w:ascii="Heiti SC Medium" w:eastAsia="Heiti SC Medium" w:hint="eastAsia"/>
          <w:noProof/>
        </w:rPr>
        <w:drawing>
          <wp:anchor distT="0" distB="0" distL="114300" distR="114300" simplePos="0" relativeHeight="251689984" behindDoc="0" locked="0" layoutInCell="1" allowOverlap="1" wp14:anchorId="23B00DFE" wp14:editId="139DC0D4">
            <wp:simplePos x="0" y="0"/>
            <wp:positionH relativeFrom="column">
              <wp:posOffset>3559810</wp:posOffset>
            </wp:positionH>
            <wp:positionV relativeFrom="paragraph">
              <wp:posOffset>558800</wp:posOffset>
            </wp:positionV>
            <wp:extent cx="2467610" cy="3377565"/>
            <wp:effectExtent l="0" t="0" r="0" b="635"/>
            <wp:wrapSquare wrapText="bothSides"/>
            <wp:docPr id="36" name="图片 36" descr="C:\Users\Administrator\Desktop\形象照2.jpg形象照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C:\Users\Administrator\Desktop\形象照2.jpg形象照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7610" cy="337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24B6" w:rsidRPr="002B6E24">
        <w:rPr>
          <w:rFonts w:ascii="Heiti SC Medium" w:eastAsia="Heiti SC Medium" w:cs="微软雅黑" w:hint="eastAsia"/>
          <w:color w:val="000000" w:themeColor="text1"/>
        </w:rPr>
        <w:t>李</w:t>
      </w:r>
      <w:r w:rsidR="004457CC" w:rsidRPr="002B6E24">
        <w:rPr>
          <w:rFonts w:ascii="Heiti SC Medium" w:eastAsia="Heiti SC Medium" w:hint="eastAsia"/>
        </w:rPr>
        <w:t>达聪</w:t>
      </w:r>
    </w:p>
    <w:p w14:paraId="3960F964" w14:textId="235AE1D0" w:rsidR="00A347BE" w:rsidRPr="002B6E24" w:rsidRDefault="009C0F75" w:rsidP="004E3886">
      <w:pPr>
        <w:pStyle w:val="ad"/>
        <w:jc w:val="both"/>
        <w:rPr>
          <w:rStyle w:val="af"/>
          <w:sz w:val="30"/>
          <w:szCs w:val="30"/>
        </w:rPr>
      </w:pPr>
      <w:r>
        <w:rPr>
          <w:rStyle w:val="af"/>
          <w:rFonts w:hint="eastAsia"/>
          <w:sz w:val="30"/>
          <w:szCs w:val="30"/>
        </w:rPr>
        <w:t xml:space="preserve">    </w:t>
      </w:r>
      <w:r w:rsidR="004E3886">
        <w:rPr>
          <w:rStyle w:val="af"/>
          <w:rFonts w:hint="eastAsia"/>
          <w:sz w:val="30"/>
          <w:szCs w:val="30"/>
        </w:rPr>
        <w:t xml:space="preserve"> </w:t>
      </w:r>
      <w:r w:rsidR="002B6E24" w:rsidRPr="002B6E24">
        <w:rPr>
          <w:rStyle w:val="af"/>
          <w:sz w:val="30"/>
          <w:szCs w:val="30"/>
        </w:rPr>
        <w:t>——</w:t>
      </w:r>
      <w:r w:rsidR="00A347BE" w:rsidRPr="002B6E24">
        <w:rPr>
          <w:rStyle w:val="af"/>
          <w:rFonts w:hint="eastAsia"/>
          <w:sz w:val="30"/>
          <w:szCs w:val="30"/>
        </w:rPr>
        <w:t>互联网营销策划顾问</w:t>
      </w:r>
    </w:p>
    <w:p w14:paraId="24506AAF" w14:textId="3BEB7C27" w:rsidR="00A347BE" w:rsidRPr="002B6E24" w:rsidRDefault="009F73E4" w:rsidP="002B6E24">
      <w:pPr>
        <w:pStyle w:val="ad"/>
        <w:rPr>
          <w:rStyle w:val="af"/>
          <w:sz w:val="30"/>
          <w:szCs w:val="30"/>
        </w:rPr>
      </w:pPr>
      <w:r>
        <w:rPr>
          <w:rStyle w:val="af"/>
          <w:rFonts w:hint="eastAsia"/>
          <w:sz w:val="30"/>
          <w:szCs w:val="30"/>
        </w:rPr>
        <w:t xml:space="preserve">  </w:t>
      </w:r>
      <w:r w:rsidR="009C0F75">
        <w:rPr>
          <w:rStyle w:val="af"/>
          <w:rFonts w:hint="eastAsia"/>
          <w:sz w:val="30"/>
          <w:szCs w:val="30"/>
        </w:rPr>
        <w:t>金融行业</w:t>
      </w:r>
      <w:r w:rsidR="00A347BE" w:rsidRPr="002B6E24">
        <w:rPr>
          <w:rStyle w:val="af"/>
          <w:rFonts w:hint="eastAsia"/>
          <w:sz w:val="30"/>
          <w:szCs w:val="30"/>
        </w:rPr>
        <w:t>营销实战专家</w:t>
      </w:r>
    </w:p>
    <w:p w14:paraId="65F8B4F6" w14:textId="3C19806F" w:rsidR="008069F3" w:rsidRPr="002B6E24" w:rsidRDefault="008069F3" w:rsidP="00E725B1">
      <w:pPr>
        <w:pStyle w:val="aa"/>
        <w:spacing w:beforeLines="50" w:before="156" w:after="156"/>
        <w:ind w:firstLine="480"/>
      </w:pPr>
      <w:r w:rsidRPr="002B6E24">
        <w:rPr>
          <w:rFonts w:hint="eastAsia"/>
        </w:rPr>
        <w:t>品牌互联网+营销策划顾问</w:t>
      </w:r>
    </w:p>
    <w:p w14:paraId="1143204E" w14:textId="5406C0EE" w:rsidR="008069F3" w:rsidRPr="002B6E24" w:rsidRDefault="009C0F75" w:rsidP="00E725B1">
      <w:pPr>
        <w:pStyle w:val="aa"/>
        <w:spacing w:beforeLines="50" w:before="156" w:after="156"/>
        <w:ind w:firstLine="480"/>
      </w:pPr>
      <w:r>
        <w:rPr>
          <w:rFonts w:hint="eastAsia"/>
        </w:rPr>
        <w:t>金融行业</w:t>
      </w:r>
      <w:r w:rsidR="008069F3" w:rsidRPr="002B6E24">
        <w:rPr>
          <w:rFonts w:hint="eastAsia"/>
        </w:rPr>
        <w:t>营销实战专家</w:t>
      </w:r>
    </w:p>
    <w:p w14:paraId="573B0921" w14:textId="0E84EFDC" w:rsidR="008069F3" w:rsidRPr="002B6E24" w:rsidRDefault="00333AEB" w:rsidP="00E725B1">
      <w:pPr>
        <w:pStyle w:val="aa"/>
        <w:spacing w:beforeLines="50" w:before="156" w:after="156"/>
        <w:ind w:firstLine="480"/>
      </w:pPr>
      <w:r>
        <w:rPr>
          <w:rFonts w:hint="eastAsia"/>
        </w:rPr>
        <w:t>创业型营销实战</w:t>
      </w:r>
      <w:r w:rsidR="008069F3" w:rsidRPr="002B6E24">
        <w:rPr>
          <w:rFonts w:hint="eastAsia"/>
        </w:rPr>
        <w:t>导师</w:t>
      </w:r>
    </w:p>
    <w:p w14:paraId="0EDA2B0E" w14:textId="77777777" w:rsidR="008069F3" w:rsidRPr="002B6E24" w:rsidRDefault="008069F3" w:rsidP="00E725B1">
      <w:pPr>
        <w:pStyle w:val="aa"/>
        <w:spacing w:beforeLines="50" w:before="156" w:after="156"/>
        <w:ind w:firstLine="480"/>
      </w:pPr>
      <w:r w:rsidRPr="002B6E24">
        <w:rPr>
          <w:rFonts w:hint="eastAsia"/>
        </w:rPr>
        <w:t>中国讲师网金牌讲师</w:t>
      </w:r>
    </w:p>
    <w:p w14:paraId="62B2796C" w14:textId="35000A13" w:rsidR="008069F3" w:rsidRPr="002B6E24" w:rsidRDefault="008069F3" w:rsidP="00E725B1">
      <w:pPr>
        <w:pStyle w:val="aa"/>
        <w:spacing w:beforeLines="50" w:before="156" w:after="156"/>
        <w:ind w:firstLine="480"/>
      </w:pPr>
      <w:r w:rsidRPr="002B6E24">
        <w:rPr>
          <w:rFonts w:hint="eastAsia"/>
        </w:rPr>
        <w:t>淘宝大学认证讲师</w:t>
      </w:r>
    </w:p>
    <w:p w14:paraId="1C96A61F" w14:textId="099B3965" w:rsidR="00EB65AB" w:rsidRPr="002B6E24" w:rsidRDefault="008069F3" w:rsidP="00EB65AB">
      <w:pPr>
        <w:pStyle w:val="aa"/>
        <w:spacing w:beforeLines="50" w:before="156" w:after="156"/>
        <w:ind w:firstLine="480"/>
      </w:pPr>
      <w:r w:rsidRPr="002B6E24">
        <w:rPr>
          <w:rFonts w:hint="eastAsia"/>
        </w:rPr>
        <w:t>京东专家讲师库成员</w:t>
      </w:r>
    </w:p>
    <w:p w14:paraId="6D0AF7F6" w14:textId="77777777" w:rsidR="003C2DFF" w:rsidRPr="003C2DFF" w:rsidRDefault="003C2DFF" w:rsidP="003C2DFF">
      <w:pPr>
        <w:pStyle w:val="aa"/>
        <w:spacing w:beforeLines="50" w:before="156" w:after="156"/>
        <w:ind w:firstLine="480"/>
      </w:pPr>
      <w:r>
        <w:rPr>
          <w:rFonts w:hint="eastAsia"/>
        </w:rPr>
        <w:t>全国工商联客座教授</w:t>
      </w:r>
    </w:p>
    <w:p w14:paraId="1817B8F2" w14:textId="77777777" w:rsidR="008069F3" w:rsidRPr="00F637EF" w:rsidRDefault="008069F3" w:rsidP="008069F3">
      <w:pPr>
        <w:spacing w:line="360" w:lineRule="auto"/>
        <w:rPr>
          <w:rFonts w:asciiTheme="minorEastAsia" w:eastAsiaTheme="minorEastAsia" w:hAnsiTheme="minorEastAsia" w:cs="楷体"/>
          <w:sz w:val="24"/>
          <w:szCs w:val="24"/>
        </w:rPr>
      </w:pPr>
    </w:p>
    <w:p w14:paraId="6CD572A4" w14:textId="01FBFABE" w:rsidR="009F152D" w:rsidRPr="009F152D" w:rsidRDefault="0023775E" w:rsidP="009F152D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擅长行业&amp;领域</w:t>
      </w:r>
    </w:p>
    <w:p w14:paraId="3ACF04DE" w14:textId="349B9D58" w:rsidR="009F152D" w:rsidRPr="00B055CC" w:rsidRDefault="009F152D" w:rsidP="00E725B1">
      <w:pPr>
        <w:pStyle w:val="aa"/>
        <w:spacing w:beforeLines="50" w:before="156" w:after="156"/>
        <w:ind w:firstLine="480"/>
        <w:rPr>
          <w:rFonts w:cs="Times"/>
          <w:b/>
        </w:rPr>
      </w:pPr>
      <w:r w:rsidRPr="00B055CC">
        <w:rPr>
          <w:rFonts w:cs="Times"/>
          <w:b/>
        </w:rPr>
        <w:t>【互联网+</w:t>
      </w:r>
      <w:r w:rsidR="003C2DFF">
        <w:rPr>
          <w:rFonts w:cs="Times"/>
          <w:b/>
        </w:rPr>
        <w:t>】【</w:t>
      </w:r>
      <w:r w:rsidR="003C2DFF">
        <w:rPr>
          <w:rFonts w:cs="Times" w:hint="eastAsia"/>
          <w:b/>
        </w:rPr>
        <w:t>新零售</w:t>
      </w:r>
      <w:r w:rsidR="00397F72">
        <w:rPr>
          <w:rFonts w:cs="Times"/>
          <w:b/>
        </w:rPr>
        <w:t>】【淘宝天猫运营】【</w:t>
      </w:r>
      <w:r w:rsidR="00397F72">
        <w:rPr>
          <w:rFonts w:cs="Times" w:hint="eastAsia"/>
          <w:b/>
        </w:rPr>
        <w:t>新媒体</w:t>
      </w:r>
      <w:r w:rsidRPr="00B055CC">
        <w:rPr>
          <w:rFonts w:cs="Times"/>
          <w:b/>
        </w:rPr>
        <w:t>营销】【品牌营销战略】</w:t>
      </w:r>
    </w:p>
    <w:p w14:paraId="7A93B1D5" w14:textId="2B5D61A7" w:rsidR="008069F3" w:rsidRPr="00835116" w:rsidRDefault="003C2DFF" w:rsidP="00E725B1">
      <w:pPr>
        <w:pStyle w:val="aa"/>
        <w:spacing w:beforeLines="50" w:before="156" w:after="156"/>
        <w:ind w:firstLine="480"/>
      </w:pPr>
      <w:r>
        <w:rPr>
          <w:rFonts w:cs="Times"/>
        </w:rPr>
        <w:t>14</w:t>
      </w:r>
      <w:r w:rsidR="008069F3" w:rsidRPr="00835116">
        <w:t>年</w:t>
      </w:r>
      <w:r w:rsidR="008069F3" w:rsidRPr="00835116">
        <w:rPr>
          <w:rFonts w:hint="eastAsia"/>
        </w:rPr>
        <w:t>实战营销</w:t>
      </w:r>
      <w:r w:rsidR="008069F3" w:rsidRPr="00835116">
        <w:t>经验，从一线</w:t>
      </w:r>
      <w:r w:rsidR="008069F3" w:rsidRPr="00835116">
        <w:rPr>
          <w:rFonts w:hint="eastAsia"/>
        </w:rPr>
        <w:t>营销</w:t>
      </w:r>
      <w:r w:rsidR="008069F3" w:rsidRPr="00835116">
        <w:t>人员</w:t>
      </w:r>
      <w:r w:rsidR="008069F3" w:rsidRPr="00835116">
        <w:rPr>
          <w:rFonts w:hint="eastAsia"/>
        </w:rPr>
        <w:t>做起，</w:t>
      </w:r>
      <w:r>
        <w:rPr>
          <w:rFonts w:hint="eastAsia"/>
        </w:rPr>
        <w:t>历任</w:t>
      </w:r>
      <w:r w:rsidR="008069F3" w:rsidRPr="00835116">
        <w:rPr>
          <w:rFonts w:hint="eastAsia"/>
        </w:rPr>
        <w:t>营销</w:t>
      </w:r>
      <w:r w:rsidR="008069F3" w:rsidRPr="00835116">
        <w:t>主管</w:t>
      </w:r>
      <w:r w:rsidR="008069F3" w:rsidRPr="00835116">
        <w:rPr>
          <w:rFonts w:hint="eastAsia"/>
        </w:rPr>
        <w:t>、培训总监、营销总监</w:t>
      </w:r>
      <w:r w:rsidR="008069F3" w:rsidRPr="00835116">
        <w:t>，直至自己创业。</w:t>
      </w:r>
      <w:r w:rsidR="008069F3" w:rsidRPr="00835116">
        <w:rPr>
          <w:rFonts w:hint="eastAsia"/>
        </w:rPr>
        <w:t>曾在大型台资企业和日资企业担任营销管理职务，在企业品牌营销和销售管理的各个环节都</w:t>
      </w:r>
      <w:r w:rsidR="008069F3" w:rsidRPr="00835116">
        <w:t>有着丰富的一线实战经验。</w:t>
      </w:r>
    </w:p>
    <w:p w14:paraId="0F1A386F" w14:textId="4D5A9B35" w:rsidR="008069F3" w:rsidRPr="00835116" w:rsidRDefault="008069F3" w:rsidP="00E725B1">
      <w:pPr>
        <w:pStyle w:val="aa"/>
        <w:spacing w:beforeLines="50" w:before="156" w:after="156"/>
        <w:ind w:firstLine="480"/>
      </w:pPr>
      <w:r w:rsidRPr="00835116">
        <w:rPr>
          <w:rFonts w:cs="Times"/>
        </w:rPr>
        <w:t>6</w:t>
      </w:r>
      <w:r w:rsidRPr="00835116">
        <w:t>年咨询顾问经验，</w:t>
      </w:r>
      <w:r w:rsidRPr="00835116">
        <w:rPr>
          <w:rFonts w:hint="eastAsia"/>
        </w:rPr>
        <w:t>先后为近千家企业进行企业品牌营销内训，有效提升企业的营销管理能力。同时担任多家知名企业营销咨询顾问，先后为数百家</w:t>
      </w:r>
      <w:r w:rsidRPr="00835116">
        <w:t>企业</w:t>
      </w:r>
      <w:r w:rsidRPr="00835116">
        <w:rPr>
          <w:rFonts w:hint="eastAsia"/>
        </w:rPr>
        <w:t>提供全套营销方案</w:t>
      </w:r>
      <w:r w:rsidRPr="00835116">
        <w:t>，</w:t>
      </w:r>
      <w:r w:rsidRPr="00835116">
        <w:rPr>
          <w:rFonts w:hint="eastAsia"/>
        </w:rPr>
        <w:t>帮助企业通过互联网营销得到快速发展</w:t>
      </w:r>
      <w:r w:rsidRPr="00835116">
        <w:t>。</w:t>
      </w:r>
    </w:p>
    <w:p w14:paraId="7BF3BE22" w14:textId="5F20F798" w:rsidR="008069F3" w:rsidRPr="00835116" w:rsidRDefault="009C0F75" w:rsidP="00E725B1">
      <w:pPr>
        <w:pStyle w:val="aa"/>
        <w:spacing w:beforeLines="50" w:before="156" w:after="156"/>
        <w:ind w:firstLine="480"/>
        <w:rPr>
          <w:rFonts w:cs="Times"/>
        </w:rPr>
      </w:pPr>
      <w:r>
        <w:rPr>
          <w:rFonts w:cs="Times" w:hint="eastAsia"/>
        </w:rPr>
        <w:t>金融行业</w:t>
      </w:r>
      <w:r w:rsidR="00FD2135">
        <w:rPr>
          <w:rFonts w:cs="Times" w:hint="eastAsia"/>
        </w:rPr>
        <w:t>营销实战专家</w:t>
      </w:r>
      <w:r w:rsidR="008069F3" w:rsidRPr="00835116">
        <w:rPr>
          <w:rFonts w:cs="Times" w:hint="eastAsia"/>
        </w:rPr>
        <w:t>，熟悉网红和粉丝经济运营、社群运营、微信公众号运营、头条号运营、百度推广、抖音运营</w:t>
      </w:r>
      <w:r w:rsidR="000A18CC">
        <w:rPr>
          <w:rFonts w:cs="Times" w:hint="eastAsia"/>
        </w:rPr>
        <w:t>、直播营销</w:t>
      </w:r>
      <w:r w:rsidR="00904EB1">
        <w:rPr>
          <w:rFonts w:cs="Times" w:hint="eastAsia"/>
        </w:rPr>
        <w:t>等</w:t>
      </w:r>
      <w:r w:rsidR="00F637EF">
        <w:rPr>
          <w:rFonts w:cs="Times" w:hint="eastAsia"/>
        </w:rPr>
        <w:t>运营方法，先后为数十家金融</w:t>
      </w:r>
      <w:r w:rsidR="00904EB1">
        <w:rPr>
          <w:rFonts w:cs="Times" w:hint="eastAsia"/>
        </w:rPr>
        <w:t>企业提供</w:t>
      </w:r>
      <w:r w:rsidR="008069F3" w:rsidRPr="00835116">
        <w:rPr>
          <w:rFonts w:cs="Times" w:hint="eastAsia"/>
        </w:rPr>
        <w:t>运营方案，帮助企业低成本进行品牌和产品推广。</w:t>
      </w:r>
    </w:p>
    <w:p w14:paraId="50D206F3" w14:textId="4B50538A" w:rsidR="008069F3" w:rsidRDefault="008069F3" w:rsidP="00E725B1">
      <w:pPr>
        <w:pStyle w:val="aa"/>
        <w:spacing w:beforeLines="50" w:before="156" w:after="156"/>
        <w:ind w:firstLine="480"/>
      </w:pPr>
      <w:r w:rsidRPr="00835116">
        <w:rPr>
          <w:rFonts w:cs="Times" w:hint="eastAsia"/>
        </w:rPr>
        <w:t>淘宝大学认证讲师，新零售人才发展联盟成员，</w:t>
      </w:r>
      <w:r w:rsidRPr="00835116">
        <w:t>长期接触</w:t>
      </w:r>
      <w:r w:rsidRPr="00835116">
        <w:rPr>
          <w:rFonts w:hint="eastAsia"/>
        </w:rPr>
        <w:t>中小企业和</w:t>
      </w:r>
      <w:r w:rsidRPr="00835116">
        <w:t>一线实体企业，了</w:t>
      </w:r>
      <w:r w:rsidRPr="00835116">
        <w:lastRenderedPageBreak/>
        <w:t>解实体企业发展的瓶颈和转型过程的纠结与痛苦，对实体企业的互联网战略布局、商业模式定位、</w:t>
      </w:r>
      <w:r w:rsidRPr="00835116">
        <w:rPr>
          <w:rFonts w:hint="eastAsia"/>
        </w:rPr>
        <w:t>新零售模式设计</w:t>
      </w:r>
      <w:r w:rsidRPr="00835116">
        <w:t>、线上线下冲突解决等方面有丰富的经验与独到见解。</w:t>
      </w:r>
    </w:p>
    <w:p w14:paraId="5161FC5C" w14:textId="77777777" w:rsidR="00A46D0F" w:rsidRDefault="00A46D0F" w:rsidP="00E725B1">
      <w:pPr>
        <w:pStyle w:val="aa"/>
        <w:spacing w:after="156"/>
        <w:ind w:firstLine="480"/>
        <w:rPr>
          <w:rFonts w:asciiTheme="minorEastAsia" w:eastAsiaTheme="minorEastAsia" w:hAnsiTheme="minorEastAsia" w:cs="楷体"/>
          <w:bCs/>
          <w:szCs w:val="24"/>
        </w:rPr>
      </w:pPr>
    </w:p>
    <w:p w14:paraId="371B4272" w14:textId="77777777" w:rsidR="00A46D0F" w:rsidRDefault="0023775E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授课风格</w:t>
      </w:r>
    </w:p>
    <w:p w14:paraId="7332CF46" w14:textId="55B635A3" w:rsidR="008069F3" w:rsidRPr="00E80D1C" w:rsidRDefault="008069F3" w:rsidP="00997990">
      <w:pPr>
        <w:pStyle w:val="aa"/>
        <w:spacing w:beforeLines="50" w:before="156" w:after="156"/>
        <w:ind w:firstLine="480"/>
        <w:rPr>
          <w:rFonts w:cs="宋体"/>
        </w:rPr>
      </w:pPr>
      <w:r w:rsidRPr="00E80D1C">
        <w:rPr>
          <w:rFonts w:cs="宋体" w:hint="eastAsia"/>
        </w:rPr>
        <w:t>以专业的角度对行业进行反复研究，转变为通俗的语言传达给学员；通过案例分析的恰当运用，升华学员对知识和经验的透悟。</w:t>
      </w:r>
    </w:p>
    <w:p w14:paraId="7F46955B" w14:textId="696A1D8F" w:rsidR="008069F3" w:rsidRPr="00E80D1C" w:rsidRDefault="008069F3" w:rsidP="00997990">
      <w:pPr>
        <w:pStyle w:val="aa"/>
        <w:spacing w:beforeLines="50" w:before="156" w:after="156"/>
        <w:ind w:firstLine="480"/>
        <w:rPr>
          <w:rFonts w:cs="宋体"/>
        </w:rPr>
      </w:pPr>
      <w:r w:rsidRPr="00E80D1C">
        <w:rPr>
          <w:rFonts w:cs="宋体" w:hint="eastAsia"/>
        </w:rPr>
        <w:t>透过现象，对商业案例的本质进行提炼和总结，帮助学员在纷纭繁杂的知识体系和实践经验中看到本质，学到精髓。</w:t>
      </w:r>
    </w:p>
    <w:p w14:paraId="71665AC1" w14:textId="651D5483" w:rsidR="008069F3" w:rsidRPr="001650ED" w:rsidRDefault="008069F3" w:rsidP="001650ED">
      <w:pPr>
        <w:pStyle w:val="aa"/>
        <w:spacing w:beforeLines="50" w:before="156" w:after="156"/>
        <w:ind w:firstLine="480"/>
        <w:rPr>
          <w:rFonts w:cs="宋体"/>
        </w:rPr>
      </w:pPr>
      <w:r w:rsidRPr="00E80D1C">
        <w:rPr>
          <w:rFonts w:cs="宋体" w:hint="eastAsia"/>
        </w:rPr>
        <w:t>通过对实操性技巧的归纳整合，传授利于理解和运用的方法论，让学员马上能够学以致用，改变局面，达成目标！</w:t>
      </w:r>
    </w:p>
    <w:p w14:paraId="0478037E" w14:textId="77777777" w:rsidR="00A46D0F" w:rsidRDefault="00A46D0F">
      <w:pPr>
        <w:pStyle w:val="21"/>
        <w:spacing w:line="360" w:lineRule="auto"/>
        <w:ind w:firstLineChars="0" w:firstLine="0"/>
        <w:rPr>
          <w:rFonts w:asciiTheme="minorEastAsia" w:eastAsiaTheme="minorEastAsia" w:hAnsiTheme="minorEastAsia" w:cs="楷体"/>
          <w:bCs/>
          <w:sz w:val="24"/>
        </w:rPr>
      </w:pPr>
    </w:p>
    <w:p w14:paraId="0B2AB3D2" w14:textId="77777777" w:rsidR="00A46D0F" w:rsidRDefault="0023775E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主讲课程</w:t>
      </w:r>
    </w:p>
    <w:p w14:paraId="5C1D41E0" w14:textId="1ADD15C9" w:rsidR="008069F3" w:rsidRPr="00E725B1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《大数据时代下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金融</w:t>
      </w:r>
      <w:r>
        <w:rPr>
          <w:rFonts w:ascii="Microsoft YaHei" w:eastAsia="Microsoft YaHei" w:hAnsi="Microsoft YaHei" w:cs="宋体" w:hint="eastAsia"/>
          <w:sz w:val="24"/>
          <w:szCs w:val="24"/>
        </w:rPr>
        <w:t>企业的变革和应对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6E5FDB94" w14:textId="0CCC4896" w:rsidR="009F152D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《互联网+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金融</w:t>
      </w:r>
      <w:r>
        <w:rPr>
          <w:rFonts w:ascii="Microsoft YaHei" w:eastAsia="Microsoft YaHei" w:hAnsi="Microsoft YaHei" w:cs="宋体" w:hint="eastAsia"/>
          <w:sz w:val="24"/>
          <w:szCs w:val="24"/>
        </w:rPr>
        <w:t>企业商业模式创新与落地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2F1344F9" w14:textId="1409621C" w:rsidR="008069F3" w:rsidRPr="00E725B1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《互联网+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银行</w:t>
      </w:r>
      <w:r>
        <w:rPr>
          <w:rFonts w:ascii="Microsoft YaHei" w:eastAsia="Microsoft YaHei" w:hAnsi="Microsoft YaHei" w:cs="宋体" w:hint="eastAsia"/>
          <w:sz w:val="24"/>
          <w:szCs w:val="24"/>
        </w:rPr>
        <w:t>企业新营销模式打造与品牌创新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23E86235" w14:textId="470587D1" w:rsidR="008069F3" w:rsidRDefault="008069F3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 w:rsidRPr="00E725B1">
        <w:rPr>
          <w:rFonts w:ascii="Microsoft YaHei" w:eastAsia="Microsoft YaHei" w:hAnsi="Microsoft YaHei" w:cs="宋体" w:hint="eastAsia"/>
          <w:sz w:val="24"/>
          <w:szCs w:val="24"/>
        </w:rPr>
        <w:t>《互联网+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银行</w:t>
      </w:r>
      <w:r w:rsidR="00627B3E">
        <w:rPr>
          <w:rFonts w:ascii="Microsoft YaHei" w:eastAsia="Microsoft YaHei" w:hAnsi="Microsoft YaHei" w:cs="宋体" w:hint="eastAsia"/>
          <w:sz w:val="24"/>
          <w:szCs w:val="24"/>
        </w:rPr>
        <w:t>企业微信与新</w:t>
      </w:r>
      <w:r w:rsidR="003C2DFF">
        <w:rPr>
          <w:rFonts w:ascii="Microsoft YaHei" w:eastAsia="Microsoft YaHei" w:hAnsi="Microsoft YaHei" w:cs="宋体" w:hint="eastAsia"/>
          <w:sz w:val="24"/>
          <w:szCs w:val="24"/>
        </w:rPr>
        <w:t>媒体营销实战</w:t>
      </w:r>
      <w:r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7B8E5C70" w14:textId="17386A4B" w:rsidR="002D59E5" w:rsidRPr="00E725B1" w:rsidRDefault="002D59E5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《大数据用户画像助力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银行企业</w:t>
      </w:r>
      <w:r>
        <w:rPr>
          <w:rFonts w:ascii="Microsoft YaHei" w:eastAsia="Microsoft YaHei" w:hAnsi="Microsoft YaHei" w:cs="宋体" w:hint="eastAsia"/>
          <w:sz w:val="24"/>
          <w:szCs w:val="24"/>
        </w:rPr>
        <w:t>品牌运营变革》</w:t>
      </w:r>
    </w:p>
    <w:p w14:paraId="6BDEDD89" w14:textId="7C690270" w:rsidR="00D8035A" w:rsidRPr="00E725B1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</w:t>
      </w:r>
      <w:r w:rsidR="00DB4451">
        <w:rPr>
          <w:rFonts w:ascii="Microsoft YaHei" w:eastAsia="Microsoft YaHei" w:hAnsi="Microsoft YaHei" w:cs="宋体" w:hint="eastAsia"/>
          <w:sz w:val="24"/>
          <w:szCs w:val="24"/>
        </w:rPr>
        <w:t>金融行业</w:t>
      </w:r>
      <w:r>
        <w:rPr>
          <w:rFonts w:ascii="Microsoft YaHei" w:eastAsia="Microsoft YaHei" w:hAnsi="Microsoft YaHei" w:cs="宋体" w:hint="eastAsia"/>
          <w:sz w:val="24"/>
          <w:szCs w:val="24"/>
        </w:rPr>
        <w:t>互联网+短视频与新媒体营销实战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1BEBCE5D" w14:textId="27828388" w:rsidR="00D8035A" w:rsidRPr="00E725B1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</w:t>
      </w:r>
      <w:r w:rsidR="00D57039">
        <w:rPr>
          <w:rFonts w:ascii="Microsoft YaHei" w:eastAsia="Microsoft YaHei" w:hAnsi="Microsoft YaHei" w:cs="宋体" w:hint="eastAsia"/>
          <w:sz w:val="24"/>
          <w:szCs w:val="24"/>
        </w:rPr>
        <w:t>商业银行数字化场景营销实战训练营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5D41DA12" w14:textId="57C14E94" w:rsidR="00D8035A" w:rsidRPr="00E725B1" w:rsidRDefault="003C2DFF" w:rsidP="00E725B1">
      <w:pPr>
        <w:spacing w:beforeLines="50" w:before="156" w:afterLines="50" w:after="156" w:line="480" w:lineRule="exact"/>
        <w:rPr>
          <w:rFonts w:ascii="Microsoft YaHei" w:eastAsia="Microsoft YaHei" w:hAnsi="Microsoft YaHei" w:cs="宋体"/>
          <w:sz w:val="24"/>
          <w:szCs w:val="24"/>
        </w:rPr>
      </w:pPr>
      <w:r>
        <w:rPr>
          <w:rFonts w:ascii="Microsoft YaHei" w:eastAsia="Microsoft YaHei" w:hAnsi="Microsoft YaHei" w:cs="宋体" w:hint="eastAsia"/>
          <w:sz w:val="24"/>
          <w:szCs w:val="24"/>
        </w:rPr>
        <w:t>《新零售时代场景化打造与跨界营销创新</w:t>
      </w:r>
      <w:r w:rsidR="008069F3" w:rsidRPr="00E725B1">
        <w:rPr>
          <w:rFonts w:ascii="Microsoft YaHei" w:eastAsia="Microsoft YaHei" w:hAnsi="Microsoft YaHei" w:cs="宋体" w:hint="eastAsia"/>
          <w:sz w:val="24"/>
          <w:szCs w:val="24"/>
        </w:rPr>
        <w:t>》</w:t>
      </w:r>
    </w:p>
    <w:p w14:paraId="66E8DAB5" w14:textId="77777777" w:rsidR="00A46D0F" w:rsidRDefault="00A46D0F">
      <w:pPr>
        <w:spacing w:line="360" w:lineRule="auto"/>
        <w:rPr>
          <w:rFonts w:ascii="宋体" w:hAnsi="宋体" w:cs="楷体"/>
          <w:b/>
          <w:sz w:val="24"/>
        </w:rPr>
      </w:pPr>
    </w:p>
    <w:p w14:paraId="197794AE" w14:textId="654E2547" w:rsidR="00B055CC" w:rsidRPr="00B055CC" w:rsidRDefault="0023775E" w:rsidP="00B055CC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服务客户</w:t>
      </w:r>
    </w:p>
    <w:p w14:paraId="1B8F94E1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电力系统：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广东电网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广西电网、江西电网、湖北电网、山东电网、福建电网、四川电网、新疆电网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甘肃电网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、中国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华电集团、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大唐集团</w:t>
      </w:r>
    </w:p>
    <w:p w14:paraId="6E4F4205" w14:textId="6FD20700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lastRenderedPageBreak/>
        <w:t>银行金融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中国银行、</w:t>
      </w:r>
      <w:r w:rsidR="00637AA3">
        <w:rPr>
          <w:rFonts w:ascii="Microsoft YaHei" w:eastAsia="Microsoft YaHei" w:hAnsi="Microsoft YaHei" w:cs="宋体" w:hint="eastAsia"/>
          <w:kern w:val="0"/>
          <w:sz w:val="24"/>
          <w:szCs w:val="24"/>
        </w:rPr>
        <w:t>交通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银行、平安银行、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广发银行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邮政储蓄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、汇丰银行、渣打银行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、华兴银行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、广电运通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恒大金服、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广发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证券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海翼投资</w:t>
      </w:r>
    </w:p>
    <w:p w14:paraId="71A4A230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烟草系统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广东烟草、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湖南烟草、贵州烟草、海南烟</w:t>
      </w:r>
      <w:bookmarkStart w:id="0" w:name="_GoBack"/>
      <w:bookmarkEnd w:id="0"/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草、浙江烟草</w:t>
      </w:r>
    </w:p>
    <w:p w14:paraId="53EF0CB0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通信运营：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广东移动、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山东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移动、江苏移动、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河北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移动、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福建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移动、北京移动、山西移动、四川移动、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辽宁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移动、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湖北移动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、浙江移动、湖南移动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、北京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联通、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安徽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联通、山东联通、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吉林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联通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四川联通、湖北联通、河南联通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、中兴通讯</w:t>
      </w:r>
    </w:p>
    <w:p w14:paraId="14C6A284" w14:textId="36A63F66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汽车制造：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丰田汽车、丰田发动机、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广汽集团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金龙客车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菲亚特、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马瑞利、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日本电装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、阿斯莫微电机、丰田铁工、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樱泰座椅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、三五汽配、浜名汽配、高丘六和</w:t>
      </w:r>
    </w:p>
    <w:p w14:paraId="23556EFB" w14:textId="22DAF3C3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IT互联网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阿里巴巴、NTT、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亚马逊、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日立系统、网易游戏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58同城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、赶集网、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酷狗音乐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、北京美达雅、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日立情报、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华智科技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衣联网、纵横天地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九凤电子商务、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吉善缘</w:t>
      </w:r>
    </w:p>
    <w:p w14:paraId="1F8F6289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电子工机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索尼电子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、三星电子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大金空调、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日本理光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富士施乐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美的集团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厦工机械、豪鹏国际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华工激光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厦门重工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元茂光电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、胜得电子、名幸电子、兴世机械、海谷电子</w:t>
      </w:r>
    </w:p>
    <w:p w14:paraId="5AC3E2F5" w14:textId="17CCC10E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航空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="00637BE3">
        <w:rPr>
          <w:rFonts w:ascii="Microsoft YaHei" w:eastAsia="Microsoft YaHei" w:hAnsi="Microsoft YaHei" w:cs="宋体" w:hint="eastAsia"/>
          <w:kern w:val="0"/>
          <w:sz w:val="24"/>
          <w:szCs w:val="24"/>
        </w:rPr>
        <w:t>中航工业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南方航空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、海南航空、深圳航空、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山东航空</w:t>
      </w:r>
      <w:r w:rsidR="00637BE3">
        <w:rPr>
          <w:rFonts w:ascii="Microsoft YaHei" w:eastAsia="Microsoft YaHei" w:hAnsi="Microsoft YaHei" w:cs="宋体"/>
          <w:kern w:val="0"/>
          <w:sz w:val="24"/>
          <w:szCs w:val="24"/>
        </w:rPr>
        <w:t>、九元航空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广东机场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集团</w:t>
      </w:r>
      <w:r w:rsidR="00637BE3">
        <w:rPr>
          <w:rFonts w:ascii="Microsoft YaHei" w:eastAsia="Microsoft YaHei" w:hAnsi="Microsoft YaHei" w:cs="宋体" w:hint="eastAsia"/>
          <w:kern w:val="0"/>
          <w:sz w:val="24"/>
          <w:szCs w:val="24"/>
        </w:rPr>
        <w:t>、厦门航空</w:t>
      </w:r>
    </w:p>
    <w:p w14:paraId="27E6ABE5" w14:textId="77777777" w:rsid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保险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中国人寿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平安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保险、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太平洋保险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友邦保险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泰康人寿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中意人寿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、大都会人寿</w:t>
      </w:r>
    </w:p>
    <w:p w14:paraId="27EB4772" w14:textId="665D51E9" w:rsidR="007A6DD9" w:rsidRPr="007A6DD9" w:rsidRDefault="007A6DD9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7B5473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房地产：</w:t>
      </w:r>
      <w:r>
        <w:rPr>
          <w:rFonts w:ascii="Microsoft YaHei" w:eastAsia="Microsoft YaHei" w:hAnsi="Microsoft YaHei" w:cs="宋体" w:hint="eastAsia"/>
          <w:kern w:val="0"/>
          <w:sz w:val="24"/>
          <w:szCs w:val="24"/>
        </w:rPr>
        <w:t>碧桂园、华润置地、和记黄埔、正荣地产、凯达地产、水电地产、三盛地产</w:t>
      </w:r>
    </w:p>
    <w:p w14:paraId="575D3054" w14:textId="30372860" w:rsid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服饰皮具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七匹狼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、安踏、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赫基集团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、卡宾服饰、361°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蒙娜丽莎皮具、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比音勒芬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丹比奴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、六睦集团、六町目服饰、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星期六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、魔豆童装、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熙世界</w:t>
      </w:r>
      <w:r w:rsidR="00FF4AD7">
        <w:rPr>
          <w:rFonts w:ascii="Microsoft YaHei" w:eastAsia="Microsoft YaHei" w:hAnsi="Microsoft YaHei" w:cs="宋体" w:hint="eastAsia"/>
          <w:kern w:val="0"/>
          <w:sz w:val="24"/>
          <w:szCs w:val="24"/>
        </w:rPr>
        <w:t>、格雷时尚、宝姿国际</w:t>
      </w:r>
    </w:p>
    <w:p w14:paraId="69625C68" w14:textId="53562C8B" w:rsidR="00FF4AD7" w:rsidRPr="00FF4AD7" w:rsidRDefault="00FF4AD7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百货商场：</w:t>
      </w:r>
      <w:r>
        <w:rPr>
          <w:rFonts w:ascii="Microsoft YaHei" w:eastAsia="Microsoft YaHei" w:hAnsi="Microsoft YaHei" w:cs="宋体" w:hint="eastAsia"/>
          <w:kern w:val="0"/>
          <w:sz w:val="24"/>
          <w:szCs w:val="24"/>
        </w:rPr>
        <w:t>上海</w:t>
      </w:r>
      <w:r>
        <w:rPr>
          <w:rFonts w:ascii="Microsoft YaHei" w:eastAsia="Microsoft YaHei" w:hAnsi="Microsoft YaHei" w:cs="宋体"/>
          <w:kern w:val="0"/>
          <w:sz w:val="24"/>
          <w:szCs w:val="24"/>
        </w:rPr>
        <w:t>K</w:t>
      </w:r>
      <w:r>
        <w:rPr>
          <w:rFonts w:ascii="Microsoft YaHei" w:eastAsia="Microsoft YaHei" w:hAnsi="Microsoft YaHei" w:cs="宋体" w:hint="eastAsia"/>
          <w:kern w:val="0"/>
          <w:sz w:val="24"/>
          <w:szCs w:val="24"/>
        </w:rPr>
        <w:t>11、银泰百货、天虹商场、巴黎春天、万达广场</w:t>
      </w:r>
      <w:r w:rsidR="00B32FFD">
        <w:rPr>
          <w:rFonts w:ascii="Microsoft YaHei" w:eastAsia="Microsoft YaHei" w:hAnsi="Microsoft YaHei" w:cs="宋体" w:hint="eastAsia"/>
          <w:kern w:val="0"/>
          <w:sz w:val="24"/>
          <w:szCs w:val="24"/>
        </w:rPr>
        <w:t>、来雅百货</w:t>
      </w:r>
    </w:p>
    <w:p w14:paraId="2D13F2F0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家居建材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乐家集团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、健威家具、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皇朝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家私、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司米橱柜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索菲亚衣柜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新乐卫浴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、鹰卫浴、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浪鲸卫浴、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啄木鸟工程</w:t>
      </w:r>
    </w:p>
    <w:p w14:paraId="715BB4A8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医药：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广药集团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康臣药业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、三信药业、祈福医院、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南医三院、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白云山医院</w:t>
      </w:r>
    </w:p>
    <w:p w14:paraId="662E7835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日用化工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威莱集团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立白集团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资生堂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京润珍珠、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殷田化工</w:t>
      </w:r>
    </w:p>
    <w:p w14:paraId="1FC667BE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大学院校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武汉大学EMBA、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华南理工大学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EMBA、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华南师范大学、华南农业大学、广东外语外贸大学、岭南学院、邮电学院</w:t>
      </w:r>
    </w:p>
    <w:p w14:paraId="19869960" w14:textId="77777777" w:rsidR="00B055CC" w:rsidRPr="00B055CC" w:rsidRDefault="00B055CC" w:rsidP="00B055CC">
      <w:pPr>
        <w:widowControl/>
        <w:spacing w:after="120" w:line="440" w:lineRule="exact"/>
        <w:jc w:val="left"/>
        <w:rPr>
          <w:rFonts w:ascii="Microsoft YaHei" w:eastAsia="Microsoft YaHei" w:hAnsi="Microsoft YaHei" w:cs="宋体"/>
          <w:kern w:val="0"/>
          <w:sz w:val="24"/>
          <w:szCs w:val="24"/>
        </w:rPr>
      </w:pP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其他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大型企业</w:t>
      </w:r>
      <w:r w:rsidRPr="00B055CC">
        <w:rPr>
          <w:rFonts w:ascii="Microsoft YaHei" w:eastAsia="Microsoft YaHei" w:hAnsi="Microsoft YaHei" w:cs="宋体" w:hint="eastAsia"/>
          <w:b/>
          <w:kern w:val="0"/>
          <w:sz w:val="24"/>
          <w:szCs w:val="24"/>
        </w:rPr>
        <w:t>单位</w:t>
      </w:r>
      <w:r w:rsidRPr="00B055CC">
        <w:rPr>
          <w:rFonts w:ascii="Microsoft YaHei" w:eastAsia="Microsoft YaHei" w:hAnsi="Microsoft YaHei" w:cs="宋体"/>
          <w:b/>
          <w:kern w:val="0"/>
          <w:sz w:val="24"/>
          <w:szCs w:val="24"/>
        </w:rPr>
        <w:t>：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中石油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中铁一局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神华集团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、新快报、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广之旅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厚健集团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国泰安集团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五丰行集团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芬兰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全优加、联瑞集团、长智集团、宏太集团、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汇思集团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香港马会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</w:t>
      </w:r>
      <w:r w:rsidRPr="00B055CC">
        <w:rPr>
          <w:rFonts w:ascii="Microsoft YaHei" w:eastAsia="Microsoft YaHei" w:hAnsi="Microsoft YaHei" w:cs="宋体" w:hint="eastAsia"/>
          <w:kern w:val="0"/>
          <w:sz w:val="24"/>
          <w:szCs w:val="24"/>
        </w:rPr>
        <w:t>佛山市街道办</w:t>
      </w:r>
      <w:r w:rsidRPr="00B055CC">
        <w:rPr>
          <w:rFonts w:ascii="Microsoft YaHei" w:eastAsia="Microsoft YaHei" w:hAnsi="Microsoft YaHei" w:cs="宋体"/>
          <w:kern w:val="0"/>
          <w:sz w:val="24"/>
          <w:szCs w:val="24"/>
        </w:rPr>
        <w:t>、广州服务外包行业协会</w:t>
      </w:r>
    </w:p>
    <w:p w14:paraId="0F4CA156" w14:textId="77777777" w:rsidR="00A46D0F" w:rsidRPr="00B055CC" w:rsidRDefault="00A46D0F">
      <w:pPr>
        <w:spacing w:line="360" w:lineRule="auto"/>
        <w:rPr>
          <w:rFonts w:ascii="宋体" w:hAnsi="宋体" w:cs="楷体"/>
          <w:sz w:val="24"/>
          <w:szCs w:val="24"/>
        </w:rPr>
      </w:pPr>
    </w:p>
    <w:p w14:paraId="09D62927" w14:textId="72466F53" w:rsidR="00A46D0F" w:rsidRDefault="0023775E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lastRenderedPageBreak/>
        <w:t>咨询与</w:t>
      </w:r>
      <w:r w:rsidR="00D8035A"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策划</w:t>
      </w: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项目</w:t>
      </w:r>
    </w:p>
    <w:p w14:paraId="108EC1D4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2013年  宝爵葡萄酒品牌全案策划及招商加盟体系建立（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4FAEA5D3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2014年  韩丽橱柜互联网营销策划和新零售体系建立（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7A1C7840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2015年  安心茶油品牌策划和互联网营销策划（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313E1EF8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2015年  芦美人芦笋茶品牌策划和互联网营销策划（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3736E357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 xml:space="preserve">2016年  </w:t>
      </w:r>
      <w:r w:rsidRPr="00863F40">
        <w:rPr>
          <w:rFonts w:ascii="Microsoft YaHei" w:eastAsia="Microsoft YaHei" w:hAnsi="Microsoft YaHei"/>
          <w:sz w:val="24"/>
          <w:szCs w:val="24"/>
        </w:rPr>
        <w:t>SOR</w:t>
      </w:r>
      <w:r w:rsidRPr="00863F40">
        <w:rPr>
          <w:rFonts w:ascii="Microsoft YaHei" w:eastAsia="Microsoft YaHei" w:hAnsi="Microsoft YaHei" w:hint="eastAsia"/>
          <w:sz w:val="24"/>
          <w:szCs w:val="24"/>
        </w:rPr>
        <w:t>祛痘新零售体系策划和互联网营销策划全案（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4FBC52E0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2016年  网牵家具天猫旗舰店代运营（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06C44627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2017年  熊猫传奇</w:t>
      </w:r>
      <w:r w:rsidRPr="00863F40">
        <w:rPr>
          <w:rFonts w:ascii="Microsoft YaHei" w:eastAsia="Microsoft YaHei" w:hAnsi="Microsoft YaHei"/>
          <w:sz w:val="24"/>
          <w:szCs w:val="24"/>
        </w:rPr>
        <w:t>IP</w:t>
      </w:r>
      <w:r w:rsidRPr="00863F40">
        <w:rPr>
          <w:rFonts w:ascii="Microsoft YaHei" w:eastAsia="Microsoft YaHei" w:hAnsi="Microsoft YaHei" w:hint="eastAsia"/>
          <w:sz w:val="24"/>
          <w:szCs w:val="24"/>
        </w:rPr>
        <w:t>体系搭建和品牌策划（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32C3F36D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2017年  君狮生物药业品牌策划和互联网营销策划（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225E6B59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2017年  五千年家具品牌策划和新零售体系策划全案（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1B490B81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2017年  七蒲白茶天猫旗舰店品牌策划（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5C4B02FE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2017年  贵族女人卫生巾新零售体系策划全案（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44BEADC7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2018年  岩上大红袍新零售体系策划全案（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621D8D86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 xml:space="preserve">2018年  </w:t>
      </w:r>
      <w:proofErr w:type="spellStart"/>
      <w:r w:rsidRPr="00863F40">
        <w:rPr>
          <w:rFonts w:ascii="Microsoft YaHei" w:eastAsia="Microsoft YaHei" w:hAnsi="Microsoft YaHei"/>
          <w:sz w:val="24"/>
          <w:szCs w:val="24"/>
        </w:rPr>
        <w:t>Balini</w:t>
      </w:r>
      <w:proofErr w:type="spellEnd"/>
      <w:r w:rsidRPr="00863F40">
        <w:rPr>
          <w:rFonts w:ascii="Microsoft YaHei" w:eastAsia="Microsoft YaHei" w:hAnsi="Microsoft YaHei" w:hint="eastAsia"/>
          <w:sz w:val="24"/>
          <w:szCs w:val="24"/>
        </w:rPr>
        <w:t>咖啡互联网营销策划（</w:t>
      </w:r>
      <w:r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22CB2C8A" w14:textId="77777777" w:rsidR="00D8035A" w:rsidRPr="00863F40" w:rsidRDefault="00D8035A" w:rsidP="00863F40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 w:rsidRPr="00863F40">
        <w:rPr>
          <w:rFonts w:ascii="Microsoft YaHei" w:eastAsia="Microsoft YaHei" w:hAnsi="Microsoft YaHei" w:hint="eastAsia"/>
          <w:sz w:val="24"/>
          <w:szCs w:val="24"/>
        </w:rPr>
        <w:t>2018年  玛缇瓷砖天猫旗舰店品牌策划（</w:t>
      </w:r>
      <w:r w:rsidRPr="00863F40">
        <w:rPr>
          <w:rFonts w:ascii="Microsoft YaHei" w:eastAsia="Microsoft YaHei" w:hAnsi="Microsoft YaHei"/>
          <w:sz w:val="24"/>
          <w:szCs w:val="24"/>
        </w:rPr>
        <w:t>B2B+B2C）</w:t>
      </w:r>
    </w:p>
    <w:p w14:paraId="29844534" w14:textId="2787C97B" w:rsidR="00611577" w:rsidRDefault="000C38E3" w:rsidP="00611577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 w:hint="eastAsia"/>
          <w:sz w:val="24"/>
          <w:szCs w:val="24"/>
        </w:rPr>
        <w:t>2019</w:t>
      </w:r>
      <w:r w:rsidR="00D8035A" w:rsidRPr="00863F40">
        <w:rPr>
          <w:rFonts w:ascii="Microsoft YaHei" w:eastAsia="Microsoft YaHei" w:hAnsi="Microsoft YaHei" w:hint="eastAsia"/>
          <w:sz w:val="24"/>
          <w:szCs w:val="24"/>
        </w:rPr>
        <w:t>年  佳儿乐母婴品牌策划和互联网营销策划（</w:t>
      </w:r>
      <w:r w:rsidR="00D8035A" w:rsidRPr="00863F40">
        <w:rPr>
          <w:rFonts w:ascii="Microsoft YaHei" w:eastAsia="Microsoft YaHei" w:hAnsi="Microsoft YaHei"/>
          <w:sz w:val="24"/>
          <w:szCs w:val="24"/>
        </w:rPr>
        <w:t>B2C）</w:t>
      </w:r>
    </w:p>
    <w:p w14:paraId="6DA9A135" w14:textId="2A5E5C67" w:rsidR="00611577" w:rsidRDefault="002D59E5" w:rsidP="00611577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 w:hint="eastAsia"/>
          <w:sz w:val="24"/>
          <w:szCs w:val="24"/>
        </w:rPr>
        <w:t>2019年  哈姆特品牌全网营销策划（</w:t>
      </w:r>
      <w:r>
        <w:rPr>
          <w:rFonts w:ascii="Microsoft YaHei" w:eastAsia="Microsoft YaHei" w:hAnsi="Microsoft YaHei"/>
          <w:sz w:val="24"/>
          <w:szCs w:val="24"/>
        </w:rPr>
        <w:t>B2B+B2C）</w:t>
      </w:r>
    </w:p>
    <w:p w14:paraId="3D90EE32" w14:textId="77777777" w:rsidR="00A20AD2" w:rsidRDefault="00A20AD2" w:rsidP="00611577">
      <w:pPr>
        <w:widowControl/>
        <w:tabs>
          <w:tab w:val="left" w:pos="1720"/>
        </w:tabs>
        <w:spacing w:beforeLines="50" w:before="156" w:afterLines="50" w:after="156" w:line="480" w:lineRule="exact"/>
        <w:jc w:val="left"/>
        <w:rPr>
          <w:rFonts w:ascii="Microsoft YaHei" w:eastAsia="Microsoft YaHei" w:hAnsi="Microsoft YaHei"/>
          <w:sz w:val="24"/>
          <w:szCs w:val="24"/>
        </w:rPr>
      </w:pPr>
    </w:p>
    <w:p w14:paraId="2CEE2F8F" w14:textId="1C69AD31" w:rsidR="00611577" w:rsidRPr="00611577" w:rsidRDefault="00611577" w:rsidP="00611577">
      <w:pPr>
        <w:numPr>
          <w:ilvl w:val="0"/>
          <w:numId w:val="1"/>
        </w:numPr>
        <w:tabs>
          <w:tab w:val="left" w:pos="420"/>
        </w:tabs>
        <w:spacing w:line="364" w:lineRule="auto"/>
        <w:ind w:right="-82"/>
        <w:jc w:val="left"/>
        <w:rPr>
          <w:rFonts w:ascii="微软雅黑" w:eastAsia="微软雅黑" w:cs="微软雅黑"/>
          <w:color w:val="538CD5"/>
          <w:kern w:val="0"/>
          <w:sz w:val="36"/>
          <w:szCs w:val="36"/>
        </w:rPr>
      </w:pPr>
      <w:r>
        <w:rPr>
          <w:rFonts w:ascii="微软雅黑" w:eastAsia="微软雅黑" w:cs="微软雅黑" w:hint="eastAsia"/>
          <w:color w:val="538CD5"/>
          <w:kern w:val="0"/>
          <w:sz w:val="36"/>
          <w:szCs w:val="36"/>
        </w:rPr>
        <w:t>授课照片</w:t>
      </w:r>
    </w:p>
    <w:p w14:paraId="48A35E4F" w14:textId="195A0972" w:rsidR="00611577" w:rsidRDefault="00611577" w:rsidP="00634870">
      <w:pPr>
        <w:jc w:val="center"/>
        <w:rPr>
          <w:rFonts w:ascii="宋体" w:hAnsi="宋体" w:cs="宋体"/>
          <w:b/>
          <w:bCs/>
          <w:sz w:val="28"/>
          <w:szCs w:val="28"/>
        </w:rPr>
      </w:pPr>
      <w:r w:rsidRPr="008F6D09">
        <w:rPr>
          <w:rFonts w:ascii="宋体" w:hAnsi="宋体" w:cs="宋体"/>
          <w:b/>
          <w:noProof/>
          <w:sz w:val="28"/>
          <w:szCs w:val="28"/>
        </w:rPr>
        <w:lastRenderedPageBreak/>
        <w:drawing>
          <wp:inline distT="0" distB="0" distL="0" distR="0" wp14:anchorId="04F22C8E" wp14:editId="387A1F0E">
            <wp:extent cx="2829263" cy="1891923"/>
            <wp:effectExtent l="0" t="0" r="0" b="0"/>
            <wp:docPr id="42" name="图片 42" descr="IMG_2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IMG_248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9523" cy="1898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03D" w:rsidRPr="008F6D09"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 wp14:anchorId="0B4099ED" wp14:editId="604286D1">
            <wp:extent cx="3223321" cy="1820159"/>
            <wp:effectExtent l="0" t="0" r="2540" b="8890"/>
            <wp:docPr id="39" name="图片 39" descr="../../../Documents/2018.11.05上海中行/上海中行照片/DSC00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../../../Documents/2018.11.05上海中行/上海中行照片/DSC0069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655" cy="1893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03D" w:rsidRPr="00AE403D">
        <w:rPr>
          <w:rFonts w:ascii="宋体" w:hAnsi="宋体" w:cs="宋体"/>
          <w:b/>
          <w:bCs/>
          <w:noProof/>
          <w:sz w:val="28"/>
          <w:szCs w:val="28"/>
        </w:rPr>
        <w:drawing>
          <wp:inline distT="0" distB="0" distL="0" distR="0" wp14:anchorId="27870236" wp14:editId="016C8D7D">
            <wp:extent cx="2696429" cy="232013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43890" cy="2360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03D" w:rsidRPr="008F6D09"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 wp14:anchorId="4B17C1BB" wp14:editId="2EA19758">
            <wp:extent cx="3331892" cy="2225034"/>
            <wp:effectExtent l="0" t="0" r="0" b="10795"/>
            <wp:docPr id="40" name="图片 40" descr="../../../Documents/2018.08.24海螺水泥/海螺水泥照片/IMG_3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../../../Documents/2018.08.24海螺水泥/海螺水泥照片/IMG_3005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57" cy="2256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27B3E" w:rsidRPr="00AE403D">
        <w:rPr>
          <w:rFonts w:ascii="宋体" w:hAnsi="宋体" w:cs="宋体"/>
          <w:b/>
          <w:bCs/>
          <w:noProof/>
          <w:sz w:val="28"/>
          <w:szCs w:val="28"/>
        </w:rPr>
        <w:drawing>
          <wp:inline distT="0" distB="0" distL="0" distR="0" wp14:anchorId="51FCD701" wp14:editId="6BD12757">
            <wp:extent cx="2987434" cy="1991518"/>
            <wp:effectExtent l="0" t="0" r="1016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28032" cy="2018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34935">
        <w:rPr>
          <w:rFonts w:ascii="宋体" w:hAnsi="宋体" w:cs="宋体"/>
          <w:b/>
          <w:bCs/>
          <w:noProof/>
          <w:sz w:val="28"/>
          <w:szCs w:val="28"/>
        </w:rPr>
        <w:drawing>
          <wp:inline distT="0" distB="0" distL="0" distR="0" wp14:anchorId="13FA9151" wp14:editId="123C2C6D">
            <wp:extent cx="3029288" cy="2019526"/>
            <wp:effectExtent l="0" t="0" r="0" b="12700"/>
            <wp:docPr id="1" name="图片 1" descr="../2019.6.21上海电信/6月21嘉定电信李达聪老师上课照片/DSC02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2019.6.21上海电信/6月21嘉定电信李达聪老师上课照片/DSC020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001" cy="2056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65E2FA" w14:textId="2E00829F" w:rsidR="00611577" w:rsidRDefault="00611577" w:rsidP="00611577">
      <w:pPr>
        <w:jc w:val="left"/>
        <w:rPr>
          <w:rFonts w:ascii="宋体" w:hAnsi="宋体" w:cs="宋体"/>
          <w:b/>
          <w:bCs/>
          <w:sz w:val="28"/>
          <w:szCs w:val="28"/>
        </w:rPr>
      </w:pPr>
      <w:r w:rsidRPr="008F6D09"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 wp14:anchorId="250FE860" wp14:editId="3D7366BF">
            <wp:extent cx="2982064" cy="1977252"/>
            <wp:effectExtent l="0" t="0" r="0" b="4445"/>
            <wp:docPr id="32" name="图片 32" descr="../../../Documents/2018.12.27满洲里/满洲里照片/WechatIMG9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../../../Documents/2018.12.27满洲里/满洲里照片/WechatIMG957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108" cy="1989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03D" w:rsidRPr="00AE403D">
        <w:rPr>
          <w:noProof/>
        </w:rPr>
        <w:t xml:space="preserve"> </w:t>
      </w:r>
      <w:r w:rsidR="00627B3E" w:rsidRPr="00391764">
        <w:rPr>
          <w:noProof/>
        </w:rPr>
        <w:drawing>
          <wp:inline distT="0" distB="0" distL="0" distR="0" wp14:anchorId="649FDA1D" wp14:editId="637F67E5">
            <wp:extent cx="2995906" cy="2000296"/>
            <wp:effectExtent l="0" t="0" r="190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07" cy="2004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16856" w14:textId="1A5EDEF2" w:rsidR="00611577" w:rsidRDefault="00611577" w:rsidP="00611577">
      <w:pPr>
        <w:jc w:val="left"/>
      </w:pPr>
      <w:r>
        <w:lastRenderedPageBreak/>
        <w:t xml:space="preserve"> </w:t>
      </w:r>
      <w:r w:rsidR="00086FBE">
        <w:rPr>
          <w:noProof/>
        </w:rPr>
        <w:drawing>
          <wp:inline distT="0" distB="0" distL="0" distR="0" wp14:anchorId="5BFBA80A" wp14:editId="1A9EA79A">
            <wp:extent cx="2663734" cy="2140229"/>
            <wp:effectExtent l="0" t="0" r="3810" b="0"/>
            <wp:docPr id="3" name="图片 3" descr="../../Documents/2019授课/2019.5.22佛山美的/未命名文件夹/IMG_8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../../Documents/2019授课/2019.5.22佛山美的/未命名文件夹/IMG_8046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347" cy="2172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03D" w:rsidRPr="00AE403D">
        <w:rPr>
          <w:noProof/>
        </w:rPr>
        <w:t xml:space="preserve"> </w:t>
      </w:r>
      <w:r w:rsidR="00AE403D" w:rsidRPr="00AE403D">
        <w:rPr>
          <w:noProof/>
        </w:rPr>
        <w:drawing>
          <wp:inline distT="0" distB="0" distL="0" distR="0" wp14:anchorId="5F5E28F6" wp14:editId="38163F76">
            <wp:extent cx="3204442" cy="213618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257980" cy="217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C8B13" w14:textId="64E76D9B" w:rsidR="00611577" w:rsidRDefault="00AE403D" w:rsidP="00611577">
      <w:pPr>
        <w:rPr>
          <w:rFonts w:ascii="宋体" w:hAnsi="宋体" w:cs="宋体"/>
          <w:b/>
          <w:bCs/>
          <w:sz w:val="28"/>
          <w:szCs w:val="28"/>
        </w:rPr>
      </w:pPr>
      <w:r w:rsidRPr="00AE403D">
        <w:rPr>
          <w:noProof/>
        </w:rPr>
        <w:t xml:space="preserve"> </w:t>
      </w:r>
      <w:r w:rsidRPr="00AE403D">
        <w:rPr>
          <w:rFonts w:ascii="宋体" w:hAnsi="宋体" w:cs="宋体"/>
          <w:b/>
          <w:bCs/>
          <w:noProof/>
          <w:sz w:val="28"/>
          <w:szCs w:val="28"/>
        </w:rPr>
        <w:drawing>
          <wp:inline distT="0" distB="0" distL="0" distR="0" wp14:anchorId="42C400CC" wp14:editId="4C773F98">
            <wp:extent cx="2939107" cy="1959303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44127" cy="196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E403D">
        <w:rPr>
          <w:noProof/>
        </w:rPr>
        <w:t xml:space="preserve"> </w:t>
      </w:r>
      <w:r w:rsidRPr="00AE403D">
        <w:rPr>
          <w:noProof/>
        </w:rPr>
        <w:drawing>
          <wp:inline distT="0" distB="0" distL="0" distR="0" wp14:anchorId="64F8F5E6" wp14:editId="67F27891">
            <wp:extent cx="2814670" cy="2010396"/>
            <wp:effectExtent l="0" t="0" r="508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45030" cy="2032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03DF5" w14:textId="1C4AF65F" w:rsidR="00611577" w:rsidRDefault="00611577" w:rsidP="00611577">
      <w:pPr>
        <w:jc w:val="left"/>
        <w:rPr>
          <w:rFonts w:ascii="宋体" w:hAnsi="宋体" w:cs="宋体"/>
          <w:b/>
          <w:bCs/>
          <w:sz w:val="28"/>
          <w:szCs w:val="28"/>
        </w:rPr>
      </w:pPr>
      <w:r w:rsidRPr="008F6D09"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 wp14:anchorId="1515166D" wp14:editId="43B7120F">
            <wp:extent cx="2968317" cy="2177154"/>
            <wp:effectExtent l="0" t="0" r="3810" b="7620"/>
            <wp:docPr id="22" name="图片 22" descr="屏幕快照%202018-05-23%20上午12.09.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屏幕快照%202018-05-23%20上午12.09.39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056" cy="218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E403D" w:rsidRPr="00AE403D">
        <w:rPr>
          <w:noProof/>
        </w:rPr>
        <w:t xml:space="preserve"> </w:t>
      </w:r>
      <w:r w:rsidR="00AE403D" w:rsidRPr="00AE403D">
        <w:rPr>
          <w:rFonts w:ascii="宋体" w:hAnsi="宋体" w:cs="宋体"/>
          <w:b/>
          <w:bCs/>
          <w:noProof/>
          <w:sz w:val="28"/>
          <w:szCs w:val="28"/>
        </w:rPr>
        <w:drawing>
          <wp:inline distT="0" distB="0" distL="0" distR="0" wp14:anchorId="393C9783" wp14:editId="7B08A464">
            <wp:extent cx="3010305" cy="2257885"/>
            <wp:effectExtent l="0" t="0" r="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22108" cy="226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BB55D" w14:textId="710DBAE0" w:rsidR="00611577" w:rsidRPr="00611577" w:rsidRDefault="00611577" w:rsidP="00611577">
      <w:pPr>
        <w:jc w:val="left"/>
        <w:rPr>
          <w:rFonts w:ascii="宋体" w:hAnsi="宋体" w:cs="宋体"/>
          <w:b/>
          <w:bCs/>
          <w:sz w:val="24"/>
          <w:szCs w:val="28"/>
        </w:rPr>
      </w:pPr>
      <w:r w:rsidRPr="008F6D09">
        <w:rPr>
          <w:rFonts w:ascii="宋体" w:hAnsi="宋体" w:cs="宋体"/>
          <w:b/>
          <w:noProof/>
          <w:sz w:val="28"/>
          <w:szCs w:val="28"/>
        </w:rPr>
        <w:drawing>
          <wp:inline distT="0" distB="0" distL="0" distR="0" wp14:anchorId="3DEDEB17" wp14:editId="0B36D79C">
            <wp:extent cx="2926080" cy="1959610"/>
            <wp:effectExtent l="0" t="0" r="0" b="0"/>
            <wp:docPr id="13" name="图片 13" descr="IMG_2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IMG_248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195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09">
        <w:rPr>
          <w:rFonts w:ascii="宋体" w:hAnsi="宋体" w:cs="宋体"/>
          <w:b/>
          <w:noProof/>
          <w:sz w:val="24"/>
          <w:szCs w:val="28"/>
        </w:rPr>
        <w:drawing>
          <wp:inline distT="0" distB="0" distL="0" distR="0" wp14:anchorId="6B60AFB0" wp14:editId="780CC4D2">
            <wp:extent cx="2895600" cy="1927304"/>
            <wp:effectExtent l="0" t="0" r="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550" cy="1927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251C4006" w14:textId="77777777" w:rsidR="007A6DD9" w:rsidRDefault="007A6DD9" w:rsidP="00611577">
      <w:pPr>
        <w:rPr>
          <w:rFonts w:ascii="微软雅黑" w:eastAsia="微软雅黑" w:hAnsi="微软雅黑" w:cs="微软雅黑"/>
          <w:b/>
          <w:bCs/>
          <w:sz w:val="24"/>
          <w:szCs w:val="28"/>
        </w:rPr>
      </w:pPr>
    </w:p>
    <w:p w14:paraId="4F48F620" w14:textId="41224CF5" w:rsidR="00E06AC1" w:rsidRPr="00B72E92" w:rsidRDefault="00611577" w:rsidP="0061157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28"/>
        </w:rPr>
        <w:lastRenderedPageBreak/>
        <w:t>李达聪老师接受</w:t>
      </w:r>
      <w:r w:rsidR="00E06AC1">
        <w:rPr>
          <w:rFonts w:ascii="微软雅黑" w:eastAsia="微软雅黑" w:hAnsi="微软雅黑" w:cs="微软雅黑" w:hint="eastAsia"/>
          <w:b/>
          <w:bCs/>
          <w:sz w:val="24"/>
          <w:szCs w:val="28"/>
        </w:rPr>
        <w:t>央视《奋斗》、</w:t>
      </w:r>
      <w:r>
        <w:rPr>
          <w:rFonts w:ascii="微软雅黑" w:eastAsia="微软雅黑" w:hAnsi="微软雅黑" w:cs="微软雅黑" w:hint="eastAsia"/>
          <w:b/>
          <w:bCs/>
          <w:sz w:val="24"/>
          <w:szCs w:val="28"/>
        </w:rPr>
        <w:t>厦门卫视《厦视新闻》</w:t>
      </w:r>
      <w:r w:rsidR="00C473F8">
        <w:rPr>
          <w:rFonts w:ascii="微软雅黑" w:eastAsia="微软雅黑" w:hAnsi="微软雅黑" w:cs="微软雅黑" w:hint="eastAsia"/>
          <w:b/>
          <w:bCs/>
          <w:sz w:val="24"/>
          <w:szCs w:val="28"/>
        </w:rPr>
        <w:t>新零售</w:t>
      </w:r>
      <w:r>
        <w:rPr>
          <w:rFonts w:ascii="微软雅黑" w:eastAsia="微软雅黑" w:hAnsi="微软雅黑" w:cs="微软雅黑" w:hint="eastAsia"/>
          <w:b/>
          <w:bCs/>
          <w:sz w:val="24"/>
          <w:szCs w:val="28"/>
        </w:rPr>
        <w:t>专题片专访</w:t>
      </w:r>
    </w:p>
    <w:p w14:paraId="607381E9" w14:textId="3AB08131" w:rsidR="00B72E92" w:rsidRDefault="00B72E92" w:rsidP="00611577">
      <w:pPr>
        <w:rPr>
          <w:rFonts w:ascii="微软雅黑" w:eastAsia="微软雅黑" w:hAnsi="微软雅黑" w:cs="微软雅黑"/>
          <w:color w:val="3E3E3E"/>
          <w:sz w:val="24"/>
          <w:shd w:val="clear" w:color="auto" w:fill="FFFFFF"/>
        </w:rPr>
      </w:pPr>
      <w:r w:rsidRPr="00B72E92">
        <w:rPr>
          <w:rFonts w:ascii="微软雅黑" w:eastAsia="微软雅黑" w:hAnsi="微软雅黑" w:cs="微软雅黑"/>
          <w:noProof/>
          <w:color w:val="3E3E3E"/>
          <w:sz w:val="24"/>
          <w:shd w:val="clear" w:color="auto" w:fill="FFFFFF"/>
        </w:rPr>
        <w:drawing>
          <wp:inline distT="0" distB="0" distL="0" distR="0" wp14:anchorId="205919BB" wp14:editId="48E556E3">
            <wp:extent cx="5557974" cy="4077077"/>
            <wp:effectExtent l="0" t="0" r="5080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583995" cy="409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31124" w14:textId="31A2ADE5" w:rsidR="00B72E92" w:rsidRPr="00611577" w:rsidRDefault="00B72E92" w:rsidP="00611577">
      <w:pPr>
        <w:rPr>
          <w:rFonts w:ascii="微软雅黑" w:eastAsia="微软雅黑" w:hAnsi="微软雅黑" w:cs="微软雅黑"/>
          <w:color w:val="3E3E3E"/>
          <w:sz w:val="24"/>
          <w:shd w:val="clear" w:color="auto" w:fill="FFFFFF"/>
        </w:rPr>
      </w:pPr>
    </w:p>
    <w:sectPr w:rsidR="00B72E92" w:rsidRPr="00611577" w:rsidSect="00FD533E">
      <w:pgSz w:w="11906" w:h="16838"/>
      <w:pgMar w:top="1021" w:right="1134" w:bottom="1021" w:left="1134" w:header="340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560A64" w14:textId="77777777" w:rsidR="00E2159D" w:rsidRDefault="00E2159D">
      <w:r>
        <w:separator/>
      </w:r>
    </w:p>
  </w:endnote>
  <w:endnote w:type="continuationSeparator" w:id="0">
    <w:p w14:paraId="5EA472A0" w14:textId="77777777" w:rsidR="00E2159D" w:rsidRDefault="00E215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Heiti SC Medium">
    <w:panose1 w:val="00000000000000000000"/>
    <w:charset w:val="86"/>
    <w:family w:val="auto"/>
    <w:pitch w:val="variable"/>
    <w:sig w:usb0="8000002F" w:usb1="080E004A" w:usb2="00000010" w:usb3="00000000" w:csb0="003E0000" w:csb1="00000000"/>
  </w:font>
  <w:font w:name="楷体">
    <w:charset w:val="86"/>
    <w:family w:val="auto"/>
    <w:pitch w:val="fixed"/>
    <w:sig w:usb0="800002BF" w:usb1="38CF7CFA" w:usb2="00000016" w:usb3="00000000" w:csb0="00040001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209EE7" w14:textId="77777777" w:rsidR="00E2159D" w:rsidRDefault="00E2159D">
      <w:r>
        <w:separator/>
      </w:r>
    </w:p>
  </w:footnote>
  <w:footnote w:type="continuationSeparator" w:id="0">
    <w:p w14:paraId="31A6AFED" w14:textId="77777777" w:rsidR="00E2159D" w:rsidRDefault="00E215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4.85pt;height:14.85pt" o:bullet="t">
        <v:imagedata r:id="rId1" o:title="/var/folders/bl/5whb6qjd7tzcj6zqzl4fd8kc0000gn/T/com.microsoft.Word/Word Work File L_"/>
      </v:shape>
    </w:pict>
  </w:numPicBullet>
  <w:abstractNum w:abstractNumId="0">
    <w:nsid w:val="11CA1CCD"/>
    <w:multiLevelType w:val="multilevel"/>
    <w:tmpl w:val="055877E8"/>
    <w:lvl w:ilvl="0">
      <w:start w:val="1"/>
      <w:numFmt w:val="bullet"/>
      <w:lvlText w:val=""/>
      <w:lvlJc w:val="left"/>
      <w:pPr>
        <w:ind w:left="480" w:hanging="48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3FE14C18"/>
    <w:multiLevelType w:val="multilevel"/>
    <w:tmpl w:val="11CA1CCD"/>
    <w:lvl w:ilvl="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4D0D3B60"/>
    <w:multiLevelType w:val="multilevel"/>
    <w:tmpl w:val="E846843E"/>
    <w:lvl w:ilvl="0">
      <w:start w:val="1"/>
      <w:numFmt w:val="bullet"/>
      <w:lvlText w:val=""/>
      <w:lvlJc w:val="left"/>
      <w:pPr>
        <w:ind w:left="480" w:hanging="48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DCF32D3"/>
    <w:multiLevelType w:val="multilevel"/>
    <w:tmpl w:val="3F52A92A"/>
    <w:lvl w:ilvl="0">
      <w:start w:val="1"/>
      <w:numFmt w:val="bullet"/>
      <w:lvlText w:val=""/>
      <w:lvlPicBulletId w:val="0"/>
      <w:lvlJc w:val="left"/>
      <w:pPr>
        <w:ind w:left="480" w:hanging="48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556B29FF"/>
    <w:multiLevelType w:val="multilevel"/>
    <w:tmpl w:val="03CC12F0"/>
    <w:lvl w:ilvl="0">
      <w:start w:val="1"/>
      <w:numFmt w:val="bullet"/>
      <w:lvlText w:val=""/>
      <w:lvlJc w:val="left"/>
      <w:pPr>
        <w:ind w:left="480" w:hanging="48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645C504"/>
    <w:multiLevelType w:val="singleLevel"/>
    <w:tmpl w:val="5645C504"/>
    <w:lvl w:ilvl="0">
      <w:start w:val="1"/>
      <w:numFmt w:val="bullet"/>
      <w:lvlText w:val="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6">
    <w:nsid w:val="76DF0E48"/>
    <w:multiLevelType w:val="multilevel"/>
    <w:tmpl w:val="2D545430"/>
    <w:lvl w:ilvl="0">
      <w:start w:val="1"/>
      <w:numFmt w:val="bullet"/>
      <w:lvlText w:val=""/>
      <w:lvlJc w:val="left"/>
      <w:pPr>
        <w:ind w:left="480" w:hanging="480"/>
      </w:pPr>
      <w:rPr>
        <w:rFonts w:ascii="Wingdings" w:hAnsi="Wingdings" w:hint="default"/>
        <w:color w:val="538CD5"/>
        <w:sz w:val="36"/>
        <w:szCs w:val="36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B01"/>
    <w:rsid w:val="00077D05"/>
    <w:rsid w:val="00086FBE"/>
    <w:rsid w:val="000A18CC"/>
    <w:rsid w:val="000C38E3"/>
    <w:rsid w:val="00114CC0"/>
    <w:rsid w:val="001650ED"/>
    <w:rsid w:val="0023775E"/>
    <w:rsid w:val="00237B01"/>
    <w:rsid w:val="002B6E24"/>
    <w:rsid w:val="002D59E5"/>
    <w:rsid w:val="002E2C1C"/>
    <w:rsid w:val="0030297A"/>
    <w:rsid w:val="0030563C"/>
    <w:rsid w:val="00333AEB"/>
    <w:rsid w:val="00387C89"/>
    <w:rsid w:val="00397F72"/>
    <w:rsid w:val="003C2DFF"/>
    <w:rsid w:val="003E6458"/>
    <w:rsid w:val="00404823"/>
    <w:rsid w:val="00414517"/>
    <w:rsid w:val="00417843"/>
    <w:rsid w:val="004457CC"/>
    <w:rsid w:val="004B3E5B"/>
    <w:rsid w:val="004C5884"/>
    <w:rsid w:val="004D347F"/>
    <w:rsid w:val="004E3886"/>
    <w:rsid w:val="005110F5"/>
    <w:rsid w:val="00551425"/>
    <w:rsid w:val="005E2015"/>
    <w:rsid w:val="00611577"/>
    <w:rsid w:val="0062362C"/>
    <w:rsid w:val="00627B3E"/>
    <w:rsid w:val="00634870"/>
    <w:rsid w:val="00637AA3"/>
    <w:rsid w:val="00637BE3"/>
    <w:rsid w:val="00684DB4"/>
    <w:rsid w:val="006A03E0"/>
    <w:rsid w:val="00752FB6"/>
    <w:rsid w:val="0075739A"/>
    <w:rsid w:val="007A6DD9"/>
    <w:rsid w:val="007E2D78"/>
    <w:rsid w:val="008069F3"/>
    <w:rsid w:val="00824B6C"/>
    <w:rsid w:val="00863F40"/>
    <w:rsid w:val="008854E1"/>
    <w:rsid w:val="0089316B"/>
    <w:rsid w:val="008C0AF1"/>
    <w:rsid w:val="008D5696"/>
    <w:rsid w:val="00904EB1"/>
    <w:rsid w:val="00977943"/>
    <w:rsid w:val="00997990"/>
    <w:rsid w:val="009C0F75"/>
    <w:rsid w:val="009F152D"/>
    <w:rsid w:val="009F73E4"/>
    <w:rsid w:val="00A20AD2"/>
    <w:rsid w:val="00A347BE"/>
    <w:rsid w:val="00A34935"/>
    <w:rsid w:val="00A43EB2"/>
    <w:rsid w:val="00A46D0F"/>
    <w:rsid w:val="00A73EF0"/>
    <w:rsid w:val="00A9749D"/>
    <w:rsid w:val="00AE403D"/>
    <w:rsid w:val="00B055CC"/>
    <w:rsid w:val="00B076F3"/>
    <w:rsid w:val="00B31320"/>
    <w:rsid w:val="00B32FFD"/>
    <w:rsid w:val="00B72E92"/>
    <w:rsid w:val="00BC24B6"/>
    <w:rsid w:val="00BD2859"/>
    <w:rsid w:val="00C210AE"/>
    <w:rsid w:val="00C473F8"/>
    <w:rsid w:val="00C8180F"/>
    <w:rsid w:val="00D57039"/>
    <w:rsid w:val="00D8035A"/>
    <w:rsid w:val="00D927E3"/>
    <w:rsid w:val="00DA33D1"/>
    <w:rsid w:val="00DB4451"/>
    <w:rsid w:val="00DC6049"/>
    <w:rsid w:val="00DF5534"/>
    <w:rsid w:val="00E06AC1"/>
    <w:rsid w:val="00E2159D"/>
    <w:rsid w:val="00E725B1"/>
    <w:rsid w:val="00E80D1C"/>
    <w:rsid w:val="00EB5879"/>
    <w:rsid w:val="00EB65AB"/>
    <w:rsid w:val="00EE2A76"/>
    <w:rsid w:val="00F637EF"/>
    <w:rsid w:val="00FD2135"/>
    <w:rsid w:val="00FD533E"/>
    <w:rsid w:val="00FF4AD7"/>
    <w:rsid w:val="0D4A5367"/>
    <w:rsid w:val="33251109"/>
    <w:rsid w:val="39DE4A98"/>
    <w:rsid w:val="52591907"/>
    <w:rsid w:val="58463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31E94C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BC24B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C24B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C24B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页眉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qFormat/>
    <w:rPr>
      <w:sz w:val="18"/>
      <w:szCs w:val="18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HTML0">
    <w:name w:val="HTML 预设格式字符"/>
    <w:basedOn w:val="a0"/>
    <w:link w:val="HTML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框文本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8069F3"/>
    <w:pPr>
      <w:spacing w:afterLines="50" w:line="480" w:lineRule="exact"/>
      <w:ind w:firstLineChars="200" w:firstLine="420"/>
    </w:pPr>
    <w:rPr>
      <w:rFonts w:ascii="微软雅黑" w:eastAsia="微软雅黑" w:hAnsi="微软雅黑"/>
      <w:color w:val="262626" w:themeColor="text1" w:themeTint="D9"/>
      <w:sz w:val="24"/>
      <w:szCs w:val="21"/>
    </w:rPr>
  </w:style>
  <w:style w:type="character" w:customStyle="1" w:styleId="10">
    <w:name w:val="标题 1字符"/>
    <w:basedOn w:val="a0"/>
    <w:link w:val="1"/>
    <w:uiPriority w:val="9"/>
    <w:rsid w:val="00BC24B6"/>
    <w:rPr>
      <w:b/>
      <w:bCs/>
      <w:kern w:val="44"/>
      <w:sz w:val="44"/>
      <w:szCs w:val="44"/>
    </w:rPr>
  </w:style>
  <w:style w:type="character" w:customStyle="1" w:styleId="20">
    <w:name w:val="标题 2字符"/>
    <w:basedOn w:val="a0"/>
    <w:link w:val="2"/>
    <w:uiPriority w:val="9"/>
    <w:rsid w:val="00BC24B6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字符"/>
    <w:basedOn w:val="a0"/>
    <w:link w:val="3"/>
    <w:uiPriority w:val="9"/>
    <w:rsid w:val="00BC24B6"/>
    <w:rPr>
      <w:b/>
      <w:bCs/>
      <w:kern w:val="2"/>
      <w:sz w:val="32"/>
      <w:szCs w:val="32"/>
    </w:rPr>
  </w:style>
  <w:style w:type="paragraph" w:styleId="ab">
    <w:name w:val="Title"/>
    <w:basedOn w:val="a"/>
    <w:next w:val="a"/>
    <w:link w:val="ac"/>
    <w:uiPriority w:val="10"/>
    <w:qFormat/>
    <w:rsid w:val="00BC24B6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c">
    <w:name w:val="标题字符"/>
    <w:basedOn w:val="a0"/>
    <w:link w:val="ab"/>
    <w:uiPriority w:val="10"/>
    <w:rsid w:val="00BC24B6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d">
    <w:name w:val="Subtitle"/>
    <w:basedOn w:val="a"/>
    <w:next w:val="a"/>
    <w:link w:val="ae"/>
    <w:uiPriority w:val="11"/>
    <w:qFormat/>
    <w:rsid w:val="002B6E24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e">
    <w:name w:val="副标题字符"/>
    <w:basedOn w:val="a0"/>
    <w:link w:val="ad"/>
    <w:uiPriority w:val="11"/>
    <w:rsid w:val="002B6E24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f">
    <w:name w:val="Intense Emphasis"/>
    <w:basedOn w:val="a0"/>
    <w:uiPriority w:val="21"/>
    <w:qFormat/>
    <w:rsid w:val="002B6E24"/>
    <w:rPr>
      <w:i/>
      <w:iCs/>
      <w:color w:val="4F81BD" w:themeColor="accent1"/>
    </w:rPr>
  </w:style>
  <w:style w:type="character" w:styleId="af0">
    <w:name w:val="Intense Reference"/>
    <w:basedOn w:val="a0"/>
    <w:uiPriority w:val="32"/>
    <w:qFormat/>
    <w:rsid w:val="00863F40"/>
    <w:rPr>
      <w:b/>
      <w:bCs/>
      <w:smallCaps/>
      <w:color w:val="4F81BD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image" Target="media/image16.png"/><Relationship Id="rId23" Type="http://schemas.openxmlformats.org/officeDocument/2006/relationships/image" Target="media/image17.jpeg"/><Relationship Id="rId24" Type="http://schemas.openxmlformats.org/officeDocument/2006/relationships/image" Target="media/image18.jpeg"/><Relationship Id="rId25" Type="http://schemas.openxmlformats.org/officeDocument/2006/relationships/image" Target="media/image19.png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image" Target="media/image4.jpeg"/><Relationship Id="rId11" Type="http://schemas.openxmlformats.org/officeDocument/2006/relationships/image" Target="media/image5.pn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image" Target="media/image8.jpeg"/><Relationship Id="rId15" Type="http://schemas.openxmlformats.org/officeDocument/2006/relationships/image" Target="media/image9.jpeg"/><Relationship Id="rId16" Type="http://schemas.openxmlformats.org/officeDocument/2006/relationships/image" Target="media/image10.jpeg"/><Relationship Id="rId17" Type="http://schemas.openxmlformats.org/officeDocument/2006/relationships/image" Target="media/image11.jpe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7</Pages>
  <Words>369</Words>
  <Characters>2109</Characters>
  <Application>Microsoft Macintosh Word</Application>
  <DocSecurity>0</DocSecurity>
  <Lines>17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Microsoft Office 用户</cp:lastModifiedBy>
  <cp:revision>51</cp:revision>
  <dcterms:created xsi:type="dcterms:W3CDTF">2017-08-22T01:37:00Z</dcterms:created>
  <dcterms:modified xsi:type="dcterms:W3CDTF">2021-03-02T12:57:00Z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