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EEABE" w14:textId="7F41D8FD" w:rsidR="00917D59" w:rsidRPr="00C7487B" w:rsidRDefault="006E79C9" w:rsidP="00C7487B">
      <w:pPr>
        <w:spacing w:line="360" w:lineRule="auto"/>
        <w:jc w:val="center"/>
        <w:rPr>
          <w:rFonts w:ascii="宋体" w:eastAsia="宋体" w:hAnsi="宋体" w:cs="Times New Roman"/>
          <w:b/>
          <w:bCs/>
          <w:color w:val="0000FF"/>
          <w:sz w:val="28"/>
          <w:szCs w:val="28"/>
        </w:rPr>
      </w:pPr>
      <w:r w:rsidRPr="005C7EC6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通货膨胀预期</w:t>
      </w:r>
      <w:r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、投资理财与房地产</w:t>
      </w:r>
      <w:r w:rsidR="00917D59" w:rsidRPr="007152D5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投资</w:t>
      </w:r>
    </w:p>
    <w:p w14:paraId="31BAAA6B" w14:textId="77777777" w:rsidR="00175530" w:rsidRPr="00175530" w:rsidRDefault="00175530" w:rsidP="00175530">
      <w:pPr>
        <w:spacing w:line="360" w:lineRule="auto"/>
        <w:jc w:val="center"/>
        <w:rPr>
          <w:rFonts w:ascii="宋体" w:eastAsia="宋体" w:hAnsi="宋体" w:cs="宋体"/>
          <w:color w:val="0000FF"/>
          <w:sz w:val="28"/>
          <w:szCs w:val="28"/>
        </w:rPr>
      </w:pPr>
      <w:r w:rsidRPr="00175530">
        <w:rPr>
          <w:rFonts w:ascii="宋体" w:eastAsia="宋体" w:hAnsi="宋体" w:cs="宋体" w:hint="eastAsia"/>
          <w:color w:val="0000FF"/>
          <w:sz w:val="28"/>
          <w:szCs w:val="28"/>
        </w:rPr>
        <w:t>王传宝  教授</w:t>
      </w:r>
    </w:p>
    <w:p w14:paraId="6DC55CFD" w14:textId="77777777" w:rsidR="00175530" w:rsidRPr="00175530" w:rsidRDefault="00175530" w:rsidP="00175530">
      <w:pPr>
        <w:adjustRightInd w:val="0"/>
        <w:snapToGrid w:val="0"/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</w:p>
    <w:p w14:paraId="5CF81D35" w14:textId="5EF50390" w:rsidR="00175530" w:rsidRPr="00175530" w:rsidRDefault="00175530" w:rsidP="00175530">
      <w:pPr>
        <w:adjustRightInd w:val="0"/>
        <w:snapToGrid w:val="0"/>
        <w:spacing w:line="360" w:lineRule="auto"/>
        <w:ind w:firstLineChars="200" w:firstLine="562"/>
        <w:jc w:val="center"/>
        <w:rPr>
          <w:rFonts w:ascii="宋体" w:eastAsia="宋体" w:hAnsi="宋体"/>
          <w:b/>
          <w:bCs/>
          <w:sz w:val="28"/>
          <w:szCs w:val="28"/>
        </w:rPr>
      </w:pPr>
      <w:r w:rsidRPr="00175530">
        <w:rPr>
          <w:rFonts w:ascii="宋体" w:eastAsia="宋体" w:hAnsi="宋体" w:hint="eastAsia"/>
          <w:b/>
          <w:bCs/>
          <w:sz w:val="28"/>
          <w:szCs w:val="28"/>
        </w:rPr>
        <w:t>讲座提纲</w:t>
      </w:r>
    </w:p>
    <w:p w14:paraId="6714B023" w14:textId="69CF5DEC" w:rsidR="008370EB" w:rsidRPr="006B00BD" w:rsidRDefault="00295152" w:rsidP="008370EB">
      <w:pPr>
        <w:spacing w:line="360" w:lineRule="auto"/>
        <w:rPr>
          <w:rFonts w:ascii="宋体" w:eastAsia="宋体" w:hAnsi="宋体" w:cs="Times New Roman"/>
          <w:b/>
          <w:bCs/>
          <w:color w:val="0000FF"/>
          <w:sz w:val="28"/>
          <w:szCs w:val="28"/>
        </w:rPr>
      </w:pPr>
      <w:r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一</w:t>
      </w:r>
      <w:r w:rsidRPr="00175530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、</w:t>
      </w:r>
      <w:bookmarkStart w:id="0" w:name="_Hlk69125847"/>
      <w:r w:rsidR="00CA39BD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货币发行与通货膨胀预判</w:t>
      </w:r>
    </w:p>
    <w:p w14:paraId="48279213" w14:textId="7617F848" w:rsidR="00E124B8" w:rsidRPr="00153AB1" w:rsidRDefault="009E34D5" w:rsidP="00E124B8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 w:rsidR="00E124B8" w:rsidRPr="00153AB1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世界</w:t>
      </w:r>
      <w:r w:rsidR="00E124B8" w:rsidRPr="00153AB1">
        <w:rPr>
          <w:rFonts w:ascii="宋体" w:eastAsia="宋体" w:hAnsi="宋体" w:hint="eastAsia"/>
          <w:sz w:val="28"/>
          <w:szCs w:val="28"/>
        </w:rPr>
        <w:t>货币政策环境巨变</w:t>
      </w:r>
      <w:r>
        <w:rPr>
          <w:rFonts w:ascii="宋体" w:eastAsia="宋体" w:hAnsi="宋体" w:hint="eastAsia"/>
          <w:sz w:val="28"/>
          <w:szCs w:val="28"/>
        </w:rPr>
        <w:t>，</w:t>
      </w:r>
      <w:r w:rsidR="002A50F5">
        <w:rPr>
          <w:rFonts w:ascii="宋体" w:eastAsia="宋体" w:hAnsi="宋体" w:hint="eastAsia"/>
          <w:sz w:val="28"/>
          <w:szCs w:val="28"/>
        </w:rPr>
        <w:t>欧美日</w:t>
      </w:r>
      <w:r>
        <w:rPr>
          <w:rFonts w:ascii="宋体" w:eastAsia="宋体" w:hAnsi="宋体" w:hint="eastAsia"/>
          <w:sz w:val="28"/>
          <w:szCs w:val="28"/>
        </w:rPr>
        <w:t>各国大放水，资产价格上升</w:t>
      </w:r>
    </w:p>
    <w:p w14:paraId="3DB079C3" w14:textId="40E46952" w:rsidR="00D263FB" w:rsidRDefault="009E34D5" w:rsidP="008370EB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、</w:t>
      </w:r>
      <w:r w:rsidR="00D263FB">
        <w:rPr>
          <w:rFonts w:ascii="宋体" w:eastAsia="宋体" w:hAnsi="宋体" w:hint="eastAsia"/>
          <w:sz w:val="28"/>
          <w:szCs w:val="28"/>
        </w:rPr>
        <w:t>我</w:t>
      </w:r>
      <w:r>
        <w:rPr>
          <w:rFonts w:ascii="宋体" w:eastAsia="宋体" w:hAnsi="宋体" w:hint="eastAsia"/>
          <w:sz w:val="28"/>
          <w:szCs w:val="28"/>
        </w:rPr>
        <w:t>国</w:t>
      </w:r>
      <w:r>
        <w:rPr>
          <w:rFonts w:ascii="宋体" w:eastAsia="宋体" w:hAnsi="宋体"/>
          <w:sz w:val="28"/>
          <w:szCs w:val="28"/>
        </w:rPr>
        <w:t>30</w:t>
      </w:r>
      <w:r>
        <w:rPr>
          <w:rFonts w:ascii="宋体" w:eastAsia="宋体" w:hAnsi="宋体" w:hint="eastAsia"/>
          <w:sz w:val="28"/>
          <w:szCs w:val="28"/>
        </w:rPr>
        <w:t>年来货币增长</w:t>
      </w:r>
      <w:r w:rsidR="00D263FB">
        <w:rPr>
          <w:rFonts w:ascii="宋体" w:eastAsia="宋体" w:hAnsi="宋体" w:hint="eastAsia"/>
          <w:sz w:val="28"/>
          <w:szCs w:val="28"/>
        </w:rPr>
        <w:t>和物价变化情况</w:t>
      </w:r>
    </w:p>
    <w:p w14:paraId="11E5AA64" w14:textId="59937956" w:rsidR="009E34D5" w:rsidRDefault="00D263FB" w:rsidP="008370EB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3、</w:t>
      </w:r>
      <w:r w:rsidR="009E34D5">
        <w:rPr>
          <w:rFonts w:ascii="宋体" w:eastAsia="宋体" w:hAnsi="宋体" w:hint="eastAsia"/>
          <w:sz w:val="28"/>
          <w:szCs w:val="28"/>
        </w:rPr>
        <w:t>未来</w:t>
      </w:r>
      <w:r>
        <w:rPr>
          <w:rFonts w:ascii="宋体" w:eastAsia="宋体" w:hAnsi="宋体" w:hint="eastAsia"/>
          <w:sz w:val="28"/>
          <w:szCs w:val="28"/>
        </w:rPr>
        <w:t>我国</w:t>
      </w:r>
      <w:r w:rsidR="009E34D5">
        <w:rPr>
          <w:rFonts w:ascii="宋体" w:eastAsia="宋体" w:hAnsi="宋体" w:hint="eastAsia"/>
          <w:sz w:val="28"/>
          <w:szCs w:val="28"/>
        </w:rPr>
        <w:t>货币政策判断</w:t>
      </w:r>
    </w:p>
    <w:p w14:paraId="2B387EC9" w14:textId="1DF9FBF8" w:rsidR="008370EB" w:rsidRDefault="00D263FB" w:rsidP="008370EB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</w:t>
      </w:r>
      <w:r w:rsidR="008370EB"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从</w:t>
      </w:r>
      <w:r w:rsidR="008370EB">
        <w:rPr>
          <w:rFonts w:ascii="宋体" w:eastAsia="宋体" w:hAnsi="宋体" w:hint="eastAsia"/>
          <w:sz w:val="28"/>
          <w:szCs w:val="28"/>
        </w:rPr>
        <w:t>C</w:t>
      </w:r>
      <w:r w:rsidR="008370EB">
        <w:rPr>
          <w:rFonts w:ascii="宋体" w:eastAsia="宋体" w:hAnsi="宋体"/>
          <w:sz w:val="28"/>
          <w:szCs w:val="28"/>
        </w:rPr>
        <w:t>PI</w:t>
      </w:r>
      <w:r w:rsidR="008370EB">
        <w:rPr>
          <w:rFonts w:ascii="宋体" w:eastAsia="宋体" w:hAnsi="宋体" w:hint="eastAsia"/>
          <w:sz w:val="28"/>
          <w:szCs w:val="28"/>
        </w:rPr>
        <w:t>和P</w:t>
      </w:r>
      <w:r w:rsidR="008370EB">
        <w:rPr>
          <w:rFonts w:ascii="宋体" w:eastAsia="宋体" w:hAnsi="宋体"/>
          <w:sz w:val="28"/>
          <w:szCs w:val="28"/>
        </w:rPr>
        <w:t>PI</w:t>
      </w:r>
      <w:r w:rsidR="008370EB">
        <w:rPr>
          <w:rFonts w:ascii="宋体" w:eastAsia="宋体" w:hAnsi="宋体" w:hint="eastAsia"/>
          <w:sz w:val="28"/>
          <w:szCs w:val="28"/>
        </w:rPr>
        <w:t>指数看经济</w:t>
      </w:r>
      <w:r w:rsidR="009E34D5">
        <w:rPr>
          <w:rFonts w:ascii="宋体" w:eastAsia="宋体" w:hAnsi="宋体" w:hint="eastAsia"/>
          <w:sz w:val="28"/>
          <w:szCs w:val="28"/>
        </w:rPr>
        <w:t>会不会</w:t>
      </w:r>
      <w:r w:rsidR="008370EB">
        <w:rPr>
          <w:rFonts w:ascii="宋体" w:eastAsia="宋体" w:hAnsi="宋体" w:hint="eastAsia"/>
          <w:sz w:val="28"/>
          <w:szCs w:val="28"/>
        </w:rPr>
        <w:t>通货膨胀？</w:t>
      </w:r>
    </w:p>
    <w:p w14:paraId="258F8F2D" w14:textId="0E300662" w:rsidR="00231C18" w:rsidRDefault="00D263FB" w:rsidP="00231C18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</w:t>
      </w:r>
      <w:r w:rsidR="009E34D5">
        <w:rPr>
          <w:rFonts w:ascii="宋体" w:eastAsia="宋体" w:hAnsi="宋体" w:hint="eastAsia"/>
          <w:sz w:val="28"/>
          <w:szCs w:val="28"/>
        </w:rPr>
        <w:t>、大宗商品涨价，必然带来下游价格上涨</w:t>
      </w:r>
    </w:p>
    <w:p w14:paraId="63719CEA" w14:textId="32C4FF7B" w:rsidR="002A50F5" w:rsidRDefault="002A50F5" w:rsidP="00231C18">
      <w:pPr>
        <w:spacing w:line="360" w:lineRule="auto"/>
        <w:rPr>
          <w:rFonts w:ascii="宋体" w:eastAsia="宋体" w:hAnsi="宋体"/>
          <w:sz w:val="28"/>
          <w:szCs w:val="28"/>
        </w:rPr>
      </w:pPr>
      <w:r w:rsidRPr="002A50F5">
        <w:rPr>
          <w:rFonts w:ascii="宋体" w:eastAsia="宋体" w:hAnsi="宋体" w:hint="eastAsia"/>
          <w:sz w:val="28"/>
          <w:szCs w:val="28"/>
        </w:rPr>
        <w:t>6、长期看，现金越来越不值钱</w:t>
      </w:r>
    </w:p>
    <w:p w14:paraId="09DA6140" w14:textId="77777777" w:rsidR="0014721A" w:rsidRPr="00DD2023" w:rsidRDefault="0014721A" w:rsidP="00231C18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030CDB50" w14:textId="6DE9E368" w:rsidR="0014721A" w:rsidRPr="0014721A" w:rsidRDefault="00AC0B98" w:rsidP="0014721A">
      <w:pPr>
        <w:spacing w:line="360" w:lineRule="auto"/>
        <w:rPr>
          <w:rFonts w:ascii="宋体" w:eastAsia="宋体" w:hAnsi="宋体" w:cs="Times New Roman"/>
          <w:b/>
          <w:bCs/>
          <w:color w:val="0000FF"/>
          <w:sz w:val="28"/>
          <w:szCs w:val="28"/>
        </w:rPr>
      </w:pPr>
      <w:r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二</w:t>
      </w:r>
      <w:r w:rsidR="0014721A" w:rsidRPr="0014721A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、</w:t>
      </w:r>
      <w:r w:rsidR="005C7EC6" w:rsidRPr="005C7EC6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通货膨胀预期下必须要</w:t>
      </w:r>
      <w:r w:rsidR="00226B43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做好</w:t>
      </w:r>
      <w:r w:rsidR="005C7EC6" w:rsidRPr="005C7EC6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投资理财</w:t>
      </w:r>
    </w:p>
    <w:p w14:paraId="1F463AAC" w14:textId="5FEB2031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1、</w:t>
      </w:r>
      <w:r w:rsidR="005C7EC6" w:rsidRPr="005C7EC6">
        <w:rPr>
          <w:rFonts w:ascii="宋体" w:eastAsia="宋体" w:hAnsi="宋体" w:hint="eastAsia"/>
          <w:sz w:val="28"/>
          <w:szCs w:val="28"/>
        </w:rPr>
        <w:t>为什么要</w:t>
      </w:r>
      <w:r w:rsidR="00A5746E">
        <w:rPr>
          <w:rFonts w:ascii="宋体" w:eastAsia="宋体" w:hAnsi="宋体" w:hint="eastAsia"/>
          <w:sz w:val="28"/>
          <w:szCs w:val="28"/>
        </w:rPr>
        <w:t>做好</w:t>
      </w:r>
      <w:r w:rsidR="005C7EC6" w:rsidRPr="005C7EC6">
        <w:rPr>
          <w:rFonts w:ascii="宋体" w:eastAsia="宋体" w:hAnsi="宋体" w:hint="eastAsia"/>
          <w:sz w:val="28"/>
          <w:szCs w:val="28"/>
        </w:rPr>
        <w:t>投资理财</w:t>
      </w:r>
    </w:p>
    <w:p w14:paraId="64458B36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——通货膨胀：钱为什么越来越不值钱？</w:t>
      </w:r>
    </w:p>
    <w:p w14:paraId="5AFA8655" w14:textId="0C1DD46B" w:rsid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2、正确的风险与投资态度</w:t>
      </w:r>
    </w:p>
    <w:p w14:paraId="6F6ABC4C" w14:textId="2335CF49" w:rsidR="005A0F0B" w:rsidRPr="0014721A" w:rsidRDefault="005A0F0B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——安全性、收益性与流动性：三者不可兼得</w:t>
      </w:r>
    </w:p>
    <w:p w14:paraId="58006469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——不要跟风炒作</w:t>
      </w:r>
    </w:p>
    <w:p w14:paraId="221901D0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3、40岁以后被动收入超过工资性收入</w:t>
      </w:r>
    </w:p>
    <w:p w14:paraId="09F71EE0" w14:textId="7DB130D7" w:rsidR="00C157A2" w:rsidRPr="0014721A" w:rsidRDefault="00C157A2" w:rsidP="00C157A2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、投资理财有哪些方向？</w:t>
      </w:r>
    </w:p>
    <w:p w14:paraId="7A9ED8F6" w14:textId="77777777" w:rsidR="0014721A" w:rsidRPr="00C157A2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AF64E01" w14:textId="20335FAB" w:rsidR="0014721A" w:rsidRPr="0014721A" w:rsidRDefault="00226B43" w:rsidP="0014721A">
      <w:pPr>
        <w:spacing w:line="360" w:lineRule="auto"/>
        <w:rPr>
          <w:rFonts w:ascii="宋体" w:eastAsia="宋体" w:hAnsi="宋体" w:cs="Times New Roman"/>
          <w:b/>
          <w:bCs/>
          <w:color w:val="0000FF"/>
          <w:sz w:val="28"/>
          <w:szCs w:val="28"/>
        </w:rPr>
      </w:pPr>
      <w:r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三</w:t>
      </w:r>
      <w:r w:rsidR="0014721A" w:rsidRPr="0014721A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、如何正确投资理财</w:t>
      </w:r>
    </w:p>
    <w:p w14:paraId="161B40ED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lastRenderedPageBreak/>
        <w:t>1、投资理财6大攻略</w:t>
      </w:r>
    </w:p>
    <w:p w14:paraId="2E967F4B" w14:textId="100933FA" w:rsid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2、理财规划7大目标</w:t>
      </w:r>
    </w:p>
    <w:p w14:paraId="00EED5D4" w14:textId="4CD35964" w:rsidR="00C157A2" w:rsidRPr="0014721A" w:rsidRDefault="00C157A2" w:rsidP="00C157A2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、我们能投资什么？</w:t>
      </w:r>
    </w:p>
    <w:p w14:paraId="20E06EEB" w14:textId="1733465C" w:rsidR="0014721A" w:rsidRPr="0014721A" w:rsidRDefault="00C157A2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</w:t>
      </w:r>
      <w:r w:rsidR="0014721A" w:rsidRPr="0014721A">
        <w:rPr>
          <w:rFonts w:ascii="宋体" w:eastAsia="宋体" w:hAnsi="宋体" w:hint="eastAsia"/>
          <w:sz w:val="28"/>
          <w:szCs w:val="28"/>
        </w:rPr>
        <w:t>、投资理财中的几点注意事项</w:t>
      </w:r>
    </w:p>
    <w:p w14:paraId="5D0BF932" w14:textId="316AC598" w:rsidR="0014721A" w:rsidRPr="0014721A" w:rsidRDefault="00C157A2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5</w:t>
      </w:r>
      <w:r w:rsidR="0014721A" w:rsidRPr="0014721A">
        <w:rPr>
          <w:rFonts w:ascii="宋体" w:eastAsia="宋体" w:hAnsi="宋体" w:hint="eastAsia"/>
          <w:sz w:val="28"/>
          <w:szCs w:val="28"/>
        </w:rPr>
        <w:t>、顺势而为：从美林时钟图看如何投资理财</w:t>
      </w:r>
    </w:p>
    <w:p w14:paraId="2F63EC79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——美林时钟图</w:t>
      </w:r>
    </w:p>
    <w:p w14:paraId="2773BAB8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——顺势而为：做慈悲的和尚</w:t>
      </w:r>
    </w:p>
    <w:p w14:paraId="1DCEF9BD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——标准普尔家庭资产象限图</w:t>
      </w:r>
    </w:p>
    <w:p w14:paraId="10CB6A7F" w14:textId="5A9CAD19" w:rsidR="0014721A" w:rsidRPr="0014721A" w:rsidRDefault="00C157A2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6</w:t>
      </w:r>
      <w:r w:rsidR="0014721A" w:rsidRPr="0014721A">
        <w:rPr>
          <w:rFonts w:ascii="宋体" w:eastAsia="宋体" w:hAnsi="宋体" w:hint="eastAsia"/>
          <w:sz w:val="28"/>
          <w:szCs w:val="28"/>
        </w:rPr>
        <w:t>、可以受益一生的8种投资</w:t>
      </w:r>
    </w:p>
    <w:p w14:paraId="41F1AB3C" w14:textId="2C7146A8" w:rsidR="00C157A2" w:rsidRPr="0014721A" w:rsidRDefault="00C157A2" w:rsidP="00C157A2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7</w:t>
      </w:r>
      <w:r w:rsidRPr="0014721A">
        <w:rPr>
          <w:rFonts w:ascii="宋体" w:eastAsia="宋体" w:hAnsi="宋体" w:hint="eastAsia"/>
          <w:sz w:val="28"/>
          <w:szCs w:val="28"/>
        </w:rPr>
        <w:t>、通货膨胀预期下</w:t>
      </w:r>
      <w:r w:rsidR="009F037E">
        <w:rPr>
          <w:rFonts w:ascii="宋体" w:eastAsia="宋体" w:hAnsi="宋体" w:hint="eastAsia"/>
          <w:sz w:val="28"/>
          <w:szCs w:val="28"/>
        </w:rPr>
        <w:t>的</w:t>
      </w:r>
      <w:r w:rsidRPr="0014721A">
        <w:rPr>
          <w:rFonts w:ascii="宋体" w:eastAsia="宋体" w:hAnsi="宋体" w:hint="eastAsia"/>
          <w:sz w:val="28"/>
          <w:szCs w:val="28"/>
        </w:rPr>
        <w:t>房产投资</w:t>
      </w:r>
    </w:p>
    <w:p w14:paraId="6F42FBF4" w14:textId="77777777" w:rsidR="00C157A2" w:rsidRPr="0014721A" w:rsidRDefault="00C157A2" w:rsidP="00C157A2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——中国人为什么投资房产</w:t>
      </w:r>
    </w:p>
    <w:p w14:paraId="77C8B3B4" w14:textId="77777777" w:rsidR="00C157A2" w:rsidRPr="0014721A" w:rsidRDefault="00C157A2" w:rsidP="00C157A2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——买什么样的房子更容易增值保值</w:t>
      </w:r>
    </w:p>
    <w:p w14:paraId="69A2E82A" w14:textId="0BC7FCE6" w:rsidR="00C157A2" w:rsidRPr="0014721A" w:rsidRDefault="00C157A2" w:rsidP="00C157A2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8</w:t>
      </w:r>
      <w:r w:rsidRPr="0014721A">
        <w:rPr>
          <w:rFonts w:ascii="宋体" w:eastAsia="宋体" w:hAnsi="宋体" w:hint="eastAsia"/>
          <w:sz w:val="28"/>
          <w:szCs w:val="28"/>
        </w:rPr>
        <w:t>、正确进行股票投资</w:t>
      </w:r>
    </w:p>
    <w:p w14:paraId="29B18321" w14:textId="66EB0553" w:rsidR="00C157A2" w:rsidRPr="0014721A" w:rsidRDefault="00C157A2" w:rsidP="00C157A2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9</w:t>
      </w:r>
      <w:r w:rsidRPr="0014721A">
        <w:rPr>
          <w:rFonts w:ascii="宋体" w:eastAsia="宋体" w:hAnsi="宋体" w:hint="eastAsia"/>
          <w:sz w:val="28"/>
          <w:szCs w:val="28"/>
        </w:rPr>
        <w:t>、其他投资理财方式分析</w:t>
      </w:r>
    </w:p>
    <w:p w14:paraId="66C13FA2" w14:textId="13DEDB26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1</w:t>
      </w:r>
      <w:r w:rsidR="008D3993">
        <w:rPr>
          <w:rFonts w:ascii="宋体" w:eastAsia="宋体" w:hAnsi="宋体"/>
          <w:sz w:val="28"/>
          <w:szCs w:val="28"/>
        </w:rPr>
        <w:t>0</w:t>
      </w:r>
      <w:r w:rsidRPr="0014721A">
        <w:rPr>
          <w:rFonts w:ascii="宋体" w:eastAsia="宋体" w:hAnsi="宋体" w:hint="eastAsia"/>
          <w:sz w:val="28"/>
          <w:szCs w:val="28"/>
        </w:rPr>
        <w:t xml:space="preserve">、人脉就是钱脉 </w:t>
      </w:r>
    </w:p>
    <w:p w14:paraId="1EB31E38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——马云是善于组建关系圈的人</w:t>
      </w:r>
    </w:p>
    <w:p w14:paraId="589B0131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——做一个善于组建关系圈的人</w:t>
      </w:r>
    </w:p>
    <w:p w14:paraId="4D898D24" w14:textId="326BCFE5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1</w:t>
      </w:r>
      <w:r w:rsidR="008D3993">
        <w:rPr>
          <w:rFonts w:ascii="宋体" w:eastAsia="宋体" w:hAnsi="宋体"/>
          <w:sz w:val="28"/>
          <w:szCs w:val="28"/>
        </w:rPr>
        <w:t>1</w:t>
      </w:r>
      <w:r w:rsidRPr="0014721A">
        <w:rPr>
          <w:rFonts w:ascii="宋体" w:eastAsia="宋体" w:hAnsi="宋体" w:hint="eastAsia"/>
          <w:sz w:val="28"/>
          <w:szCs w:val="28"/>
        </w:rPr>
        <w:t>、系好安全带，稳中求进</w:t>
      </w:r>
    </w:p>
    <w:p w14:paraId="30F87DD6" w14:textId="1E0D6304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——稳中求进</w:t>
      </w:r>
      <w:r w:rsidR="008D3A1F">
        <w:rPr>
          <w:rFonts w:ascii="宋体" w:eastAsia="宋体" w:hAnsi="宋体" w:hint="eastAsia"/>
          <w:sz w:val="28"/>
          <w:szCs w:val="28"/>
        </w:rPr>
        <w:t>：房地产最稳妥</w:t>
      </w:r>
    </w:p>
    <w:p w14:paraId="480059D3" w14:textId="77777777" w:rsidR="0014721A" w:rsidRP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——人力资本储备</w:t>
      </w:r>
    </w:p>
    <w:p w14:paraId="5082E0BF" w14:textId="1E43ECBE" w:rsidR="0014721A" w:rsidRDefault="0014721A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 w:rsidRPr="0014721A">
        <w:rPr>
          <w:rFonts w:ascii="宋体" w:eastAsia="宋体" w:hAnsi="宋体" w:hint="eastAsia"/>
          <w:sz w:val="28"/>
          <w:szCs w:val="28"/>
        </w:rPr>
        <w:t>——健康生活</w:t>
      </w:r>
    </w:p>
    <w:p w14:paraId="2EDDF3F7" w14:textId="48ACF614" w:rsidR="003B4A17" w:rsidRPr="0014721A" w:rsidRDefault="003B4A17" w:rsidP="0014721A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——除了金钱，还有诗和远方</w:t>
      </w:r>
    </w:p>
    <w:p w14:paraId="6987FBDF" w14:textId="77777777" w:rsidR="00215777" w:rsidRPr="008370EB" w:rsidRDefault="00215777" w:rsidP="00BD6B13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49E35DEE" w14:textId="36F1D2C5" w:rsidR="00BD6B13" w:rsidRPr="006B00BD" w:rsidRDefault="00A5746E" w:rsidP="00BD6B13">
      <w:pPr>
        <w:spacing w:line="360" w:lineRule="auto"/>
        <w:rPr>
          <w:rFonts w:ascii="宋体" w:eastAsia="宋体" w:hAnsi="宋体" w:cs="Times New Roman"/>
          <w:b/>
          <w:bCs/>
          <w:color w:val="0000FF"/>
          <w:sz w:val="28"/>
          <w:szCs w:val="28"/>
        </w:rPr>
      </w:pPr>
      <w:r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四</w:t>
      </w:r>
      <w:r w:rsidR="00C612BA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、</w:t>
      </w:r>
      <w:r w:rsidR="00553394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土地</w:t>
      </w:r>
      <w:r w:rsidR="008E2A31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、</w:t>
      </w:r>
      <w:r w:rsidR="00553394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人口</w:t>
      </w:r>
      <w:r w:rsidR="008E2A31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与</w:t>
      </w:r>
      <w:r w:rsidR="00553394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货币</w:t>
      </w:r>
      <w:r w:rsidR="000C1AF4" w:rsidRPr="006B00BD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：房地产市场未来发展预测</w:t>
      </w:r>
    </w:p>
    <w:p w14:paraId="0FA9DCF5" w14:textId="24BD545E" w:rsidR="00011A95" w:rsidRPr="00B003A5" w:rsidRDefault="00011A95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1、工业化、城市化加速需要房地产市场配合</w:t>
      </w:r>
    </w:p>
    <w:p w14:paraId="028E5822" w14:textId="53085D16" w:rsidR="00011A95" w:rsidRPr="00B003A5" w:rsidRDefault="00011A95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——工业化加速提高居民收入，促进农村人口进城</w:t>
      </w:r>
    </w:p>
    <w:p w14:paraId="29D7BB83" w14:textId="5F08EC0B" w:rsidR="00011A95" w:rsidRPr="00B003A5" w:rsidRDefault="00011A95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——城市化加速提升住房需求，加速房地产市场发展</w:t>
      </w:r>
    </w:p>
    <w:p w14:paraId="04A0388A" w14:textId="02C00CDE" w:rsidR="005D4AD2" w:rsidRPr="00B003A5" w:rsidRDefault="003F080C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/>
          <w:color w:val="2D2D2D"/>
          <w:kern w:val="0"/>
          <w:sz w:val="28"/>
          <w:szCs w:val="28"/>
        </w:rPr>
        <w:t>2</w:t>
      </w:r>
      <w:r w:rsidR="005D4AD2"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、为什么要紧盯都市圈和城市群建设</w:t>
      </w:r>
    </w:p>
    <w:p w14:paraId="11A5AE73" w14:textId="77777777" w:rsidR="005D4AD2" w:rsidRPr="00B003A5" w:rsidRDefault="005D4AD2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——按照世界城市化发展的“S型”规律曲线，城镇化率显示我国的城市化进程仍处于中期，未来还存在继续提高的空间。</w:t>
      </w:r>
    </w:p>
    <w:p w14:paraId="1C221A9E" w14:textId="77777777" w:rsidR="005D4AD2" w:rsidRPr="00B003A5" w:rsidRDefault="005D4AD2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——城市群和都市圈建设将带来更多的人口流入城市，从而带来更多的投资和消费，提供经济增长持续潜在动力。</w:t>
      </w:r>
    </w:p>
    <w:p w14:paraId="6363D2A6" w14:textId="77777777" w:rsidR="005D4AD2" w:rsidRPr="00B003A5" w:rsidRDefault="005D4AD2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——现代化都市圈既有利于优化人口和经济的空间结构，又有利于激活有效投资和潜在消费需求，增强内生发展动力。</w:t>
      </w:r>
    </w:p>
    <w:p w14:paraId="07950D70" w14:textId="6C162268" w:rsidR="005D4AD2" w:rsidRDefault="005D4AD2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——进入都市圈范围的区域，将享受更多的发展红利。</w:t>
      </w:r>
    </w:p>
    <w:p w14:paraId="0240134B" w14:textId="77E672BD" w:rsidR="009F701F" w:rsidRDefault="009F701F" w:rsidP="009F701F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——“十四五”规划和</w:t>
      </w:r>
      <w:r w:rsidRPr="008B6E63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202</w:t>
      </w:r>
      <w:r w:rsidRPr="008B6E63">
        <w:rPr>
          <w:rFonts w:ascii="宋体" w:eastAsia="宋体" w:hAnsi="宋体" w:cs="宋体"/>
          <w:color w:val="2D2D2D"/>
          <w:kern w:val="0"/>
          <w:sz w:val="28"/>
          <w:szCs w:val="28"/>
        </w:rPr>
        <w:t>1</w:t>
      </w:r>
      <w:r w:rsidRPr="008B6E63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年《政府工作报告》</w:t>
      </w: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：</w:t>
      </w:r>
      <w:r w:rsidRPr="008B6E63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推进新型城镇化，确立都市圈城市群</w:t>
      </w:r>
    </w:p>
    <w:p w14:paraId="367771A7" w14:textId="77777777" w:rsidR="003F080C" w:rsidRDefault="003F080C" w:rsidP="009F701F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3、</w:t>
      </w:r>
      <w:r w:rsidR="00E124B8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临汾的</w:t>
      </w:r>
      <w:r w:rsidR="00A63DE0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区位优势</w:t>
      </w:r>
    </w:p>
    <w:p w14:paraId="429B7B02" w14:textId="77777777" w:rsidR="00771D2A" w:rsidRDefault="00771D2A" w:rsidP="009F701F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="001405DD" w:rsidRPr="001405DD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地处太原、郑州、西安三个省会城市连接中点</w:t>
      </w:r>
    </w:p>
    <w:p w14:paraId="136E545E" w14:textId="151DEB0A" w:rsidR="00771D2A" w:rsidRDefault="00771D2A" w:rsidP="009F701F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="001405DD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山西三大</w:t>
      </w:r>
      <w:r w:rsidR="00B34C54" w:rsidRPr="00B34C54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副中心城市</w:t>
      </w:r>
      <w:r w:rsidR="001405DD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之一</w:t>
      </w:r>
    </w:p>
    <w:p w14:paraId="74FB0D3F" w14:textId="76CE279C" w:rsidR="00A63DE0" w:rsidRPr="008B6E63" w:rsidRDefault="00771D2A" w:rsidP="009F701F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="00B34C54" w:rsidRPr="001405DD">
        <w:rPr>
          <w:rFonts w:ascii="宋体" w:eastAsia="宋体" w:hAnsi="宋体" w:cs="宋体"/>
          <w:color w:val="2D2D2D"/>
          <w:kern w:val="0"/>
          <w:sz w:val="28"/>
          <w:szCs w:val="28"/>
        </w:rPr>
        <w:t>关中平原城市群</w:t>
      </w:r>
    </w:p>
    <w:p w14:paraId="3DC3DACD" w14:textId="077BB14E" w:rsidR="00073D65" w:rsidRPr="00E47A09" w:rsidRDefault="00C67408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4</w:t>
      </w:r>
      <w:r w:rsidR="00073D65" w:rsidRPr="00E47A09">
        <w:rPr>
          <w:rFonts w:ascii="宋体" w:eastAsia="宋体" w:hAnsi="宋体" w:hint="eastAsia"/>
          <w:sz w:val="28"/>
          <w:szCs w:val="28"/>
        </w:rPr>
        <w:t>、房价会涨还是跌？</w:t>
      </w:r>
    </w:p>
    <w:p w14:paraId="1DADB28E" w14:textId="77777777" w:rsidR="00073D65" w:rsidRPr="00E47A09" w:rsidRDefault="00073D65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——2017.5.12，人民日报发文：房价上涨是必然趋势</w:t>
      </w:r>
    </w:p>
    <w:p w14:paraId="5DB2B799" w14:textId="77777777" w:rsidR="00073D65" w:rsidRPr="00E47A09" w:rsidRDefault="00073D65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——房地产周期：长期看人口、中期看土地、短期看金融</w:t>
      </w:r>
    </w:p>
    <w:p w14:paraId="36C3F893" w14:textId="77777777" w:rsidR="00007E9F" w:rsidRDefault="00007E9F" w:rsidP="00007E9F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lastRenderedPageBreak/>
        <w:t>——从人口结构上看，大概率上2030年是房地产和房价的转折点</w:t>
      </w:r>
    </w:p>
    <w:p w14:paraId="1723E5C3" w14:textId="77777777" w:rsidR="00007E9F" w:rsidRPr="00E47A09" w:rsidRDefault="00007E9F" w:rsidP="00007E9F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——</w:t>
      </w:r>
      <w:r w:rsidRPr="00E47A09">
        <w:rPr>
          <w:rFonts w:ascii="宋体" w:eastAsia="宋体" w:hAnsi="宋体" w:hint="eastAsia"/>
          <w:sz w:val="28"/>
          <w:szCs w:val="28"/>
        </w:rPr>
        <w:t>人口老龄化加速影响房地产</w:t>
      </w:r>
      <w:r>
        <w:rPr>
          <w:rFonts w:ascii="宋体" w:eastAsia="宋体" w:hAnsi="宋体" w:hint="eastAsia"/>
          <w:sz w:val="28"/>
          <w:szCs w:val="28"/>
        </w:rPr>
        <w:t>。老龄化会拖累经济增速</w:t>
      </w:r>
    </w:p>
    <w:p w14:paraId="2C3A511C" w14:textId="77777777" w:rsidR="00073D65" w:rsidRDefault="00073D65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——</w:t>
      </w:r>
      <w:r w:rsidRPr="00E47A09">
        <w:rPr>
          <w:rFonts w:ascii="宋体" w:eastAsia="宋体" w:hAnsi="宋体" w:hint="eastAsia"/>
          <w:sz w:val="28"/>
          <w:szCs w:val="28"/>
        </w:rPr>
        <w:t>房价会涨还是跌？</w:t>
      </w:r>
      <w:r>
        <w:rPr>
          <w:rFonts w:ascii="宋体" w:eastAsia="宋体" w:hAnsi="宋体" w:hint="eastAsia"/>
          <w:sz w:val="28"/>
          <w:szCs w:val="28"/>
        </w:rPr>
        <w:t>看通胀、区域、投资渠道</w:t>
      </w:r>
    </w:p>
    <w:p w14:paraId="5446618F" w14:textId="77777777" w:rsidR="00073D65" w:rsidRDefault="00073D65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——根源：土地财政，人地错配，货币超发</w:t>
      </w:r>
    </w:p>
    <w:p w14:paraId="39659AB9" w14:textId="55452D8C" w:rsidR="00073D65" w:rsidRPr="00E47A09" w:rsidRDefault="00C67408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 w:rsidR="00073D65" w:rsidRPr="00E47A09">
        <w:rPr>
          <w:rFonts w:ascii="宋体" w:eastAsia="宋体" w:hAnsi="宋体" w:hint="eastAsia"/>
          <w:sz w:val="28"/>
          <w:szCs w:val="28"/>
        </w:rPr>
        <w:t>、</w:t>
      </w:r>
      <w:r w:rsidR="004561C2"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房地产供应会增加</w:t>
      </w:r>
      <w:r w:rsidR="004561C2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：</w:t>
      </w:r>
      <w:r w:rsidR="00073D65" w:rsidRPr="00E47A09">
        <w:rPr>
          <w:rFonts w:ascii="宋体" w:eastAsia="宋体" w:hAnsi="宋体" w:hint="eastAsia"/>
          <w:sz w:val="28"/>
          <w:szCs w:val="28"/>
        </w:rPr>
        <w:t>通货膨胀预期、土地财政与现行房地产市场政策的拉锯</w:t>
      </w:r>
    </w:p>
    <w:p w14:paraId="1B3A76F3" w14:textId="77777777" w:rsidR="004561C2" w:rsidRPr="00E47A09" w:rsidRDefault="004561C2" w:rsidP="004561C2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——货币发行增速加快，国家实行积极货币政策</w:t>
      </w:r>
    </w:p>
    <w:p w14:paraId="75081234" w14:textId="77777777" w:rsidR="00073D65" w:rsidRPr="00E47A09" w:rsidRDefault="00073D65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——由于货币宽松，利率下行，全球资金都在争抢资产，房子涨价</w:t>
      </w:r>
    </w:p>
    <w:p w14:paraId="5F70CBDF" w14:textId="77777777" w:rsidR="004561C2" w:rsidRPr="00E47A09" w:rsidRDefault="004561C2" w:rsidP="004561C2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——通胀预期下，购房更容易保值：正面影响</w:t>
      </w:r>
    </w:p>
    <w:p w14:paraId="2CC1757B" w14:textId="0DB700C1" w:rsidR="00073D65" w:rsidRDefault="00073D65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——</w:t>
      </w:r>
      <w:r w:rsidRPr="00E47A09">
        <w:rPr>
          <w:rFonts w:ascii="宋体" w:eastAsia="宋体" w:hAnsi="宋体" w:hint="eastAsia"/>
          <w:sz w:val="28"/>
          <w:szCs w:val="28"/>
        </w:rPr>
        <w:t>土地制度政策变化影响房地产</w:t>
      </w:r>
    </w:p>
    <w:p w14:paraId="51AF5D09" w14:textId="114CFEE2" w:rsidR="00073D65" w:rsidRPr="00E47A09" w:rsidRDefault="00073D65" w:rsidP="00073D65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——地方财政依赖土地财政</w:t>
      </w:r>
      <w:r>
        <w:rPr>
          <w:rFonts w:ascii="宋体" w:eastAsia="宋体" w:hAnsi="宋体" w:hint="eastAsia"/>
          <w:sz w:val="28"/>
          <w:szCs w:val="28"/>
        </w:rPr>
        <w:t>，</w:t>
      </w:r>
      <w:r w:rsidRPr="00E47A09">
        <w:rPr>
          <w:rFonts w:ascii="宋体" w:eastAsia="宋体" w:hAnsi="宋体" w:hint="eastAsia"/>
          <w:sz w:val="28"/>
          <w:szCs w:val="28"/>
        </w:rPr>
        <w:t>地方政府财政紧张，加大房地产扶持，增加土地收入</w:t>
      </w:r>
    </w:p>
    <w:p w14:paraId="2E5C1452" w14:textId="77777777" w:rsidR="003A46A0" w:rsidRPr="00E47A09" w:rsidRDefault="003A46A0" w:rsidP="003A46A0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——部分支持实体经济的资金，经过各种渠道，外溢到房地产市场</w:t>
      </w:r>
    </w:p>
    <w:p w14:paraId="1D846A1A" w14:textId="77777777" w:rsidR="003A46A0" w:rsidRPr="00E47A09" w:rsidRDefault="003A46A0" w:rsidP="003A46A0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——居民负债大幅激增，但负债绝对值远低于美国、日本</w:t>
      </w:r>
    </w:p>
    <w:p w14:paraId="707E6DAC" w14:textId="77777777" w:rsidR="003A46A0" w:rsidRPr="00B003A5" w:rsidRDefault="003A46A0" w:rsidP="003A46A0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——各地抢人大战，需要房地产配合</w:t>
      </w:r>
    </w:p>
    <w:p w14:paraId="708F375A" w14:textId="77777777" w:rsidR="009F701F" w:rsidRDefault="003A46A0" w:rsidP="009F701F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——“两新一重”是重大抓手。其中一个“新”，是新型城镇化，当然包括房地产</w:t>
      </w:r>
    </w:p>
    <w:p w14:paraId="6C30085E" w14:textId="184CF158" w:rsidR="00C52D55" w:rsidRPr="004E173A" w:rsidRDefault="00C67408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6</w:t>
      </w:r>
      <w:r w:rsidR="00C52D55"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、</w:t>
      </w:r>
      <w:r w:rsidR="00504303"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产业投资与房地产市场的区域分化</w:t>
      </w:r>
    </w:p>
    <w:p w14:paraId="2430217A" w14:textId="77777777" w:rsidR="00011A95" w:rsidRPr="004E173A" w:rsidRDefault="00011A95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——环境资源禀赋、政策禀赋</w:t>
      </w:r>
    </w:p>
    <w:p w14:paraId="65810F7F" w14:textId="77777777" w:rsidR="00011A95" w:rsidRPr="004E173A" w:rsidRDefault="00011A95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——政府能力、营商环境</w:t>
      </w:r>
    </w:p>
    <w:p w14:paraId="233C7499" w14:textId="77777777" w:rsidR="00011A95" w:rsidRPr="004E173A" w:rsidRDefault="00011A95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——土地、资金、人口、人才、技术、产业</w:t>
      </w:r>
    </w:p>
    <w:p w14:paraId="5A986A0D" w14:textId="1676F3E2" w:rsidR="00011A95" w:rsidRPr="004E173A" w:rsidRDefault="00011A95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="001C6F53"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城市赋能产业：</w:t>
      </w: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区域经济潜力取决于人才和资金的流向</w:t>
      </w:r>
      <w:r w:rsidR="001C6F53"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，硬环境</w:t>
      </w:r>
      <w:r w:rsidR="001C6F53"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lastRenderedPageBreak/>
        <w:t>+软环境</w:t>
      </w:r>
    </w:p>
    <w:p w14:paraId="22F081CA" w14:textId="587240EB" w:rsidR="00504303" w:rsidRPr="004E173A" w:rsidRDefault="00504303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——房地产市场区域分化、房地产企业分化是必然趋势</w:t>
      </w:r>
    </w:p>
    <w:p w14:paraId="3F7CBE13" w14:textId="10FA509E" w:rsidR="00C52D55" w:rsidRPr="004E173A" w:rsidRDefault="00C67408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7</w:t>
      </w:r>
      <w:r w:rsidR="00C52D55"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、</w:t>
      </w:r>
      <w:r w:rsidR="00734AA6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建造</w:t>
      </w:r>
      <w:r w:rsidR="00ED1866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高品质的房子是开发商的必然选择</w:t>
      </w:r>
    </w:p>
    <w:p w14:paraId="346414A8" w14:textId="55705493" w:rsidR="00FF096F" w:rsidRPr="004E173A" w:rsidRDefault="00FF096F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="00ED1866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普通房子终归会过剩</w:t>
      </w:r>
    </w:p>
    <w:p w14:paraId="741929E1" w14:textId="4ED12392" w:rsidR="00C52D55" w:rsidRPr="004E173A" w:rsidRDefault="00C52D55" w:rsidP="00B003A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4E173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="00ED1866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高品质房子可以满足人民美好生活的需要</w:t>
      </w:r>
    </w:p>
    <w:p w14:paraId="198BE63D" w14:textId="77777777" w:rsidR="000E61A2" w:rsidRPr="004E173A" w:rsidRDefault="000E61A2" w:rsidP="00BD6B13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</w:p>
    <w:p w14:paraId="4617A2BC" w14:textId="6F47B17F" w:rsidR="000C1AF4" w:rsidRPr="006B00BD" w:rsidRDefault="00A5746E" w:rsidP="00BD6B13">
      <w:pPr>
        <w:spacing w:line="360" w:lineRule="auto"/>
        <w:rPr>
          <w:rFonts w:ascii="宋体" w:eastAsia="宋体" w:hAnsi="宋体" w:cs="Times New Roman"/>
          <w:b/>
          <w:bCs/>
          <w:color w:val="0000FF"/>
          <w:sz w:val="28"/>
          <w:szCs w:val="28"/>
        </w:rPr>
      </w:pPr>
      <w:r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五</w:t>
      </w:r>
      <w:r w:rsidR="000C1AF4" w:rsidRPr="006B00BD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、</w:t>
      </w:r>
      <w:r w:rsidR="006127F4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洞察先机</w:t>
      </w:r>
      <w:r w:rsidR="000D4E23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：</w:t>
      </w:r>
      <w:r w:rsidR="009F037E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通货膨胀预期下</w:t>
      </w:r>
      <w:r w:rsidR="000C1AF4" w:rsidRPr="006B00BD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房地产投资</w:t>
      </w:r>
      <w:r w:rsidR="00734516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的</w:t>
      </w:r>
      <w:r w:rsidR="000C1AF4" w:rsidRPr="006B00BD">
        <w:rPr>
          <w:rFonts w:ascii="宋体" w:eastAsia="宋体" w:hAnsi="宋体" w:cs="Times New Roman" w:hint="eastAsia"/>
          <w:b/>
          <w:bCs/>
          <w:color w:val="0000FF"/>
          <w:sz w:val="28"/>
          <w:szCs w:val="28"/>
        </w:rPr>
        <w:t>几点建议</w:t>
      </w:r>
      <w:r w:rsidR="00734516" w:rsidRPr="006B00BD">
        <w:rPr>
          <w:rFonts w:ascii="宋体" w:eastAsia="宋体" w:hAnsi="宋体" w:cs="Times New Roman"/>
          <w:b/>
          <w:bCs/>
          <w:color w:val="0000FF"/>
          <w:sz w:val="28"/>
          <w:szCs w:val="28"/>
        </w:rPr>
        <w:t xml:space="preserve"> </w:t>
      </w:r>
    </w:p>
    <w:p w14:paraId="015560C3" w14:textId="330BBBF2" w:rsidR="00A63DE0" w:rsidRPr="00E47A09" w:rsidRDefault="00A63DE0" w:rsidP="00A63DE0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 w:rsidRPr="00E47A09">
        <w:rPr>
          <w:rFonts w:ascii="宋体" w:eastAsia="宋体" w:hAnsi="宋体" w:hint="eastAsia"/>
          <w:sz w:val="28"/>
          <w:szCs w:val="28"/>
        </w:rPr>
        <w:t>、19大后中国经济走向预示房地产行业平稳发展</w:t>
      </w:r>
    </w:p>
    <w:p w14:paraId="436DC2CD" w14:textId="77777777" w:rsidR="00A63DE0" w:rsidRPr="00E47A09" w:rsidRDefault="00A63DE0" w:rsidP="00A63DE0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——我国长期向好支撑基建和房地产需求</w:t>
      </w:r>
    </w:p>
    <w:p w14:paraId="64D70185" w14:textId="77777777" w:rsidR="00A63DE0" w:rsidRPr="00E47A09" w:rsidRDefault="00A63DE0" w:rsidP="00A63DE0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——基建和房地产市场健康发展是政府、百姓的共同愿望</w:t>
      </w:r>
    </w:p>
    <w:p w14:paraId="009083A6" w14:textId="77777777" w:rsidR="00A63DE0" w:rsidRPr="00E47A09" w:rsidRDefault="00A63DE0" w:rsidP="00A63DE0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——朱镕基：房地产拉动了一百多个产业发展</w:t>
      </w:r>
    </w:p>
    <w:p w14:paraId="4317253C" w14:textId="77777777" w:rsidR="00A63DE0" w:rsidRPr="00E47A09" w:rsidRDefault="00A63DE0" w:rsidP="00A63DE0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——地方财政压力</w:t>
      </w:r>
    </w:p>
    <w:p w14:paraId="69FC55E6" w14:textId="77777777" w:rsidR="00A63DE0" w:rsidRDefault="00A63DE0" w:rsidP="00A63DE0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——百姓财富保值</w:t>
      </w:r>
    </w:p>
    <w:p w14:paraId="10783B77" w14:textId="77777777" w:rsidR="00A63DE0" w:rsidRPr="00B003A5" w:rsidRDefault="00A63DE0" w:rsidP="00A63DE0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B003A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消费结构升级，广大中产阶层购房需求增加</w:t>
      </w:r>
    </w:p>
    <w:p w14:paraId="2A688D4B" w14:textId="351B739E" w:rsidR="00007E9F" w:rsidRPr="00E47A09" w:rsidRDefault="00E124B8" w:rsidP="00007E9F">
      <w:pPr>
        <w:spacing w:line="360" w:lineRule="auto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</w:t>
      </w:r>
      <w:r w:rsidR="00007E9F" w:rsidRPr="00E47A09">
        <w:rPr>
          <w:rFonts w:ascii="宋体" w:eastAsia="宋体" w:hAnsi="宋体" w:hint="eastAsia"/>
          <w:sz w:val="28"/>
          <w:szCs w:val="28"/>
        </w:rPr>
        <w:t>、</w:t>
      </w:r>
      <w:r w:rsidR="00007E9F">
        <w:rPr>
          <w:rFonts w:ascii="宋体" w:eastAsia="宋体" w:hAnsi="宋体" w:hint="eastAsia"/>
          <w:sz w:val="28"/>
          <w:szCs w:val="28"/>
        </w:rPr>
        <w:t>坚定信念：</w:t>
      </w:r>
      <w:r w:rsidR="00007E9F" w:rsidRPr="00E47A09">
        <w:rPr>
          <w:rFonts w:ascii="宋体" w:eastAsia="宋体" w:hAnsi="宋体" w:hint="eastAsia"/>
          <w:sz w:val="28"/>
          <w:szCs w:val="28"/>
        </w:rPr>
        <w:t>正确认识房地产在经济发展中的作用和地位</w:t>
      </w:r>
    </w:p>
    <w:p w14:paraId="0801515D" w14:textId="05A3FF1C" w:rsidR="00007E9F" w:rsidRPr="00E47A09" w:rsidRDefault="00007E9F" w:rsidP="00007E9F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</w:t>
      </w:r>
      <w:r>
        <w:rPr>
          <w:rFonts w:ascii="宋体" w:eastAsia="宋体" w:hAnsi="宋体" w:hint="eastAsia"/>
          <w:sz w:val="28"/>
          <w:szCs w:val="28"/>
        </w:rPr>
        <w:t>房地产</w:t>
      </w:r>
      <w:r w:rsidRPr="00E47A09">
        <w:rPr>
          <w:rFonts w:ascii="宋体" w:eastAsia="宋体" w:hAnsi="宋体" w:hint="eastAsia"/>
          <w:sz w:val="28"/>
          <w:szCs w:val="28"/>
        </w:rPr>
        <w:t>不可废弃</w:t>
      </w:r>
      <w:r>
        <w:rPr>
          <w:rFonts w:ascii="宋体" w:eastAsia="宋体" w:hAnsi="宋体" w:hint="eastAsia"/>
          <w:sz w:val="28"/>
          <w:szCs w:val="28"/>
        </w:rPr>
        <w:t>，具有不可替代的作用</w:t>
      </w:r>
    </w:p>
    <w:p w14:paraId="359B19DA" w14:textId="77777777" w:rsidR="00007E9F" w:rsidRPr="00E47A09" w:rsidRDefault="00007E9F" w:rsidP="00007E9F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——不可过度依赖</w:t>
      </w:r>
    </w:p>
    <w:p w14:paraId="1A3B9B76" w14:textId="77777777" w:rsidR="00007E9F" w:rsidRPr="00E47A09" w:rsidRDefault="00007E9F" w:rsidP="00007E9F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——房住不炒</w:t>
      </w:r>
    </w:p>
    <w:p w14:paraId="7BC7BA7B" w14:textId="77777777" w:rsidR="00007E9F" w:rsidRPr="00E47A09" w:rsidRDefault="00007E9F" w:rsidP="00007E9F">
      <w:pPr>
        <w:spacing w:line="360" w:lineRule="auto"/>
        <w:rPr>
          <w:rFonts w:ascii="宋体" w:eastAsia="宋体" w:hAnsi="宋体"/>
          <w:sz w:val="28"/>
          <w:szCs w:val="28"/>
        </w:rPr>
      </w:pPr>
      <w:r w:rsidRPr="00E47A09">
        <w:rPr>
          <w:rFonts w:ascii="宋体" w:eastAsia="宋体" w:hAnsi="宋体" w:hint="eastAsia"/>
          <w:sz w:val="28"/>
          <w:szCs w:val="28"/>
        </w:rPr>
        <w:t>——不能影响科技创新和可持续发展</w:t>
      </w:r>
    </w:p>
    <w:p w14:paraId="4A0F0F84" w14:textId="2352B471" w:rsidR="00B51A2B" w:rsidRPr="00C342E5" w:rsidRDefault="00E124B8" w:rsidP="008C5FA2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/>
          <w:color w:val="2D2D2D"/>
          <w:kern w:val="0"/>
          <w:sz w:val="28"/>
          <w:szCs w:val="28"/>
        </w:rPr>
        <w:t>3</w:t>
      </w:r>
      <w:r w:rsidR="00E43C0C"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、</w:t>
      </w:r>
      <w:r w:rsidR="00190C4A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收益与风险的权衡：</w:t>
      </w:r>
      <w:r w:rsidR="002335DF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给</w:t>
      </w:r>
      <w:r w:rsidR="001754A0"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个人</w:t>
      </w:r>
      <w:r w:rsidR="00B7425D"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投资</w:t>
      </w:r>
      <w:r w:rsidR="001754A0"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房地产的几点建议</w:t>
      </w:r>
    </w:p>
    <w:p w14:paraId="31865D69" w14:textId="44733317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="00CF3630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通</w:t>
      </w: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胀预期下，购房更容易保值</w:t>
      </w:r>
    </w:p>
    <w:p w14:paraId="0ABA5BEA" w14:textId="77777777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——由于货币宽松，利率下行，全球资金都在争抢资产，房子涨价</w:t>
      </w:r>
    </w:p>
    <w:p w14:paraId="7D1F4621" w14:textId="3D75BF2D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lastRenderedPageBreak/>
        <w:t>——按揭贷的风险，取决于借款人的还款能力，取决于宏观经济形势、就业机会赚钱能力，地区发展。</w:t>
      </w:r>
    </w:p>
    <w:p w14:paraId="288D4BE1" w14:textId="174EA976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——关键看个人情况。首付比例大幅提升的情况下，除非发生经济危机，一般不会不还款。</w:t>
      </w:r>
    </w:p>
    <w:p w14:paraId="665F521D" w14:textId="44060CE1" w:rsid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——消费按揭贷款，用于购房首付，会加大还款风险。</w:t>
      </w:r>
    </w:p>
    <w:p w14:paraId="3728F4FF" w14:textId="6BE5B581" w:rsidR="00190C4A" w:rsidRDefault="00190C4A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——权衡购房的收益与风险</w:t>
      </w:r>
    </w:p>
    <w:p w14:paraId="6670FBB0" w14:textId="416B6C02" w:rsidR="00190C4A" w:rsidRPr="00C342E5" w:rsidRDefault="00190C4A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——房产税会不会来？遗产税会不会有？</w:t>
      </w:r>
    </w:p>
    <w:p w14:paraId="1B254D74" w14:textId="28A41EEE" w:rsidR="00C342E5" w:rsidRPr="008C5FA2" w:rsidRDefault="00E124B8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/>
          <w:color w:val="2D2D2D"/>
          <w:kern w:val="0"/>
          <w:sz w:val="28"/>
          <w:szCs w:val="28"/>
        </w:rPr>
        <w:t>4</w:t>
      </w:r>
      <w:r w:rsid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、</w:t>
      </w:r>
      <w:r w:rsidR="00423ABB" w:rsidRPr="008C5FA2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甄别不同区域的</w:t>
      </w:r>
      <w:r w:rsidR="00423ABB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机会</w:t>
      </w:r>
    </w:p>
    <w:p w14:paraId="111D4049" w14:textId="28901104" w:rsid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</w:t>
      </w:r>
      <w:r w:rsidRPr="008C5FA2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甄别不同区域的</w:t>
      </w:r>
      <w:r w:rsidR="00E86750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机会</w:t>
      </w:r>
      <w:r w:rsidRPr="008C5FA2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：人往何处去？钱往何处去？</w:t>
      </w:r>
    </w:p>
    <w:p w14:paraId="01190CAC" w14:textId="3A20A315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——要研究区域的房地产市场发展趋势</w:t>
      </w:r>
    </w:p>
    <w:p w14:paraId="3907D86F" w14:textId="77777777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——各城市房地产市场的差异化将成为常态，房地产市场大分化时代的来临</w:t>
      </w:r>
    </w:p>
    <w:p w14:paraId="7D06EBC5" w14:textId="77777777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——人口流入，房价上升</w:t>
      </w:r>
    </w:p>
    <w:p w14:paraId="0D8FDAE2" w14:textId="77777777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——人随产业走，产业园、科技园、商业区（高端人口集聚区，房价高，负担得起高房价）</w:t>
      </w:r>
    </w:p>
    <w:p w14:paraId="62CCBC62" w14:textId="77777777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——区位、交通、地段（不光看眼前，还要来看规划）</w:t>
      </w:r>
    </w:p>
    <w:p w14:paraId="6363E2DA" w14:textId="77777777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——资源分配、调配的倾斜：地铁、学校、医院、政府单位……</w:t>
      </w:r>
    </w:p>
    <w:p w14:paraId="0A02AA94" w14:textId="77777777" w:rsidR="00C342E5" w:rsidRPr="00C342E5" w:rsidRDefault="00C342E5" w:rsidP="00C342E5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——学区房政策</w:t>
      </w:r>
    </w:p>
    <w:p w14:paraId="5FBACDDE" w14:textId="7B8EF4AD" w:rsidR="00E43C0C" w:rsidRPr="00C342E5" w:rsidRDefault="00C342E5" w:rsidP="00BD6B13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 w:rsidRPr="00C342E5"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——房地产调控政策</w:t>
      </w:r>
    </w:p>
    <w:bookmarkEnd w:id="0"/>
    <w:p w14:paraId="1C0147D8" w14:textId="701910E2" w:rsidR="00ED1866" w:rsidRDefault="00ED1866" w:rsidP="00ED1866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D2D2D"/>
          <w:kern w:val="0"/>
          <w:sz w:val="28"/>
          <w:szCs w:val="28"/>
        </w:rPr>
        <w:t>5、买高品质房子，满足美好生活的需要</w:t>
      </w:r>
    </w:p>
    <w:p w14:paraId="0CA9B2E1" w14:textId="613821F5" w:rsidR="00D263FB" w:rsidRDefault="00D263FB" w:rsidP="00ED1866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</w:p>
    <w:p w14:paraId="417BA7EB" w14:textId="77777777" w:rsidR="00C157A2" w:rsidRPr="004E173A" w:rsidRDefault="00C157A2" w:rsidP="00ED1866">
      <w:pPr>
        <w:spacing w:line="360" w:lineRule="auto"/>
        <w:rPr>
          <w:rFonts w:ascii="宋体" w:eastAsia="宋体" w:hAnsi="宋体" w:cs="宋体"/>
          <w:color w:val="2D2D2D"/>
          <w:kern w:val="0"/>
          <w:sz w:val="28"/>
          <w:szCs w:val="28"/>
        </w:rPr>
      </w:pPr>
    </w:p>
    <w:p w14:paraId="4026F332" w14:textId="77777777" w:rsidR="00D263FB" w:rsidRPr="006A6114" w:rsidRDefault="00D263FB" w:rsidP="00D263FB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b/>
          <w:bCs/>
          <w:color w:val="0000FF"/>
          <w:sz w:val="28"/>
          <w:szCs w:val="28"/>
        </w:rPr>
      </w:pPr>
      <w:r w:rsidRPr="006A6114">
        <w:rPr>
          <w:rFonts w:ascii="宋体" w:hAnsi="宋体" w:hint="eastAsia"/>
          <w:b/>
          <w:bCs/>
          <w:color w:val="0000FF"/>
          <w:sz w:val="28"/>
          <w:szCs w:val="28"/>
        </w:rPr>
        <w:lastRenderedPageBreak/>
        <w:t>授课风格</w:t>
      </w:r>
    </w:p>
    <w:p w14:paraId="314CABAB" w14:textId="77777777" w:rsidR="00D263FB" w:rsidRPr="00016294" w:rsidRDefault="00D263FB" w:rsidP="00D263FB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016294">
        <w:rPr>
          <w:rFonts w:ascii="宋体" w:hAnsi="宋体"/>
          <w:sz w:val="28"/>
          <w:szCs w:val="28"/>
        </w:rPr>
        <w:t>语言妙趣横生，令</w:t>
      </w:r>
      <w:r w:rsidRPr="00016294">
        <w:rPr>
          <w:rFonts w:ascii="宋体" w:hAnsi="宋体" w:hint="eastAsia"/>
          <w:sz w:val="28"/>
          <w:szCs w:val="28"/>
        </w:rPr>
        <w:t>听众</w:t>
      </w:r>
      <w:r w:rsidRPr="00016294">
        <w:rPr>
          <w:rFonts w:ascii="宋体" w:hAnsi="宋体"/>
          <w:sz w:val="28"/>
          <w:szCs w:val="28"/>
        </w:rPr>
        <w:t>捧腹大笑、终生难忘；分析深入浅出，</w:t>
      </w:r>
      <w:r w:rsidRPr="00016294">
        <w:rPr>
          <w:rFonts w:ascii="宋体" w:hAnsi="宋体" w:hint="eastAsia"/>
          <w:sz w:val="28"/>
          <w:szCs w:val="28"/>
        </w:rPr>
        <w:t>令听众</w:t>
      </w:r>
      <w:r w:rsidRPr="00016294">
        <w:rPr>
          <w:rFonts w:ascii="宋体" w:hAnsi="宋体"/>
          <w:sz w:val="28"/>
          <w:szCs w:val="28"/>
        </w:rPr>
        <w:t>豁然开朗、茅塞顿开</w:t>
      </w:r>
      <w:r w:rsidRPr="00016294">
        <w:rPr>
          <w:rFonts w:ascii="宋体" w:hAnsi="宋体" w:hint="eastAsia"/>
          <w:sz w:val="28"/>
          <w:szCs w:val="28"/>
        </w:rPr>
        <w:t>。擅长调动现场气氛，培训效果显著。可安排现场提问环节，现场把控能力较强。</w:t>
      </w:r>
    </w:p>
    <w:p w14:paraId="2CAF283E" w14:textId="77777777" w:rsidR="00FE1155" w:rsidRPr="00D263FB" w:rsidRDefault="00FE1155" w:rsidP="00BD6B13">
      <w:pPr>
        <w:spacing w:line="360" w:lineRule="auto"/>
        <w:rPr>
          <w:rFonts w:ascii="宋体" w:eastAsia="宋体" w:hAnsi="宋体" w:cs="宋体"/>
          <w:color w:val="FF0000"/>
          <w:kern w:val="0"/>
          <w:sz w:val="28"/>
          <w:szCs w:val="28"/>
        </w:rPr>
      </w:pPr>
    </w:p>
    <w:sectPr w:rsidR="00FE1155" w:rsidRPr="00D263FB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15F06" w14:textId="77777777" w:rsidR="006A4EF0" w:rsidRDefault="006A4EF0" w:rsidP="00361BC0">
      <w:r>
        <w:separator/>
      </w:r>
    </w:p>
  </w:endnote>
  <w:endnote w:type="continuationSeparator" w:id="0">
    <w:p w14:paraId="44E5A300" w14:textId="77777777" w:rsidR="006A4EF0" w:rsidRDefault="006A4EF0" w:rsidP="00361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-Bold">
    <w:altName w:val="Cambria"/>
    <w:panose1 w:val="00000000000000000000"/>
    <w:charset w:val="00"/>
    <w:family w:val="roman"/>
    <w:notTrueType/>
    <w:pitch w:val="default"/>
  </w:font>
  <w:font w:name="MicrosoftYaHei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2146455"/>
      <w:docPartObj>
        <w:docPartGallery w:val="Page Numbers (Bottom of Page)"/>
        <w:docPartUnique/>
      </w:docPartObj>
    </w:sdtPr>
    <w:sdtEndPr/>
    <w:sdtContent>
      <w:p w14:paraId="7AC5AE26" w14:textId="602BC3AE" w:rsidR="0034267D" w:rsidRDefault="0034267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2F8C" w:rsidRPr="007E2F8C">
          <w:rPr>
            <w:noProof/>
            <w:lang w:val="zh-CN"/>
          </w:rPr>
          <w:t>1</w:t>
        </w:r>
        <w:r>
          <w:fldChar w:fldCharType="end"/>
        </w:r>
      </w:p>
    </w:sdtContent>
  </w:sdt>
  <w:p w14:paraId="0267DB94" w14:textId="77777777" w:rsidR="0034267D" w:rsidRDefault="0034267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941B8" w14:textId="77777777" w:rsidR="006A4EF0" w:rsidRDefault="006A4EF0" w:rsidP="00361BC0">
      <w:r>
        <w:separator/>
      </w:r>
    </w:p>
  </w:footnote>
  <w:footnote w:type="continuationSeparator" w:id="0">
    <w:p w14:paraId="4CC4BADE" w14:textId="77777777" w:rsidR="006A4EF0" w:rsidRDefault="006A4EF0" w:rsidP="00361B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04C"/>
    <w:rsid w:val="00005C11"/>
    <w:rsid w:val="00007E9F"/>
    <w:rsid w:val="00011A95"/>
    <w:rsid w:val="00036292"/>
    <w:rsid w:val="00036F0D"/>
    <w:rsid w:val="00042C91"/>
    <w:rsid w:val="00044959"/>
    <w:rsid w:val="00050AFC"/>
    <w:rsid w:val="00051A4D"/>
    <w:rsid w:val="00073D65"/>
    <w:rsid w:val="000911C3"/>
    <w:rsid w:val="00097FB1"/>
    <w:rsid w:val="000B660A"/>
    <w:rsid w:val="000B6B19"/>
    <w:rsid w:val="000C1345"/>
    <w:rsid w:val="000C1AF4"/>
    <w:rsid w:val="000D4E23"/>
    <w:rsid w:val="000E61A2"/>
    <w:rsid w:val="000F73A2"/>
    <w:rsid w:val="0010162E"/>
    <w:rsid w:val="001036C9"/>
    <w:rsid w:val="00111E84"/>
    <w:rsid w:val="00115FE7"/>
    <w:rsid w:val="00121D2E"/>
    <w:rsid w:val="0012384C"/>
    <w:rsid w:val="001327CE"/>
    <w:rsid w:val="001405DD"/>
    <w:rsid w:val="0014721A"/>
    <w:rsid w:val="00151B6D"/>
    <w:rsid w:val="00152088"/>
    <w:rsid w:val="00152E85"/>
    <w:rsid w:val="00153AB1"/>
    <w:rsid w:val="00154363"/>
    <w:rsid w:val="001754A0"/>
    <w:rsid w:val="00175530"/>
    <w:rsid w:val="001800F3"/>
    <w:rsid w:val="00190C4A"/>
    <w:rsid w:val="00191703"/>
    <w:rsid w:val="001C6F53"/>
    <w:rsid w:val="001D06D2"/>
    <w:rsid w:val="001D7E22"/>
    <w:rsid w:val="001F0B59"/>
    <w:rsid w:val="001F0F38"/>
    <w:rsid w:val="001F24CD"/>
    <w:rsid w:val="001F5602"/>
    <w:rsid w:val="00200643"/>
    <w:rsid w:val="00203B5F"/>
    <w:rsid w:val="0021015A"/>
    <w:rsid w:val="00211A08"/>
    <w:rsid w:val="00215777"/>
    <w:rsid w:val="00217437"/>
    <w:rsid w:val="00217FC8"/>
    <w:rsid w:val="00226B43"/>
    <w:rsid w:val="00231C18"/>
    <w:rsid w:val="002335DF"/>
    <w:rsid w:val="0023406C"/>
    <w:rsid w:val="002367ED"/>
    <w:rsid w:val="00250FC9"/>
    <w:rsid w:val="00265148"/>
    <w:rsid w:val="00272CCA"/>
    <w:rsid w:val="00273F3B"/>
    <w:rsid w:val="002774CC"/>
    <w:rsid w:val="0028191C"/>
    <w:rsid w:val="002877A5"/>
    <w:rsid w:val="00291673"/>
    <w:rsid w:val="00292881"/>
    <w:rsid w:val="002939DA"/>
    <w:rsid w:val="00295152"/>
    <w:rsid w:val="002A50F5"/>
    <w:rsid w:val="002A5829"/>
    <w:rsid w:val="002B4E78"/>
    <w:rsid w:val="002B57B0"/>
    <w:rsid w:val="002C0A3B"/>
    <w:rsid w:val="002C2E22"/>
    <w:rsid w:val="002C507D"/>
    <w:rsid w:val="002F2F8C"/>
    <w:rsid w:val="002F44AF"/>
    <w:rsid w:val="002F611B"/>
    <w:rsid w:val="002F6635"/>
    <w:rsid w:val="003012C3"/>
    <w:rsid w:val="003209B4"/>
    <w:rsid w:val="0034267D"/>
    <w:rsid w:val="003564F8"/>
    <w:rsid w:val="00361BC0"/>
    <w:rsid w:val="00382584"/>
    <w:rsid w:val="003A46A0"/>
    <w:rsid w:val="003B4A17"/>
    <w:rsid w:val="003C5708"/>
    <w:rsid w:val="003C6E66"/>
    <w:rsid w:val="003E1B28"/>
    <w:rsid w:val="003E48F1"/>
    <w:rsid w:val="003F080C"/>
    <w:rsid w:val="003F1DDE"/>
    <w:rsid w:val="00402DB0"/>
    <w:rsid w:val="00403198"/>
    <w:rsid w:val="004137E8"/>
    <w:rsid w:val="00413F86"/>
    <w:rsid w:val="00414261"/>
    <w:rsid w:val="00423ABB"/>
    <w:rsid w:val="00431849"/>
    <w:rsid w:val="00432055"/>
    <w:rsid w:val="00442409"/>
    <w:rsid w:val="004561C2"/>
    <w:rsid w:val="00480075"/>
    <w:rsid w:val="004847EA"/>
    <w:rsid w:val="004909A8"/>
    <w:rsid w:val="00492309"/>
    <w:rsid w:val="00495376"/>
    <w:rsid w:val="004A604C"/>
    <w:rsid w:val="004A632D"/>
    <w:rsid w:val="004A7144"/>
    <w:rsid w:val="004B0313"/>
    <w:rsid w:val="004D4397"/>
    <w:rsid w:val="004E173A"/>
    <w:rsid w:val="004E4AFE"/>
    <w:rsid w:val="004F280A"/>
    <w:rsid w:val="004F4747"/>
    <w:rsid w:val="00504303"/>
    <w:rsid w:val="00553394"/>
    <w:rsid w:val="00582370"/>
    <w:rsid w:val="00583970"/>
    <w:rsid w:val="00592E99"/>
    <w:rsid w:val="005A0F0B"/>
    <w:rsid w:val="005A108A"/>
    <w:rsid w:val="005A3E13"/>
    <w:rsid w:val="005A4990"/>
    <w:rsid w:val="005B4061"/>
    <w:rsid w:val="005B54DA"/>
    <w:rsid w:val="005B6B00"/>
    <w:rsid w:val="005B6CAE"/>
    <w:rsid w:val="005C7EC6"/>
    <w:rsid w:val="005D4AD2"/>
    <w:rsid w:val="005F14D6"/>
    <w:rsid w:val="00611264"/>
    <w:rsid w:val="006127F4"/>
    <w:rsid w:val="006456B3"/>
    <w:rsid w:val="0068006B"/>
    <w:rsid w:val="00692196"/>
    <w:rsid w:val="006A0D45"/>
    <w:rsid w:val="006A1E2D"/>
    <w:rsid w:val="006A4EF0"/>
    <w:rsid w:val="006B00BD"/>
    <w:rsid w:val="006B3E06"/>
    <w:rsid w:val="006C15A6"/>
    <w:rsid w:val="006C1AE4"/>
    <w:rsid w:val="006C4B25"/>
    <w:rsid w:val="006C6665"/>
    <w:rsid w:val="006E006A"/>
    <w:rsid w:val="006E2F57"/>
    <w:rsid w:val="006E3B84"/>
    <w:rsid w:val="006E79C9"/>
    <w:rsid w:val="007023BE"/>
    <w:rsid w:val="007037AF"/>
    <w:rsid w:val="00703CD3"/>
    <w:rsid w:val="00713ABF"/>
    <w:rsid w:val="00714320"/>
    <w:rsid w:val="007152D5"/>
    <w:rsid w:val="00734516"/>
    <w:rsid w:val="00734AA6"/>
    <w:rsid w:val="00742CE8"/>
    <w:rsid w:val="00747A92"/>
    <w:rsid w:val="00765400"/>
    <w:rsid w:val="00771D2A"/>
    <w:rsid w:val="007860D7"/>
    <w:rsid w:val="00790F54"/>
    <w:rsid w:val="00794761"/>
    <w:rsid w:val="007C03CC"/>
    <w:rsid w:val="007C7517"/>
    <w:rsid w:val="007D48C2"/>
    <w:rsid w:val="007D728A"/>
    <w:rsid w:val="007E24F9"/>
    <w:rsid w:val="007E2F8C"/>
    <w:rsid w:val="007E5483"/>
    <w:rsid w:val="007E6A5E"/>
    <w:rsid w:val="007F307C"/>
    <w:rsid w:val="008062A3"/>
    <w:rsid w:val="00806F21"/>
    <w:rsid w:val="00813AED"/>
    <w:rsid w:val="008370EB"/>
    <w:rsid w:val="00853D72"/>
    <w:rsid w:val="00854410"/>
    <w:rsid w:val="00862018"/>
    <w:rsid w:val="00863069"/>
    <w:rsid w:val="008805A9"/>
    <w:rsid w:val="00884F94"/>
    <w:rsid w:val="008B6E63"/>
    <w:rsid w:val="008C33CC"/>
    <w:rsid w:val="008C52F8"/>
    <w:rsid w:val="008C5FA2"/>
    <w:rsid w:val="008D3993"/>
    <w:rsid w:val="008D3A1F"/>
    <w:rsid w:val="008E2A31"/>
    <w:rsid w:val="008F0A49"/>
    <w:rsid w:val="00903BCA"/>
    <w:rsid w:val="00912381"/>
    <w:rsid w:val="00916858"/>
    <w:rsid w:val="00917D59"/>
    <w:rsid w:val="00931F97"/>
    <w:rsid w:val="00940B49"/>
    <w:rsid w:val="00943B5F"/>
    <w:rsid w:val="009441EE"/>
    <w:rsid w:val="00947E65"/>
    <w:rsid w:val="00961DEA"/>
    <w:rsid w:val="00964FF8"/>
    <w:rsid w:val="00984189"/>
    <w:rsid w:val="009D3875"/>
    <w:rsid w:val="009E34D5"/>
    <w:rsid w:val="009F037E"/>
    <w:rsid w:val="009F146B"/>
    <w:rsid w:val="009F3E25"/>
    <w:rsid w:val="009F701F"/>
    <w:rsid w:val="00A12D8C"/>
    <w:rsid w:val="00A13E71"/>
    <w:rsid w:val="00A147E5"/>
    <w:rsid w:val="00A20E1C"/>
    <w:rsid w:val="00A43205"/>
    <w:rsid w:val="00A473AD"/>
    <w:rsid w:val="00A5746E"/>
    <w:rsid w:val="00A63DE0"/>
    <w:rsid w:val="00A649B2"/>
    <w:rsid w:val="00A71340"/>
    <w:rsid w:val="00A92FFD"/>
    <w:rsid w:val="00AA1A88"/>
    <w:rsid w:val="00AB0C70"/>
    <w:rsid w:val="00AB6926"/>
    <w:rsid w:val="00AC0B98"/>
    <w:rsid w:val="00B003A5"/>
    <w:rsid w:val="00B040A5"/>
    <w:rsid w:val="00B11B3D"/>
    <w:rsid w:val="00B14784"/>
    <w:rsid w:val="00B21E04"/>
    <w:rsid w:val="00B34C54"/>
    <w:rsid w:val="00B4430E"/>
    <w:rsid w:val="00B47C1E"/>
    <w:rsid w:val="00B51A2B"/>
    <w:rsid w:val="00B7425D"/>
    <w:rsid w:val="00B9366E"/>
    <w:rsid w:val="00BA78B5"/>
    <w:rsid w:val="00BC19E0"/>
    <w:rsid w:val="00BC6854"/>
    <w:rsid w:val="00BD27D4"/>
    <w:rsid w:val="00BD6B13"/>
    <w:rsid w:val="00BD7E2A"/>
    <w:rsid w:val="00BF0D36"/>
    <w:rsid w:val="00C03A81"/>
    <w:rsid w:val="00C05021"/>
    <w:rsid w:val="00C06D6D"/>
    <w:rsid w:val="00C157A2"/>
    <w:rsid w:val="00C342E5"/>
    <w:rsid w:val="00C40150"/>
    <w:rsid w:val="00C412B2"/>
    <w:rsid w:val="00C44DA8"/>
    <w:rsid w:val="00C52D55"/>
    <w:rsid w:val="00C567E4"/>
    <w:rsid w:val="00C612BA"/>
    <w:rsid w:val="00C61B03"/>
    <w:rsid w:val="00C665B8"/>
    <w:rsid w:val="00C67408"/>
    <w:rsid w:val="00C7487B"/>
    <w:rsid w:val="00C77335"/>
    <w:rsid w:val="00C773BB"/>
    <w:rsid w:val="00C90B77"/>
    <w:rsid w:val="00CA0EBF"/>
    <w:rsid w:val="00CA10F7"/>
    <w:rsid w:val="00CA39BD"/>
    <w:rsid w:val="00CC0B57"/>
    <w:rsid w:val="00CC7892"/>
    <w:rsid w:val="00CD0D2F"/>
    <w:rsid w:val="00CD469E"/>
    <w:rsid w:val="00CE0304"/>
    <w:rsid w:val="00CE1124"/>
    <w:rsid w:val="00CF3630"/>
    <w:rsid w:val="00CF5C1E"/>
    <w:rsid w:val="00CF73FE"/>
    <w:rsid w:val="00D259BE"/>
    <w:rsid w:val="00D263FB"/>
    <w:rsid w:val="00D311FC"/>
    <w:rsid w:val="00D32D52"/>
    <w:rsid w:val="00D33D0C"/>
    <w:rsid w:val="00D472D2"/>
    <w:rsid w:val="00D5152B"/>
    <w:rsid w:val="00D66AC9"/>
    <w:rsid w:val="00D70061"/>
    <w:rsid w:val="00D93FFF"/>
    <w:rsid w:val="00D955AD"/>
    <w:rsid w:val="00DB25D6"/>
    <w:rsid w:val="00DB4620"/>
    <w:rsid w:val="00DB78E6"/>
    <w:rsid w:val="00DD2023"/>
    <w:rsid w:val="00DE5C88"/>
    <w:rsid w:val="00E05F32"/>
    <w:rsid w:val="00E124B8"/>
    <w:rsid w:val="00E21E25"/>
    <w:rsid w:val="00E34282"/>
    <w:rsid w:val="00E43C0C"/>
    <w:rsid w:val="00E464D8"/>
    <w:rsid w:val="00E47A09"/>
    <w:rsid w:val="00E50B1A"/>
    <w:rsid w:val="00E56068"/>
    <w:rsid w:val="00E63D75"/>
    <w:rsid w:val="00E705E4"/>
    <w:rsid w:val="00E718E5"/>
    <w:rsid w:val="00E71E97"/>
    <w:rsid w:val="00E86750"/>
    <w:rsid w:val="00E92493"/>
    <w:rsid w:val="00EB0566"/>
    <w:rsid w:val="00EB2650"/>
    <w:rsid w:val="00EC0B52"/>
    <w:rsid w:val="00EC539F"/>
    <w:rsid w:val="00ED1866"/>
    <w:rsid w:val="00EE30C2"/>
    <w:rsid w:val="00EF3E71"/>
    <w:rsid w:val="00F01661"/>
    <w:rsid w:val="00F02005"/>
    <w:rsid w:val="00F10DCD"/>
    <w:rsid w:val="00F26ED5"/>
    <w:rsid w:val="00F33F9F"/>
    <w:rsid w:val="00F3675E"/>
    <w:rsid w:val="00F42FB0"/>
    <w:rsid w:val="00F439B5"/>
    <w:rsid w:val="00F4722C"/>
    <w:rsid w:val="00F539DB"/>
    <w:rsid w:val="00F5711F"/>
    <w:rsid w:val="00F710FC"/>
    <w:rsid w:val="00F736A7"/>
    <w:rsid w:val="00F97ED9"/>
    <w:rsid w:val="00FA4ECB"/>
    <w:rsid w:val="00FA5206"/>
    <w:rsid w:val="00FB6B7C"/>
    <w:rsid w:val="00FC53E0"/>
    <w:rsid w:val="00FD2615"/>
    <w:rsid w:val="00FD369D"/>
    <w:rsid w:val="00FD775B"/>
    <w:rsid w:val="00FE1155"/>
    <w:rsid w:val="00FF096F"/>
    <w:rsid w:val="00FF1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2D6F0D"/>
  <w15:chartTrackingRefBased/>
  <w15:docId w15:val="{F017E787-78B5-41FC-BF57-75ED3C5F9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A604C"/>
    <w:rPr>
      <w:rFonts w:ascii="MicrosoftYaHei-Bold" w:hAnsi="MicrosoftYaHe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4A604C"/>
    <w:rPr>
      <w:rFonts w:ascii="MicrosoftYaHei" w:hAnsi="MicrosoftYaHei" w:hint="default"/>
      <w:b w:val="0"/>
      <w:bCs w:val="0"/>
      <w:i w:val="0"/>
      <w:iCs w:val="0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BD6B1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61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61B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61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61BC0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C342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Emphasis"/>
    <w:basedOn w:val="a0"/>
    <w:uiPriority w:val="20"/>
    <w:qFormat/>
    <w:rsid w:val="00B34C5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1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7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chuanbao wang</dc:creator>
  <cp:keywords/>
  <dc:description/>
  <cp:lastModifiedBy>chuanbao wang</cp:lastModifiedBy>
  <cp:revision>326</cp:revision>
  <dcterms:created xsi:type="dcterms:W3CDTF">2021-04-07T09:52:00Z</dcterms:created>
  <dcterms:modified xsi:type="dcterms:W3CDTF">2021-05-24T07:33:00Z</dcterms:modified>
</cp:coreProperties>
</file>