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《引爆招商》3.0实战班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企业现金流增长首选课堂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3天2 夜教你如何引爆企业现金流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学习对象：企业家、创始人、董事长、合伙人、股东、老板、总经理、高管、管理者，以及想创业和正在创业的创客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在今天的红海市场中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绝大多数传统行业已经步向了惨烈的竞争中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招商思维和招商模式的固化和老化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造成今天产能过剩的局面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一切成果都是认知的产物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何以颠覆 唯有招商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为帮助企业解决招商问题，每月15-17日王昕导师《引爆招商》实战班|南京站开启报名！丰富实战经验的招商专家、闻所未闻的招商秘籍，以全新的内容、品质、形式呈现，与企业家们一起探索招商真谛，深入解析九大引爆渠道模式，学习招商的新战略和打法，理解新商业的变现模式，助你引爆企业现金流！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br w:type="textWrapping"/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你是不是也遇到过这些问题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没有招商环境，缺少招商对象、路演机会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缺乏招商自信，没有招商系统、招商方案，招商无成果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面对招商恐惧，项目讲不清楚、讲不明白，没有逻辑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缺乏招商技巧，不会埋线、不懂铺垫、不能成交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缺少招商基因，没有招商培训，招商铁军，缺乏招商系统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缺乏招商文化，没有建立愿景、使命、价值观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你是不是也做过这些尝试？</w:t>
      </w:r>
    </w:p>
    <w:p>
      <w:pPr>
        <w:numPr>
          <w:ilvl w:val="0"/>
          <w:numId w:val="2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参加无数招商课程，企业经营困境却仍得不到解决</w:t>
      </w:r>
    </w:p>
    <w:p>
      <w:pPr>
        <w:numPr>
          <w:ilvl w:val="0"/>
          <w:numId w:val="2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策划了多场营销活动，产品、项目却仍然无人问津</w:t>
      </w:r>
    </w:p>
    <w:p>
      <w:pPr>
        <w:numPr>
          <w:ilvl w:val="0"/>
          <w:numId w:val="2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招商会上疯狂演讲几小时，客户仍然无动于衷，招商无成果</w:t>
      </w:r>
    </w:p>
    <w:p>
      <w:pPr>
        <w:rPr>
          <w:rFonts w:hint="eastAsia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学完《引爆招商》，你将获得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01招商方案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定制顶层招商方案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default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可落地、可复制、可变现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02招商铁军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打造全网招商铁军，凝聚全体团队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default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具备战斗力、向心力、执行力、招商力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03渠道布局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default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建设渠道商学院，持续赋能渠道代理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default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形成持续裂变，霸占全国三百个城市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04招商落地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0"/>
        <w:jc w:val="left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落地帮扶，陪跑赋能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right="0"/>
        <w:jc w:val="left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代你上台，为你路演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right="0"/>
        <w:jc w:val="left"/>
        <w:rPr>
          <w:rFonts w:hint="default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帮你直接招商落地拿结果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为了保证学习落地成果，强烈建议企业家带领高管团队一起学习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课程大纲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 xml:space="preserve">01 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融商方案设计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透过融商方案，快速融人、融钱，实现回本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引爆思维-从产品思维升级为招商思维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引爆模式-从卖产品赚差价升级为更完善的商业闭环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引爆渠道-从传统的地推招商升级为“天、地、人，三网合一”的招商体系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02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招商方案设计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梳理招商方案、形成招商闭环、实现千城万店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引爆门店 -从静态店升级为动态店，打造可复制的门店模型和融招店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引爆产品 -从传统的产品思维升级为用户思维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引爆会员 -从传统的卖会员卡升级为经营会员的生活方式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03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养商系统落地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建立渠道商学院，持续为代理赋能，形成持续裂变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引爆会销-从传统的吃喝玩乐文艺大会升级为项目创富招商大会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引爆铁军 -从团队没人、没能力、没动力升级为5力铁军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引爆剧本-从不会写、不敢讲、升级为能说会道的招商大师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导师介绍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招商女神——王昕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12" w:lineRule="auto"/>
        <w:ind w:right="0"/>
        <w:jc w:val="both"/>
        <w:textAlignment w:val="auto"/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  <w:t>中国中小企业协会产业招商导师</w:t>
      </w:r>
    </w:p>
    <w:p>
      <w:pPr>
        <w:spacing w:line="360" w:lineRule="auto"/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  <w:t>中国中小企业协会产业招商专业委员会副主任兼秘书长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大商之道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招商产业集团</w:t>
      </w:r>
      <w:r>
        <w:rPr>
          <w:rFonts w:hint="eastAsia" w:ascii="黑体" w:hAnsi="黑体" w:eastAsia="黑体" w:cs="黑体"/>
          <w:sz w:val="24"/>
          <w:szCs w:val="24"/>
        </w:rPr>
        <w:t>联合创始人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中国首创</w:t>
      </w:r>
      <w:r>
        <w:rPr>
          <w:rFonts w:hint="eastAsia" w:ascii="黑体" w:hAnsi="黑体" w:eastAsia="黑体" w:cs="黑体"/>
          <w:sz w:val="24"/>
          <w:szCs w:val="24"/>
        </w:rPr>
        <w:t>“融·招·养”三位一体招商系统理论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香港大商之道招商研究院院长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上海复旦求是学院招商学科导师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《引爆招商》、《招商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增长·提速系统》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抖音招商类百万大V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著作：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《引爆招商》书籍及光盘、《激活经销商大会》光盘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17年招商专业沉淀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不是精髓不分享，不能落地不传播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3天2夜为你揭秘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引爆企业现金流的N个秘籍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一堂可以边学边招的课程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十大理由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17年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17年实战招商经验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3.305亿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单场招商会收现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3.305亿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2.8亿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疫情期间招商收现2.8亿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10000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10000场招商授课经验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5061家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帮助5061家企业建立招商体系扭亏为盈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1000个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1000个项目招商实操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901个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两小时27个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人</w:t>
      </w:r>
      <w:r>
        <w:rPr>
          <w:rFonts w:hint="eastAsia" w:ascii="黑体" w:hAnsi="黑体" w:eastAsia="黑体" w:cs="黑体"/>
          <w:sz w:val="24"/>
          <w:szCs w:val="24"/>
        </w:rPr>
        <w:t>招商裂变901个代理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100万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百万招商干货秘籍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分享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45家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辅导45家创业板上市企业招商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27家</w:t>
      </w:r>
    </w:p>
    <w:p>
      <w:pPr>
        <w:numPr>
          <w:ilvl w:val="0"/>
          <w:numId w:val="0"/>
        </w:numPr>
        <w:spacing w:line="360" w:lineRule="auto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辅导27家主板上市企业招商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C1CAA"/>
    <w:multiLevelType w:val="singleLevel"/>
    <w:tmpl w:val="19DC1C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372113E"/>
    <w:multiLevelType w:val="singleLevel"/>
    <w:tmpl w:val="2372113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E6D81"/>
    <w:rsid w:val="051D7F12"/>
    <w:rsid w:val="0C9618D0"/>
    <w:rsid w:val="12BE4158"/>
    <w:rsid w:val="2E257768"/>
    <w:rsid w:val="379D3A29"/>
    <w:rsid w:val="517409C0"/>
    <w:rsid w:val="554B3128"/>
    <w:rsid w:val="606C1526"/>
    <w:rsid w:val="74A43A30"/>
    <w:rsid w:val="7DD7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2021-03-02T00:46:00Z</dcterms:created>
  <dc:creator>shanghong</dc:creator>
  <cp:lastModifiedBy>讲师宝~官方优讲师</cp:lastModifiedBy>
  <dcterms:modified xsi:type="dcterms:W3CDTF">2021-07-26T08:53:51Z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F8659BB06CF14F7B9433FD9A4B4908CA</vt:lpwstr>
  </property>
</Properties>
</file>