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/>
        <w:ind w:firstLine="1749" w:firstLineChars="396"/>
        <w:rPr>
          <w:rFonts w:hint="eastAsia" w:ascii="宋体" w:hAnsi="宋体"/>
          <w:i w:val="0"/>
          <w:color w:val="000080"/>
          <w:sz w:val="44"/>
          <w:szCs w:val="44"/>
        </w:rPr>
      </w:pPr>
      <w:r>
        <w:rPr>
          <w:rFonts w:hint="eastAsia" w:ascii="宋体" w:hAnsi="宋体"/>
          <w:i w:val="0"/>
          <w:color w:val="000080"/>
          <w:sz w:val="44"/>
          <w:szCs w:val="44"/>
        </w:rPr>
        <w:t>决战营销沙盘模拟</w:t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-1905</wp:posOffset>
                </wp:positionV>
                <wp:extent cx="5372100" cy="276225"/>
                <wp:effectExtent l="0" t="4445" r="0" b="508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7" name="直接连接符 7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课程收益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-0.15pt;height:21.75pt;width:423pt;z-index:251660288;mso-width-relative:page;mso-height-relative:page;" coordorigin="1134,4464" coordsize="9840,555" o:gfxdata="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Pnjl0L0AAADa&#10;AAAADwAAAGRycy9kb3ducmV2LnhtbEWPT4vCMBTE74LfITxhb5oq0pWu0YOi1Yvgn2Xx9miebdnm&#10;pTZZq9/eCAseh5n5DTOd300lbtS40rKC4SACQZxZXXKu4HRc9ScgnEfWWFkmBQ9yMJ91O1NMtG15&#10;T7eDz0WAsEtQQeF9nUjpsoIMuoGtiYN3sY1BH2STS91gG+CmkqMoiqXBksNCgTUtCsp+D39Gwc7w&#10;Oh1vr99Vu43TH3M554vlWamP3jD6AuHp7t/h//ZGK/iE15VwA+TsC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+eOXQ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dXEgxrUAAADa&#10;AAAADwAAAGRycy9kb3ducmV2LnhtbEVPyQrCMBC9C/5DGMGbJlURqUYRQVDw4AZeh2Zsi82kNKnL&#10;35uD4PHx9sXqbSvxpMaXjjUkQwWCOHOm5FzD9bIdzED4gGywckwaPuRhtex2Fpga9+ITPc8hFzGE&#10;fYoaihDqVEqfFWTRD11NHLm7ayyGCJtcmgZfMdxWcqTUVFosOTYUWNOmoOxxbq2Gwxr3tVTqmPjy&#10;dLm17WQ/dhOt+71EzUEEeoe/+OfeGQ1xa7wSb4Bcfg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XEgxrUAAADaAAAADwAA&#10;AAAAAAABACAAAAAiAAAAZHJzL2Rvd25yZXYueG1sUEsBAhQAFAAAAAgAh07iQDMvBZ47AAAAOQAA&#10;ABAAAAAAAAAAAQAgAAAABAEAAGRycy9zaGFwZXhtbC54bWxQSwUGAAAAAAYABgBbAQAArg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课程收益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</w:rPr>
        <w:t>全局化经营思考：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b/>
        </w:rPr>
      </w:pPr>
      <w:r>
        <w:rPr>
          <w:rFonts w:hint="eastAsia" w:ascii="宋体" w:hAnsi="宋体"/>
          <w:sz w:val="21"/>
          <w:szCs w:val="21"/>
        </w:rPr>
        <w:t>营销决策面：市场调研、市场选择、产品研发与选择、库存安排、推广活动安排、广告投入、人力部署、资金管理，全面决策尽在运筹帷幄中。</w:t>
      </w:r>
      <w:r>
        <w:rPr>
          <w:rFonts w:ascii="宋体" w:hAnsi="宋体"/>
        </w:rPr>
        <w:tab/>
      </w:r>
      <w:r>
        <w:rPr>
          <w:rFonts w:hint="eastAsia" w:ascii="宋体" w:hAnsi="宋体"/>
        </w:rPr>
        <w:t xml:space="preserve">                                                  </w:t>
      </w:r>
      <w:r>
        <w:rPr>
          <w:rFonts w:hint="eastAsia" w:ascii="宋体" w:hAnsi="宋体"/>
          <w:b/>
          <w:bCs/>
        </w:rPr>
        <w:t xml:space="preserve">---  </w:t>
      </w:r>
      <w:r>
        <w:rPr>
          <w:rFonts w:hint="eastAsia" w:ascii="宋体" w:hAnsi="宋体"/>
          <w:b/>
        </w:rPr>
        <w:t>为您的企业量身定做的营销沙盘！</w:t>
      </w:r>
    </w:p>
    <w:p>
      <w:pPr>
        <w:spacing w:line="360" w:lineRule="auto"/>
        <w:ind w:left="480"/>
        <w:rPr>
          <w:rFonts w:hint="eastAsia" w:ascii="宋体" w:hAnsi="宋体"/>
          <w:b/>
        </w:rPr>
      </w:pPr>
    </w:p>
    <w:p>
      <w:pPr>
        <w:rPr>
          <w:rFonts w:hint="eastAsia"/>
        </w:rPr>
      </w:pPr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80010</wp:posOffset>
                </wp:positionV>
                <wp:extent cx="5372100" cy="276225"/>
                <wp:effectExtent l="0" t="4445" r="0" b="5080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0" name="直接连接符 10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课程特色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6.3pt;height:21.75pt;width:423pt;z-index:251661312;mso-width-relative:page;mso-height-relative:page;" coordorigin="1134,4464" coordsize="9840,555" o:gfxdata="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vb9v474AAADb&#10;AAAADwAAAGRycy9kb3ducmV2LnhtbEWPS4vCQBCE7wv+h6GFva0TRWSJjh4UX5cFX4i3JtMmwUxP&#10;zIzG/ffbB2Fv3VR11deT2ctV6klNKD0b6PcSUMSZtyXnBo6H5dc3qBCRLVaeycAvBZhNOx8TTK1v&#10;eUfPfcyVhHBI0UARY51qHbKCHIaer4lFu/rGYZS1ybVtsJVwV+lBkoy0w5KlocCa5gVlt/3DGfhx&#10;vFoPt/dT1W5H67O7XvL54mLMZ7efjEFFesV/8/t6YwVf6OUXGUBP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b9v474A&#10;AADbAAAADwAAAAAAAAABACAAAAAiAAAAZHJzL2Rvd25yZXYueG1sUEsBAhQAFAAAAAgAh07iQDMv&#10;BZ47AAAAOQAAABAAAAAAAAAAAQAgAAAADQEAAGRycy9zaGFwZXhtbC54bWxQSwUGAAAAAAYABgBb&#10;AQAAtw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9nuivrkAAADb&#10;AAAADwAAAGRycy9kb3ducmV2LnhtbEVPTYvCMBC9C/sfwizsTZO6skjXKCIICh7UCl6HZrYtNpPS&#10;pK3+eyMIe5vH+5zF6m5r0VPrK8cakokCQZw7U3Gh4ZJtx3MQPiAbrB2Thgd5WC0/RgtMjRv4RP05&#10;FCKGsE9RQxlCk0rp85Is+olriCP351qLIcK2kKbFIYbbWk6V+pEWK44NJTa0KSm/nTur4bDGfSOV&#10;Oia+OmXXrpvtv91M66/PRP2CCHQP/+K3e2fi/ARev8QD5PI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Z7or65AAAA2wAA&#10;AA8AAAAAAAAAAQAgAAAAIgAAAGRycy9kb3ducmV2LnhtbFBLAQIUABQAAAAIAIdO4kAzLwWeOwAA&#10;ADkAAAAQAAAAAAAAAAEAIAAAAAgBAABkcnMvc2hhcGV4bWwueG1sUEsFBgAAAAAGAAYAWwEAALID&#10;AAAAAA=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eastAsia"/>
        </w:rPr>
      </w:pPr>
    </w:p>
    <w:p>
      <w:pPr>
        <w:pStyle w:val="5"/>
        <w:spacing w:line="360" w:lineRule="auto"/>
        <w:rPr>
          <w:rFonts w:hint="eastAsia" w:ascii="宋体" w:hAnsi="宋体" w:eastAsia="宋体"/>
          <w:sz w:val="21"/>
          <w:szCs w:val="21"/>
          <w:lang w:eastAsia="zh-TW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在模拟训练中学员将会有全面地体验与了解！学员将综观全局、沙盘推演，制订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营销</w:t>
      </w:r>
      <w:r>
        <w:rPr>
          <w:rFonts w:hint="eastAsia" w:ascii="宋体" w:hAnsi="宋体" w:eastAsia="宋体"/>
          <w:sz w:val="21"/>
          <w:szCs w:val="21"/>
          <w:lang w:eastAsia="zh-CN"/>
        </w:rPr>
        <w:t>策略和竞争策略。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营销</w:t>
      </w:r>
      <w:r>
        <w:rPr>
          <w:rFonts w:hint="eastAsia" w:ascii="宋体" w:hAnsi="宋体" w:eastAsia="宋体"/>
          <w:sz w:val="21"/>
          <w:szCs w:val="21"/>
          <w:lang w:eastAsia="zh-CN"/>
        </w:rPr>
        <w:t>涉及的工作包括：考虑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营销</w:t>
      </w:r>
      <w:r>
        <w:rPr>
          <w:rFonts w:hint="eastAsia" w:ascii="宋体" w:hAnsi="宋体" w:eastAsia="宋体"/>
          <w:sz w:val="21"/>
          <w:szCs w:val="21"/>
          <w:lang w:eastAsia="zh-CN"/>
        </w:rPr>
        <w:t>层面的各种决策，创造、赢取并主宰市场，同时利用财务管理呈现出企业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营销</w:t>
      </w:r>
      <w:r>
        <w:rPr>
          <w:rFonts w:hint="eastAsia" w:ascii="宋体" w:hAnsi="宋体" w:eastAsia="宋体"/>
          <w:sz w:val="21"/>
          <w:szCs w:val="21"/>
          <w:lang w:eastAsia="zh-CN"/>
        </w:rPr>
        <w:t>作呈现的各种问题。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让营销门同仁有共同目标，而非对立性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让公司的营销策略更直观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让公司市场部与销售找到突破点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让市场营销和销售人员用同一种语言说话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让销售精英从跑单帮到集约化运作、策略化思考</w:t>
      </w:r>
    </w:p>
    <w:p>
      <w:pPr>
        <w:rPr>
          <w:rFonts w:hint="eastAsia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152400</wp:posOffset>
                </wp:positionV>
                <wp:extent cx="5372100" cy="276225"/>
                <wp:effectExtent l="0" t="4445" r="0" b="5080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3" name="直接连接符 13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课程收益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12pt;height:21.75pt;width:423pt;z-index:251662336;mso-width-relative:page;mso-height-relative:page;" coordorigin="1134,4464" coordsize="9840,555" o:gfxdata="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TW3xlLsAAADb&#10;AAAADwAAAGRycy9kb3ducmV2LnhtbEVPS4vCMBC+C/6HMII3TX0g0jV6ULR6EdZ1WbwNzdiWbSa1&#10;ia3+eyMs7G0+vucsVg9TioZqV1hWMBpGIIhTqwvOFJy/toM5COeRNZaWScGTHKyW3c4CY21b/qTm&#10;5DMRQtjFqCD3voqldGlOBt3QVsSBu9raoA+wzqSusQ3hppTjKJpJgwWHhhwrWueU/p7uRsHR8C6Z&#10;Hm7fZXuYJT/mesnWm4tS/d4o+gDh6eH/xX/uvQ7zJ/D+JRwgl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W3xlLsAAADb&#10;AAAADwAAAAAAAAABACAAAAAiAAAAZHJzL2Rvd25yZXYueG1sUEsBAhQAFAAAAAgAh07iQDMvBZ47&#10;AAAAOQAAABAAAAAAAAAAAQAgAAAACgEAAGRycy9zaGFwZXhtbC54bWxQSwUGAAAAAAYABgBbAQAA&#10;tA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5gwBJrkAAADb&#10;AAAADwAAAGRycy9kb3ducmV2LnhtbEVPS4vCMBC+C/sfwizsTZO6RaQaiwiCwh7WB3gdmrEtNpPS&#10;pFX/vVlY8DYf33OW+cM2YqDO1441JBMFgrhwpuZSw/m0Hc9B+IBssHFMGp7kIV99jJaYGXfnAw3H&#10;UIoYwj5DDVUIbSalLyqy6CeuJY7c1XUWQ4RdKU2H9xhuGzlVaiYt1hwbKmxpU1FxO/ZWw88a961U&#10;6jfx9eF06ft0/+1Srb8+E7UAEegR3uJ/987E+Sn8/RIPkK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YMASa5AAAA2wAA&#10;AA8AAAAAAAAAAQAgAAAAIgAAAGRycy9kb3ducmV2LnhtbFBLAQIUABQAAAAIAIdO4kAzLwWeOwAA&#10;ADkAAAAQAAAAAAAAAAEAIAAAAAgBAABkcnMvc2hhcGV4bWwueG1sUEsFBgAAAAAGAAYAWwEAALID&#10;AAAAAA=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课程收益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让公司人员了解营销不仅是销售，完不成任务，是心态、销售技巧、还是不了解市场，或是产品没有竞争力？－－换而言之，是销售的问题还是销售管理的问题？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销售业绩不佳，是价格偏高？是产品不适合该区域的客户偏好？还是产品知名度还不够？－－如何在模拟中成功进行区域销售的自我诊断？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新产品、新市场出炉，但推广预算有限，怎么样降低争取客户的成本？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每周都接触各报表，但有没有从报表中的数据嗅出隐患？－－怎样让、“销售绩效表”、“财务报表”、呈现市场攻略的成败和隐忧？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善用预算进行目标管理，产生计划、执行、修正、改善，让参与者了解计划经济在现今的市场的重要。</w:t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64770</wp:posOffset>
                </wp:positionV>
                <wp:extent cx="5372100" cy="276225"/>
                <wp:effectExtent l="0" t="4445" r="0" b="50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" name="直接连接符 1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课程大纲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5.1pt;height:21.75pt;width:423pt;z-index:251659264;mso-width-relative:page;mso-height-relative:page;" coordorigin="1134,4464" coordsize="9840,555" o:gfxdata="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3t3YP7sAAADa&#10;AAAADwAAAGRycy9kb3ducmV2LnhtbEVPyWrDMBC9F/IPYgq91XJKMMW1nENKtkshaUPwbbDGC7VG&#10;jqXG7t9XgUBPw+Otky0n04krDa61rGAexSCIS6tbrhV8fa6fX0E4j6yxs0wKfsnBMp89ZJhqO/KB&#10;rkdfixDCLkUFjfd9KqUrGzLoItsTB66yg0Ef4FBLPeAYwk0nX+I4kQZbDg0N9rRqqPw+/hgFH4Y3&#10;28X+curGfbI9m6qoV++FUk+P8/gNhKfJ/4vv7p0O8+H2yu3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t3YP7sAAADa&#10;AAAADwAAAAAAAAABACAAAAAiAAAAZHJzL2Rvd25yZXYueG1sUEsBAhQAFAAAAAgAh07iQDMvBZ47&#10;AAAAOQAAABAAAAAAAAAAAQAgAAAACgEAAGRycy9zaGFwZXhtbC54bWxQSwUGAAAAAAYABgBbAQAA&#10;tA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FJkXLLoAAADa&#10;AAAADwAAAGRycy9kb3ducmV2LnhtbEWPT4vCMBTE74LfITzBmyZVkaWaFhEWVvCw6oLXR/Nsi81L&#10;aVL/fHsjLHgcZuY3zDp/2EbcqPO1Yw3JVIEgLpypudTwd/qefIHwAdlg45g0PMlDng0Ha0yNu/OB&#10;bsdQighhn6KGKoQ2ldIXFVn0U9cSR+/iOoshyq6UpsN7hNtGzpRaSos1x4UKW9pWVFyPvdWw3+Cu&#10;lUr9Jr4+nM59v9jN3ULr8ShRKxCBHuET/m//GA0zeF+JN0Bm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mRcsugAAANoA&#10;AAAPAAAAAAAAAAEAIAAAACIAAABkcnMvZG93bnJldi54bWxQSwECFAAUAAAACACHTuJAMy8FnjsA&#10;AAA5AAAAEAAAAAAAAAABACAAAAAJAQAAZHJzL3NoYXBleG1sLnhtbFBLBQYAAAAABgAGAFsBAACz&#10;AwAAAAA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课程大纲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spacing w:line="340" w:lineRule="exact"/>
        <w:jc w:val="both"/>
        <w:rPr>
          <w:rFonts w:ascii="宋体" w:hAnsi="宋体"/>
          <w:b/>
        </w:rPr>
        <w:sectPr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numPr>
          <w:ilvl w:val="0"/>
          <w:numId w:val="1"/>
        </w:numPr>
        <w:spacing w:line="340" w:lineRule="exact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</w:rPr>
        <w:t>第一部分：营销实务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spacing w:val="20"/>
          <w:sz w:val="21"/>
          <w:szCs w:val="21"/>
        </w:rPr>
      </w:pPr>
      <w:r>
        <w:rPr>
          <w:rFonts w:hint="eastAsia" w:ascii="宋体" w:hAnsi="宋体"/>
          <w:smallCaps/>
          <w:spacing w:val="20"/>
          <w:sz w:val="21"/>
          <w:szCs w:val="21"/>
        </w:rPr>
        <w:t>市场调查</w:t>
      </w:r>
    </w:p>
    <w:p>
      <w:pPr>
        <w:pStyle w:val="5"/>
        <w:numPr>
          <w:ilvl w:val="0"/>
          <w:numId w:val="2"/>
        </w:numPr>
        <w:spacing w:line="3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了解目标市场目标顾客的消费行为，提高对目标顾客消费行为和消费心理的敏锐度，搜集和回馈顾客需求，为市场和销售管理工作提供宝贵情报；了解和分析竞争对手，扬长避短地进行市场规划和销售管理。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spacing w:val="20"/>
          <w:sz w:val="21"/>
          <w:szCs w:val="21"/>
        </w:rPr>
      </w:pPr>
      <w:r>
        <w:rPr>
          <w:rFonts w:hint="eastAsia" w:ascii="宋体" w:hAnsi="宋体"/>
          <w:smallCaps/>
          <w:spacing w:val="20"/>
          <w:sz w:val="21"/>
          <w:szCs w:val="21"/>
        </w:rPr>
        <w:t>目标市场</w:t>
      </w:r>
    </w:p>
    <w:p>
      <w:pPr>
        <w:pStyle w:val="5"/>
        <w:numPr>
          <w:ilvl w:val="0"/>
          <w:numId w:val="3"/>
        </w:numPr>
        <w:spacing w:line="3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找准产品的目标市场、了解目标市场的需求特点、集中资源推广和销售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spacing w:val="20"/>
          <w:sz w:val="21"/>
          <w:szCs w:val="21"/>
        </w:rPr>
      </w:pPr>
      <w:r>
        <w:rPr>
          <w:rFonts w:hint="eastAsia" w:ascii="宋体" w:hAnsi="宋体"/>
          <w:smallCaps/>
          <w:spacing w:val="20"/>
          <w:sz w:val="21"/>
          <w:szCs w:val="21"/>
        </w:rPr>
        <w:t>定位销售方法</w:t>
      </w:r>
    </w:p>
    <w:p>
      <w:pPr>
        <w:pStyle w:val="5"/>
        <w:numPr>
          <w:ilvl w:val="0"/>
          <w:numId w:val="4"/>
        </w:numPr>
        <w:spacing w:line="3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针对目标市场明确自我定位，让产品设计、广告、服务、边缘功能等各角度全面配合目标市场的客户感知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spacing w:val="20"/>
          <w:sz w:val="21"/>
          <w:szCs w:val="21"/>
        </w:rPr>
      </w:pPr>
      <w:r>
        <w:rPr>
          <w:rFonts w:hint="eastAsia" w:ascii="宋体" w:hAnsi="宋体"/>
          <w:smallCaps/>
          <w:spacing w:val="20"/>
          <w:sz w:val="21"/>
          <w:szCs w:val="21"/>
        </w:rPr>
        <w:t>制定整体战略</w:t>
      </w:r>
    </w:p>
    <w:p>
      <w:pPr>
        <w:pStyle w:val="5"/>
        <w:numPr>
          <w:ilvl w:val="0"/>
          <w:numId w:val="5"/>
        </w:numPr>
        <w:spacing w:line="3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从市场区隔、产品选择、价格管理、目标市场、管道选择、广告促销等各方面，用市场导向指导销售管理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spacing w:val="20"/>
          <w:sz w:val="21"/>
          <w:szCs w:val="21"/>
        </w:rPr>
      </w:pPr>
      <w:r>
        <w:rPr>
          <w:rFonts w:hint="eastAsia" w:ascii="宋体" w:hAnsi="宋体"/>
          <w:smallCaps/>
          <w:spacing w:val="20"/>
          <w:sz w:val="21"/>
          <w:szCs w:val="21"/>
        </w:rPr>
        <w:t>制定和执行区域销售计划</w:t>
      </w:r>
    </w:p>
    <w:p>
      <w:pPr>
        <w:pStyle w:val="5"/>
        <w:numPr>
          <w:ilvl w:val="0"/>
          <w:numId w:val="6"/>
        </w:numPr>
        <w:spacing w:line="3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根据市场预测，分析公司目前营销面、生产面和组织面的现况和问题，制定切实可行的区域销售计划，并根据实际情况及时调整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spacing w:val="20"/>
          <w:sz w:val="21"/>
          <w:szCs w:val="21"/>
        </w:rPr>
      </w:pPr>
      <w:r>
        <w:rPr>
          <w:rFonts w:hint="eastAsia" w:ascii="宋体" w:hAnsi="宋体"/>
          <w:smallCaps/>
          <w:spacing w:val="20"/>
          <w:sz w:val="21"/>
          <w:szCs w:val="21"/>
        </w:rPr>
        <w:t>销售管理</w:t>
      </w:r>
    </w:p>
    <w:p>
      <w:pPr>
        <w:pStyle w:val="5"/>
        <w:numPr>
          <w:ilvl w:val="0"/>
          <w:numId w:val="7"/>
        </w:numPr>
        <w:spacing w:line="3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善用数据产生讯息，利用讯息进行策略修正、改善，达到销售的全面管理，从单纯做销量转化为分析客户价值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</w:rPr>
        <w:t>第二部分：数据管理实务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spacing w:val="20"/>
          <w:sz w:val="21"/>
          <w:szCs w:val="21"/>
        </w:rPr>
      </w:pPr>
      <w:r>
        <w:rPr>
          <w:rFonts w:hint="eastAsia" w:ascii="宋体" w:hAnsi="宋体"/>
          <w:smallCaps/>
          <w:spacing w:val="20"/>
          <w:sz w:val="21"/>
          <w:szCs w:val="21"/>
        </w:rPr>
        <w:t>善用报表分析市场，找出市场策略</w:t>
      </w:r>
    </w:p>
    <w:p>
      <w:pPr>
        <w:pStyle w:val="5"/>
        <w:numPr>
          <w:ilvl w:val="0"/>
          <w:numId w:val="3"/>
        </w:numPr>
        <w:spacing w:line="3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利用杜邦模型，进行数据分析，进而透过数据发现问题，发挥问题分析与解决能力。</w:t>
      </w:r>
    </w:p>
    <w:p>
      <w:pPr>
        <w:pStyle w:val="5"/>
        <w:numPr>
          <w:ilvl w:val="0"/>
          <w:numId w:val="3"/>
        </w:numPr>
        <w:spacing w:line="340" w:lineRule="exact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利用现有数据数据库，善用数据分析，建立CRM系统，作好客户关系管理，以作为决策依据。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spacing w:val="20"/>
          <w:sz w:val="21"/>
          <w:szCs w:val="21"/>
        </w:rPr>
      </w:pPr>
      <w:r>
        <w:rPr>
          <w:rFonts w:hint="eastAsia" w:ascii="宋体" w:hAnsi="宋体"/>
          <w:smallCaps/>
          <w:spacing w:val="20"/>
          <w:sz w:val="21"/>
          <w:szCs w:val="21"/>
        </w:rPr>
        <w:t>营销预算管理</w:t>
      </w:r>
    </w:p>
    <w:p>
      <w:pPr>
        <w:pStyle w:val="5"/>
        <w:numPr>
          <w:ilvl w:val="0"/>
          <w:numId w:val="8"/>
        </w:numPr>
        <w:spacing w:line="3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了解营销预算重要性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</w:rPr>
        <w:t>第三部分：营销技巧提升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spacing w:val="20"/>
          <w:sz w:val="21"/>
          <w:szCs w:val="21"/>
        </w:rPr>
      </w:pPr>
      <w:r>
        <w:rPr>
          <w:rFonts w:hint="eastAsia" w:ascii="宋体" w:hAnsi="宋体"/>
          <w:smallCaps/>
          <w:spacing w:val="20"/>
          <w:sz w:val="21"/>
          <w:szCs w:val="21"/>
        </w:rPr>
        <w:t>销售技巧提升</w:t>
      </w:r>
    </w:p>
    <w:p>
      <w:pPr>
        <w:pStyle w:val="5"/>
        <w:numPr>
          <w:ilvl w:val="0"/>
          <w:numId w:val="3"/>
        </w:numPr>
        <w:spacing w:line="3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分析短、中、长期客户</w:t>
      </w:r>
    </w:p>
    <w:p>
      <w:pPr>
        <w:pStyle w:val="5"/>
        <w:numPr>
          <w:ilvl w:val="0"/>
          <w:numId w:val="3"/>
        </w:numPr>
        <w:spacing w:line="3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客户心理学</w:t>
      </w:r>
    </w:p>
    <w:p>
      <w:pPr>
        <w:pStyle w:val="5"/>
        <w:numPr>
          <w:ilvl w:val="0"/>
          <w:numId w:val="3"/>
        </w:numPr>
        <w:spacing w:line="3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商务沟通与谈判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smallCaps/>
          <w:spacing w:val="20"/>
          <w:sz w:val="21"/>
          <w:szCs w:val="21"/>
        </w:rPr>
      </w:pPr>
      <w:r>
        <w:rPr>
          <w:rFonts w:hint="eastAsia" w:ascii="宋体" w:hAnsi="宋体"/>
          <w:smallCaps/>
          <w:spacing w:val="20"/>
          <w:sz w:val="21"/>
          <w:szCs w:val="21"/>
        </w:rPr>
        <w:t>顾问式行销</w:t>
      </w:r>
    </w:p>
    <w:p>
      <w:pPr>
        <w:pStyle w:val="5"/>
        <w:numPr>
          <w:ilvl w:val="0"/>
          <w:numId w:val="8"/>
        </w:numPr>
        <w:spacing w:line="3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提供全方位的服务</w:t>
      </w:r>
    </w:p>
    <w:p>
      <w:pPr>
        <w:pStyle w:val="5"/>
        <w:numPr>
          <w:ilvl w:val="0"/>
          <w:numId w:val="8"/>
        </w:numPr>
        <w:spacing w:line="3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增加自我的附加价值</w:t>
      </w:r>
    </w:p>
    <w:p>
      <w:pPr>
        <w:spacing w:line="200" w:lineRule="atLeast"/>
        <w:rPr>
          <w:rFonts w:ascii="宋体" w:hAnsi="宋体" w:cs="Arial"/>
          <w:sz w:val="21"/>
          <w:szCs w:val="21"/>
        </w:rPr>
        <w:sectPr>
          <w:headerReference r:id="rId3" w:type="default"/>
          <w:footerReference r:id="rId4" w:type="default"/>
          <w:type w:val="continuous"/>
          <w:pgSz w:w="11906" w:h="16838"/>
          <w:pgMar w:top="1089" w:right="1701" w:bottom="1440" w:left="1758" w:header="851" w:footer="992" w:gutter="0"/>
          <w:cols w:space="425" w:num="2" w:sep="1"/>
          <w:docGrid w:type="lines" w:linePitch="312" w:charSpace="0"/>
        </w:sectPr>
      </w:pPr>
    </w:p>
    <w:p>
      <w:pPr>
        <w:spacing w:line="200" w:lineRule="atLeast"/>
        <w:rPr>
          <w:rFonts w:hint="eastAsia" w:ascii="宋体" w:hAnsi="宋体" w:cs="Arial"/>
          <w:sz w:val="21"/>
          <w:szCs w:val="21"/>
        </w:rPr>
      </w:pPr>
      <w:r>
        <w:rPr>
          <w:rFonts w:hint="eastAsia" w:ascii="宋体" w:hAnsi="宋体" w:cs="Arial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140335</wp:posOffset>
                </wp:positionV>
                <wp:extent cx="5372100" cy="276225"/>
                <wp:effectExtent l="0" t="4445" r="0" b="508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4" name="直接连接符 4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涉及相关知识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9pt;margin-top:11.05pt;height:21.75pt;width:423pt;z-index:251663360;mso-width-relative:page;mso-height-relative:page;" coordorigin="1134,4464" coordsize="9840,555" o:gfxdata="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zqp7p70AAADa&#10;AAAADwAAAGRycy9kb3ducmV2LnhtbEWPQWvCQBSE74L/YXkFb81GESlpVg8Wq7kI2ork9sg+k9Ds&#10;2zS7mvjv3ULB4zAz3zDpajCNuFHnassKplEMgriwuuZSwffX5vUNhPPIGhvLpOBODlbL8SjFRNue&#10;D3Q7+lIECLsEFVTet4mUrqjIoItsSxy8i+0M+iC7UuoO+wA3jZzF8UIarDksVNjSuqLi53g1CvaG&#10;P7fz7PfU9NliezaXvFx/5EpNXqbxOwhPg3+G/9s7rWAOf1fCDZD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qnun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m3CPWLsAAADa&#10;AAAADwAAAGRycy9kb3ducmV2LnhtbEWPW4vCMBSE3xf8D+EIvm2TqrtIbRQRBIV98LLg66E5tsXm&#10;pDSpl39vFoR9HGbmGyZfPmwjbtT52rGGNFEgiAtnai41/J42nzMQPiAbbByThid5WC4GHzlmxt35&#10;QLdjKEWEsM9QQxVCm0npi4os+sS1xNG7uM5iiLIrpenwHuG2kWOlvqXFmuNChS2tKyqux95q+Fnh&#10;rpVK7VNfH07nvp/uJm6q9WiYqjmIQI/wH363t0bDF/xdiTdALl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3CPWLsAAADa&#10;AAAADwAAAAAAAAABACAAAAAiAAAAZHJzL2Rvd25yZXYueG1sUEsBAhQAFAAAAAgAh07iQDMvBZ47&#10;AAAAOQAAABAAAAAAAAAAAQAgAAAACgEAAGRycy9zaGFwZXhtbC54bWxQSwUGAAAAAAYABgBbAQAA&#10;tA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涉及相关知识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widowControl w:val="0"/>
        <w:spacing w:line="200" w:lineRule="atLeast"/>
        <w:jc w:val="both"/>
        <w:rPr>
          <w:rFonts w:hint="eastAsia" w:ascii="宋体" w:hAnsi="宋体"/>
          <w:bCs/>
          <w:sz w:val="21"/>
          <w:szCs w:val="21"/>
        </w:rPr>
      </w:pPr>
    </w:p>
    <w:p>
      <w:pPr>
        <w:widowControl w:val="0"/>
        <w:spacing w:line="200" w:lineRule="atLeast"/>
        <w:jc w:val="both"/>
        <w:rPr>
          <w:rFonts w:hint="eastAsia" w:ascii="宋体" w:hAnsi="宋体"/>
          <w:bCs/>
          <w:sz w:val="21"/>
          <w:szCs w:val="21"/>
        </w:rPr>
      </w:pPr>
    </w:p>
    <w:p>
      <w:pPr>
        <w:widowControl w:val="0"/>
        <w:spacing w:line="200" w:lineRule="atLeast"/>
        <w:jc w:val="both"/>
        <w:rPr>
          <w:rFonts w:ascii="宋体" w:hAnsi="宋体"/>
          <w:bCs/>
          <w:sz w:val="21"/>
          <w:szCs w:val="21"/>
        </w:rPr>
        <w:sectPr>
          <w:type w:val="continuous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营销</w:t>
      </w:r>
      <w:r>
        <w:rPr>
          <w:rFonts w:ascii="宋体" w:hAnsi="宋体"/>
          <w:bCs/>
          <w:sz w:val="21"/>
          <w:szCs w:val="21"/>
        </w:rPr>
        <w:t>6P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市场调研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产品生命周期、波士顿矩阵分析和ＳＷＯＴ分析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整体策略规划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市场区隔化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计划管理法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目标管理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库存管理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保本销售额和预算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问题分析与解决能力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决策的风险意识和竞争决策能力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领导</w:t>
      </w:r>
    </w:p>
    <w:p>
      <w:pPr>
        <w:widowControl w:val="0"/>
        <w:numPr>
          <w:ilvl w:val="0"/>
          <w:numId w:val="9"/>
        </w:numPr>
        <w:spacing w:line="200" w:lineRule="atLeas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沟通</w:t>
      </w:r>
    </w:p>
    <w:p>
      <w:pPr>
        <w:rPr>
          <w:rFonts w:ascii="宋体" w:hAnsi="宋体"/>
          <w:smallCaps/>
          <w:color w:val="000000"/>
          <w:spacing w:val="20"/>
          <w:sz w:val="21"/>
          <w:szCs w:val="21"/>
        </w:rPr>
        <w:sectPr>
          <w:type w:val="continuous"/>
          <w:pgSz w:w="11906" w:h="16838"/>
          <w:pgMar w:top="1089" w:right="1701" w:bottom="1440" w:left="1758" w:header="851" w:footer="992" w:gutter="0"/>
          <w:cols w:space="425" w:num="2" w:sep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144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spacing w:before="72" w:after="144"/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numPicBullet w:numPicBulletId="1">
    <w:pict>
      <v:shape id="1" type="#_x0000_t75" style="width:15px;height:15px" o:bullet="t">
        <v:imagedata r:id="rId2" o:title=""/>
      </v:shape>
    </w:pict>
  </w:numPicBullet>
  <w:numPicBullet w:numPicBulletId="2">
    <w:pict>
      <v:shape id="2" type="#_x0000_t75" style="width:15px;height:15px" o:bullet="t">
        <v:imagedata r:id="rId3" o:title=""/>
      </v:shape>
    </w:pict>
  </w:numPicBullet>
  <w:numPicBullet w:numPicBulletId="3">
    <w:pict>
      <v:shape id="3" type="#_x0000_t75" style="width:15px;height:15px" o:bullet="t">
        <v:imagedata r:id="rId4" o:title=""/>
      </v:shape>
    </w:pict>
  </w:numPicBullet>
  <w:numPicBullet w:numPicBulletId="4">
    <w:pict>
      <v:shape id="4" type="#_x0000_t75" style="width:15px;height:15px" o:bullet="t">
        <v:imagedata r:id="rId5" o:title=""/>
      </v:shape>
    </w:pict>
  </w:numPicBullet>
  <w:numPicBullet w:numPicBulletId="5">
    <w:pict>
      <v:shape id="5" type="#_x0000_t75" style="width:15px;height:15px" o:bullet="t">
        <v:imagedata r:id="rId6" o:title=""/>
      </v:shape>
    </w:pict>
  </w:numPicBullet>
  <w:numPicBullet w:numPicBulletId="6">
    <w:pict>
      <v:shape id="6" type="#_x0000_t75" style="width:15px;height:15px" o:bullet="t">
        <v:imagedata r:id="rId7" o:title=""/>
      </v:shape>
    </w:pict>
  </w:numPicBullet>
  <w:abstractNum w:abstractNumId="0">
    <w:nsid w:val="110E6BA4"/>
    <w:multiLevelType w:val="multilevel"/>
    <w:tmpl w:val="110E6BA4"/>
    <w:lvl w:ilvl="0" w:tentative="0">
      <w:start w:val="1"/>
      <w:numFmt w:val="bullet"/>
      <w:lvlText w:val=""/>
      <w:lvlPicBulletId w:val="5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1">
    <w:nsid w:val="1314160F"/>
    <w:multiLevelType w:val="multilevel"/>
    <w:tmpl w:val="1314160F"/>
    <w:lvl w:ilvl="0" w:tentative="0">
      <w:start w:val="1"/>
      <w:numFmt w:val="bullet"/>
      <w:lvlText w:val=""/>
      <w:lvlPicBulletId w:val="6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2">
    <w:nsid w:val="22D919CD"/>
    <w:multiLevelType w:val="multilevel"/>
    <w:tmpl w:val="22D919CD"/>
    <w:lvl w:ilvl="0" w:tentative="0">
      <w:start w:val="1"/>
      <w:numFmt w:val="bullet"/>
      <w:lvlText w:val=""/>
      <w:lvlPicBulletId w:val="2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3">
    <w:nsid w:val="2C0A3886"/>
    <w:multiLevelType w:val="multilevel"/>
    <w:tmpl w:val="2C0A3886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2D443AE1"/>
    <w:multiLevelType w:val="multilevel"/>
    <w:tmpl w:val="2D443AE1"/>
    <w:lvl w:ilvl="0" w:tentative="0">
      <w:start w:val="1"/>
      <w:numFmt w:val="bullet"/>
      <w:lvlText w:val=""/>
      <w:lvlPicBulletId w:val="3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5">
    <w:nsid w:val="3A812742"/>
    <w:multiLevelType w:val="multilevel"/>
    <w:tmpl w:val="3A812742"/>
    <w:lvl w:ilvl="0" w:tentative="0">
      <w:start w:val="1"/>
      <w:numFmt w:val="bullet"/>
      <w:lvlText w:val=""/>
      <w:lvlPicBulletId w:val="0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6">
    <w:nsid w:val="54E50F76"/>
    <w:multiLevelType w:val="multilevel"/>
    <w:tmpl w:val="54E50F76"/>
    <w:lvl w:ilvl="0" w:tentative="0">
      <w:start w:val="1"/>
      <w:numFmt w:val="bullet"/>
      <w:lvlText w:val=""/>
      <w:lvlPicBulletId w:val="4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7">
    <w:nsid w:val="679621D3"/>
    <w:multiLevelType w:val="multilevel"/>
    <w:tmpl w:val="679621D3"/>
    <w:lvl w:ilvl="0" w:tentative="0">
      <w:start w:val="1"/>
      <w:numFmt w:val="bullet"/>
      <w:lvlText w:val=""/>
      <w:lvlJc w:val="left"/>
      <w:pPr>
        <w:tabs>
          <w:tab w:val="left" w:pos="960"/>
        </w:tabs>
        <w:ind w:left="960" w:hanging="480"/>
      </w:pPr>
      <w:rPr>
        <w:rFonts w:hint="default" w:ascii="Wingdings" w:hAnsi="Wingdings"/>
      </w:rPr>
    </w:lvl>
    <w:lvl w:ilvl="1" w:tentative="0">
      <w:start w:val="1"/>
      <w:numFmt w:val="ideographTraditional"/>
      <w:lvlText w:val="%2、"/>
      <w:lvlJc w:val="left"/>
      <w:pPr>
        <w:tabs>
          <w:tab w:val="left" w:pos="1440"/>
        </w:tabs>
        <w:ind w:left="144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1920"/>
        </w:tabs>
        <w:ind w:left="1920" w:hanging="48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2880"/>
        </w:tabs>
        <w:ind w:left="288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80"/>
      </w:pPr>
    </w:lvl>
    <w:lvl w:ilvl="6" w:tentative="0">
      <w:start w:val="1"/>
      <w:numFmt w:val="decimal"/>
      <w:lvlText w:val="%7."/>
      <w:lvlJc w:val="left"/>
      <w:pPr>
        <w:tabs>
          <w:tab w:val="left" w:pos="3840"/>
        </w:tabs>
        <w:ind w:left="384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320"/>
        </w:tabs>
        <w:ind w:left="432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800"/>
        </w:tabs>
        <w:ind w:left="4800" w:hanging="480"/>
      </w:pPr>
    </w:lvl>
  </w:abstractNum>
  <w:abstractNum w:abstractNumId="8">
    <w:nsid w:val="7E0E40E1"/>
    <w:multiLevelType w:val="multilevel"/>
    <w:tmpl w:val="7E0E40E1"/>
    <w:lvl w:ilvl="0" w:tentative="0">
      <w:start w:val="1"/>
      <w:numFmt w:val="bullet"/>
      <w:lvlText w:val=""/>
      <w:lvlPicBulletId w:val="1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2"/>
  </w:num>
  <w:num w:numId="5">
    <w:abstractNumId w:val="4"/>
  </w:num>
  <w:num w:numId="6">
    <w:abstractNumId w:val="6"/>
  </w:num>
  <w:num w:numId="7">
    <w:abstractNumId w:val="0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5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2021-08-05T05:18:21Z</dcterms:created>
  <dc:creator>shizi06</dc:creator>
  <cp:lastModifiedBy>蓉儿</cp:lastModifiedBy>
  <dcterms:modified xsi:type="dcterms:W3CDTF">2021-08-05T05:18:41Z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D9545853A9B346E8B8D1A3455BDB526B</vt:lpwstr>
  </property>
</Properties>
</file>