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Arial"/>
          <w:iCs/>
          <w:color w:val="0000FF"/>
          <w:sz w:val="52"/>
          <w:szCs w:val="28"/>
        </w:rPr>
      </w:pPr>
      <w:r>
        <w:rPr>
          <w:rFonts w:hint="eastAsia" w:ascii="宋体" w:hAnsi="宋体" w:cs="Arial"/>
          <w:iCs/>
          <w:color w:val="0000FF"/>
          <w:sz w:val="52"/>
          <w:szCs w:val="28"/>
        </w:rPr>
        <w:t>掌纹与健康</w:t>
      </w:r>
    </w:p>
    <w:p>
      <w:pPr>
        <w:rPr>
          <w:rFonts w:hint="eastAsia" w:ascii="宋体" w:hAnsi="宋体"/>
        </w:rPr>
      </w:pPr>
    </w:p>
    <w:p>
      <w:pPr>
        <w:shd w:val="clear" w:color="auto" w:fill="59B1F9"/>
        <w:spacing w:line="360" w:lineRule="auto"/>
        <w:rPr>
          <w:rFonts w:hint="eastAsia" w:ascii="宋体" w:hAnsi="宋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</w:rPr>
        <w:t>课程大纲</w:t>
      </w:r>
    </w:p>
    <w:p>
      <w:pPr>
        <w:rPr>
          <w:rFonts w:hint="eastAsia" w:ascii="宋体" w:hAnsi="宋体"/>
        </w:rPr>
      </w:pP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第一单元：</w:t>
      </w:r>
      <w:r>
        <w:rPr>
          <w:rFonts w:ascii="宋体" w:hAnsi="宋体"/>
          <w:bCs/>
          <w:color w:val="0000FF"/>
          <w:u w:val="double"/>
        </w:rPr>
        <w:t>掌纹的生成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掌纹和经络穴位有什么关系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手指的形态和疾病有关吗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掌纹的生成变化和什么因素有关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病理纹是怎样长出来的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人体的酸碱度是手上的酸碱区吗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掌部分出交感神经区和副交感神经区有什么临床意义</w:t>
      </w:r>
    </w:p>
    <w:p>
      <w:pPr>
        <w:widowControl w:val="0"/>
        <w:numPr>
          <w:ilvl w:val="0"/>
          <w:numId w:val="1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如何调整手上的交感神经区和副交感神经区</w:t>
      </w: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第二单元：</w:t>
      </w:r>
      <w:r>
        <w:rPr>
          <w:rFonts w:ascii="宋体" w:hAnsi="宋体"/>
          <w:bCs/>
          <w:color w:val="0000FF"/>
          <w:u w:val="double"/>
        </w:rPr>
        <w:t>掌纹诊病的基本常识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指纹和掌纹都可以作为诊断疾病的依据吗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沉、浮、消、长的掌纹变化有什么临床意义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怎样看待没有临床症状的病理纹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看掌纹时左右手各代表着什么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掌纹诊病时为什么还要看耳朵、面部、舌苔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看掌纹时需要看指甲吗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除掌纹外还有哪些体表特征与疾病有关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怎样在手掌上定方位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掌纹和掌色在诊断疾病时哪个重要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看掌纹需要练气功吗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掌纹诊病和西医西药能结合吗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掌纹诊病怎样和中医中药结合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掌纹诊病容易学吗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怎样收集掌纹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掌纹变化要多长时间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手背纹为什么不能看病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脚掌上的纹能看病吗</w:t>
      </w:r>
    </w:p>
    <w:p>
      <w:pPr>
        <w:widowControl w:val="0"/>
        <w:numPr>
          <w:ilvl w:val="0"/>
          <w:numId w:val="2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脸上的纹能看病吗</w:t>
      </w: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第三单元：</w:t>
      </w:r>
      <w:r>
        <w:rPr>
          <w:rFonts w:ascii="宋体" w:hAnsi="宋体"/>
          <w:bCs/>
          <w:color w:val="0000FF"/>
          <w:u w:val="double"/>
        </w:rPr>
        <w:t>手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手很瘦是什么病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手很软是病吗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手很硬是病吗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手发亮提示什么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手很红正常吗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手很白是病吗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手上有青筋浮起提示什么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手掌上的纹很线少说明什么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手掌上的纹很少说明什么</w:t>
      </w:r>
    </w:p>
    <w:p>
      <w:pPr>
        <w:widowControl w:val="0"/>
        <w:numPr>
          <w:ilvl w:val="0"/>
          <w:numId w:val="3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两只手上的掌纹不一样说明什么</w:t>
      </w: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第四单元：</w:t>
      </w:r>
      <w:r>
        <w:rPr>
          <w:rFonts w:ascii="宋体" w:hAnsi="宋体"/>
          <w:bCs/>
          <w:color w:val="0000FF"/>
          <w:u w:val="double"/>
        </w:rPr>
        <w:t>掌部皮纹信息与治疗学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手部穴位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手太阴肺经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手少阴心经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手厥阴心包经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手太阳小肠经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手少阳三焦经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手阳明大肠经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掌部穴位（手掌侧）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掌部穴位（手背侧）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手针穴（手掌侧）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手针穴（手背侧）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手部全息穴位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手部第二掌骨桡侧全息穴位</w:t>
      </w:r>
    </w:p>
    <w:p>
      <w:pPr>
        <w:widowControl w:val="0"/>
        <w:numPr>
          <w:ilvl w:val="0"/>
          <w:numId w:val="4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手部第五掌骨尺侧全息穴</w:t>
      </w: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第五单元：</w:t>
      </w:r>
      <w:r>
        <w:rPr>
          <w:rFonts w:ascii="宋体" w:hAnsi="宋体"/>
          <w:bCs/>
          <w:color w:val="0000FF"/>
          <w:u w:val="double"/>
        </w:rPr>
        <w:t>掌纹掌线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线很长提示什么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线分裂成两段提示什么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线很长提示什么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线尾部分叉提示什么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线有断裂提示什么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线有断裂提示什么</w:t>
      </w:r>
    </w:p>
    <w:p>
      <w:pPr>
        <w:widowControl w:val="0"/>
        <w:numPr>
          <w:ilvl w:val="0"/>
          <w:numId w:val="5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线出现方格形样纹提示什么</w:t>
      </w: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第六单元：</w:t>
      </w:r>
      <w:r>
        <w:rPr>
          <w:rFonts w:ascii="宋体" w:hAnsi="宋体"/>
          <w:bCs/>
          <w:color w:val="0000FF"/>
          <w:u w:val="double"/>
        </w:rPr>
        <w:t>掌纹的生成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手掌上能判断疾病的14条线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8种异常纹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手掌与脏腑对应区图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手掌上心的位置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手掌上肝的位置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ascii="宋体" w:hAnsi="宋体"/>
        </w:rPr>
      </w:pPr>
      <w:r>
        <w:rPr>
          <w:rFonts w:ascii="宋体" w:hAnsi="宋体"/>
        </w:rPr>
        <w:t>手掌上脾的位置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手掌上肾的位置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手掌上胃的位置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手掌上胆囊的位置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手掌上大肠和直肠的位置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手掌上小肠和十二指肠的位置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手掌上膀胱、前列腺的位置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手掌上乳腺的位置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手掌上颈椎的位置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手掌上腰椎的位置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手掌上下肢关节的位置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手掌上鼻、咽、支气管的位置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手掌上眼区的位置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手掌上耳区的位置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手掌上脑区的位置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手掌上子宫区的位置</w:t>
      </w:r>
    </w:p>
    <w:p>
      <w:pPr>
        <w:widowControl w:val="0"/>
        <w:numPr>
          <w:ilvl w:val="0"/>
          <w:numId w:val="6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手掌上胰腺区的位置</w:t>
      </w:r>
    </w:p>
    <w:p>
      <w:pPr>
        <w:spacing w:before="120" w:beforeLines="50" w:after="60" w:afterLines="25" w:line="500" w:lineRule="exact"/>
        <w:ind w:left="360" w:leftChars="150" w:firstLine="285" w:firstLineChars="119"/>
        <w:rPr>
          <w:rFonts w:hint="eastAsia" w:ascii="宋体" w:hAnsi="宋体"/>
          <w:bCs/>
          <w:color w:val="0000FF"/>
          <w:u w:val="double"/>
        </w:rPr>
      </w:pPr>
      <w:r>
        <w:rPr>
          <w:rFonts w:hint="eastAsia" w:ascii="宋体" w:hAnsi="宋体"/>
          <w:bCs/>
          <w:color w:val="0000FF"/>
          <w:u w:val="double"/>
        </w:rPr>
        <w:t>第七单元：</w:t>
      </w:r>
      <w:r>
        <w:rPr>
          <w:rFonts w:ascii="宋体" w:hAnsi="宋体"/>
          <w:bCs/>
          <w:color w:val="0000FF"/>
          <w:u w:val="double"/>
        </w:rPr>
        <w:t>常见症状掌纹诊断</w:t>
      </w:r>
    </w:p>
    <w:p>
      <w:pPr>
        <w:widowControl w:val="0"/>
        <w:numPr>
          <w:ilvl w:val="0"/>
          <w:numId w:val="7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常见疾病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高血压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高脂血症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糖尿病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冠心病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中风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头痛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失眠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慢性胃炎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胆囊炎、胆结石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病毒性肝炎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便秘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痔疮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腰痛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肾结石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感冒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肩周炎</w:t>
      </w:r>
    </w:p>
    <w:p>
      <w:pPr>
        <w:widowControl w:val="0"/>
        <w:numPr>
          <w:ilvl w:val="0"/>
          <w:numId w:val="7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男科疾病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前列腺炎、前列腺增生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男性更年期</w:t>
      </w:r>
    </w:p>
    <w:p>
      <w:pPr>
        <w:widowControl w:val="0"/>
        <w:numPr>
          <w:ilvl w:val="0"/>
          <w:numId w:val="7"/>
        </w:numPr>
        <w:tabs>
          <w:tab w:val="left" w:pos="1620"/>
          <w:tab w:val="left" w:pos="1980"/>
          <w:tab w:val="left" w:pos="2160"/>
        </w:tabs>
        <w:spacing w:line="500" w:lineRule="exact"/>
        <w:ind w:firstLine="780"/>
        <w:rPr>
          <w:rFonts w:hint="eastAsia" w:ascii="宋体" w:hAnsi="宋体"/>
        </w:rPr>
      </w:pPr>
      <w:r>
        <w:rPr>
          <w:rFonts w:ascii="宋体" w:hAnsi="宋体"/>
        </w:rPr>
        <w:t>妇科疾病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子宫肌瘤、卵巢囊肿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乳腺增生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月经不调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闭经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hint="eastAsia" w:ascii="宋体" w:hAnsi="宋体"/>
        </w:rPr>
      </w:pPr>
      <w:r>
        <w:rPr>
          <w:rFonts w:ascii="宋体" w:hAnsi="宋体"/>
        </w:rPr>
        <w:t>痛经</w:t>
      </w:r>
    </w:p>
    <w:p>
      <w:pPr>
        <w:widowControl w:val="0"/>
        <w:numPr>
          <w:ilvl w:val="1"/>
          <w:numId w:val="8"/>
        </w:numPr>
        <w:tabs>
          <w:tab w:val="left" w:pos="152"/>
          <w:tab w:val="left" w:pos="1680"/>
          <w:tab w:val="left" w:pos="2700"/>
          <w:tab w:val="clear" w:pos="840"/>
        </w:tabs>
        <w:adjustRightInd w:val="0"/>
        <w:snapToGrid w:val="0"/>
        <w:spacing w:line="500" w:lineRule="exact"/>
        <w:ind w:left="2340" w:firstLine="0"/>
        <w:rPr>
          <w:rFonts w:ascii="宋体" w:hAnsi="宋体"/>
        </w:rPr>
      </w:pPr>
      <w:r>
        <w:rPr>
          <w:rFonts w:ascii="宋体" w:hAnsi="宋体"/>
        </w:rPr>
        <w:t>更年期综合征</w:t>
      </w:r>
    </w:p>
    <w:p>
      <w:pPr>
        <w:rPr>
          <w:rFonts w:hint="eastAsia" w:ascii="宋体" w:hAnsi="宋体"/>
        </w:rPr>
      </w:pPr>
    </w:p>
    <w:p>
      <w:bookmarkStart w:id="0" w:name="_GoBack"/>
      <w:bookmarkEnd w:id="0"/>
    </w:p>
    <w:sectPr>
      <w:type w:val="continuous"/>
      <w:pgSz w:w="11906" w:h="16838"/>
      <w:pgMar w:top="1440" w:right="1797" w:bottom="1440" w:left="1797" w:header="709" w:footer="96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1"/>
        <w:szCs w:val="21"/>
      </w:rPr>
    </w:pPr>
    <w:r>
      <w:rPr>
        <w:rStyle w:val="6"/>
        <w:rFonts w:hint="eastAsia" w:ascii="仿宋_GB2312" w:eastAsia="仿宋_GB2312"/>
        <w:sz w:val="21"/>
        <w:szCs w:val="21"/>
      </w:rPr>
      <w:t>共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36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 第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32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004E17"/>
    <w:multiLevelType w:val="multilevel"/>
    <w:tmpl w:val="06004E17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-1380"/>
        </w:tabs>
        <w:ind w:left="-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960"/>
        </w:tabs>
        <w:ind w:left="-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540"/>
        </w:tabs>
        <w:ind w:left="-5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120"/>
        </w:tabs>
        <w:ind w:left="-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"/>
        </w:tabs>
        <w:ind w:left="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720"/>
        </w:tabs>
        <w:ind w:left="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1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560"/>
        </w:tabs>
        <w:ind w:left="1560" w:hanging="420"/>
      </w:pPr>
    </w:lvl>
  </w:abstractNum>
  <w:abstractNum w:abstractNumId="1">
    <w:nsid w:val="16754A2F"/>
    <w:multiLevelType w:val="multilevel"/>
    <w:tmpl w:val="16754A2F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-1380"/>
        </w:tabs>
        <w:ind w:left="-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960"/>
        </w:tabs>
        <w:ind w:left="-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540"/>
        </w:tabs>
        <w:ind w:left="-5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120"/>
        </w:tabs>
        <w:ind w:left="-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"/>
        </w:tabs>
        <w:ind w:left="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720"/>
        </w:tabs>
        <w:ind w:left="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1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560"/>
        </w:tabs>
        <w:ind w:left="1560" w:hanging="420"/>
      </w:pPr>
    </w:lvl>
  </w:abstractNum>
  <w:abstractNum w:abstractNumId="2">
    <w:nsid w:val="30254B47"/>
    <w:multiLevelType w:val="multilevel"/>
    <w:tmpl w:val="30254B47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-1380"/>
        </w:tabs>
        <w:ind w:left="-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960"/>
        </w:tabs>
        <w:ind w:left="-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540"/>
        </w:tabs>
        <w:ind w:left="-5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120"/>
        </w:tabs>
        <w:ind w:left="-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"/>
        </w:tabs>
        <w:ind w:left="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720"/>
        </w:tabs>
        <w:ind w:left="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1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560"/>
        </w:tabs>
        <w:ind w:left="1560" w:hanging="420"/>
      </w:pPr>
    </w:lvl>
  </w:abstractNum>
  <w:abstractNum w:abstractNumId="3">
    <w:nsid w:val="36326345"/>
    <w:multiLevelType w:val="multilevel"/>
    <w:tmpl w:val="3632634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CEF58A5"/>
    <w:multiLevelType w:val="multilevel"/>
    <w:tmpl w:val="3CEF58A5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-1380"/>
        </w:tabs>
        <w:ind w:left="-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960"/>
        </w:tabs>
        <w:ind w:left="-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540"/>
        </w:tabs>
        <w:ind w:left="-5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120"/>
        </w:tabs>
        <w:ind w:left="-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"/>
        </w:tabs>
        <w:ind w:left="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720"/>
        </w:tabs>
        <w:ind w:left="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1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560"/>
        </w:tabs>
        <w:ind w:left="1560" w:hanging="420"/>
      </w:pPr>
    </w:lvl>
  </w:abstractNum>
  <w:abstractNum w:abstractNumId="5">
    <w:nsid w:val="528B606A"/>
    <w:multiLevelType w:val="multilevel"/>
    <w:tmpl w:val="528B606A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-1380"/>
        </w:tabs>
        <w:ind w:left="-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960"/>
        </w:tabs>
        <w:ind w:left="-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540"/>
        </w:tabs>
        <w:ind w:left="-5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120"/>
        </w:tabs>
        <w:ind w:left="-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"/>
        </w:tabs>
        <w:ind w:left="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720"/>
        </w:tabs>
        <w:ind w:left="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1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560"/>
        </w:tabs>
        <w:ind w:left="1560" w:hanging="420"/>
      </w:pPr>
    </w:lvl>
  </w:abstractNum>
  <w:abstractNum w:abstractNumId="6">
    <w:nsid w:val="538B3E15"/>
    <w:multiLevelType w:val="multilevel"/>
    <w:tmpl w:val="538B3E15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-1380"/>
        </w:tabs>
        <w:ind w:left="-13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960"/>
        </w:tabs>
        <w:ind w:left="-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540"/>
        </w:tabs>
        <w:ind w:left="-5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120"/>
        </w:tabs>
        <w:ind w:left="-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"/>
        </w:tabs>
        <w:ind w:left="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720"/>
        </w:tabs>
        <w:ind w:left="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1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560"/>
        </w:tabs>
        <w:ind w:left="1560" w:hanging="420"/>
      </w:pPr>
    </w:lvl>
  </w:abstractNum>
  <w:abstractNum w:abstractNumId="7">
    <w:nsid w:val="6DD83CAA"/>
    <w:multiLevelType w:val="multilevel"/>
    <w:tmpl w:val="6DD83CAA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default"/>
        <w:b/>
        <w:i w:val="0"/>
        <w:color w:val="auto"/>
        <w:sz w:val="24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B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2021-08-05T05:28:49Z</dcterms:created>
  <dc:creator>shizi06</dc:creator>
  <cp:lastModifiedBy>蓉儿</cp:lastModifiedBy>
  <dcterms:modified xsi:type="dcterms:W3CDTF">2021-08-05T05:29:03Z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432DE19850C94AA386A13A2CC4F00E75</vt:lpwstr>
  </property>
</Properties>
</file>