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61"/>
      <w:bookmarkStart w:id="1" w:name="_Toc351048327"/>
      <w:r>
        <w:rPr>
          <w:rFonts w:hint="eastAsia" w:ascii="宋体" w:hAnsi="宋体"/>
          <w:i w:val="0"/>
          <w:color w:val="000080"/>
          <w:sz w:val="44"/>
          <w:szCs w:val="44"/>
        </w:rPr>
        <w:t>银行全业务的交叉营销</w:t>
      </w:r>
      <w:bookmarkEnd w:id="0"/>
      <w:bookmarkEnd w:id="1"/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【课程大纲】</w:t>
      </w:r>
    </w:p>
    <w:p>
      <w:pPr>
        <w:widowControl w:val="0"/>
        <w:spacing w:line="460" w:lineRule="exact"/>
        <w:jc w:val="both"/>
        <w:rPr>
          <w:rFonts w:ascii="楷体_GB2312" w:hAnsi="宋体" w:eastAsia="楷体_GB231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rPr>
          <w:rFonts w:hint="eastAsia"/>
        </w:r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交叉营销：开启成功的金钥匙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掌握客户金融产品消费特性  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了解客户对金融产品的动向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关注新的消费层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顾客购买的心理阶段</w:t>
      </w:r>
    </w:p>
    <w:p>
      <w:pPr>
        <w:widowControl w:val="0"/>
        <w:numPr>
          <w:ilvl w:val="1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营销应对的方式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交叉营销过程</w:t>
      </w:r>
    </w:p>
    <w:p>
      <w:pPr>
        <w:widowControl w:val="0"/>
        <w:numPr>
          <w:ilvl w:val="1"/>
          <w:numId w:val="4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交叉营销准备阶段</w:t>
      </w:r>
    </w:p>
    <w:p>
      <w:pPr>
        <w:widowControl w:val="0"/>
        <w:numPr>
          <w:ilvl w:val="1"/>
          <w:numId w:val="4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交叉营销展开阶段</w:t>
      </w:r>
    </w:p>
    <w:p>
      <w:pPr>
        <w:widowControl w:val="0"/>
        <w:numPr>
          <w:ilvl w:val="2"/>
          <w:numId w:val="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介  绍</w:t>
      </w:r>
    </w:p>
    <w:p>
      <w:pPr>
        <w:widowControl w:val="0"/>
        <w:numPr>
          <w:ilvl w:val="2"/>
          <w:numId w:val="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需求分析</w:t>
      </w:r>
    </w:p>
    <w:p>
      <w:pPr>
        <w:widowControl w:val="0"/>
        <w:numPr>
          <w:ilvl w:val="2"/>
          <w:numId w:val="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需求履行</w:t>
      </w:r>
    </w:p>
    <w:p>
      <w:pPr>
        <w:widowControl w:val="0"/>
        <w:numPr>
          <w:ilvl w:val="1"/>
          <w:numId w:val="4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交叉营销结束阶段</w:t>
      </w:r>
    </w:p>
    <w:p>
      <w:pPr>
        <w:widowControl w:val="0"/>
        <w:numPr>
          <w:ilvl w:val="1"/>
          <w:numId w:val="4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后续步骤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领头产品和交叉营销</w:t>
      </w:r>
    </w:p>
    <w:p>
      <w:pPr>
        <w:widowControl w:val="0"/>
        <w:numPr>
          <w:ilvl w:val="1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营销循环</w:t>
      </w:r>
    </w:p>
    <w:p>
      <w:pPr>
        <w:widowControl w:val="0"/>
        <w:numPr>
          <w:ilvl w:val="1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识别领头产品</w:t>
      </w:r>
    </w:p>
    <w:p>
      <w:pPr>
        <w:widowControl w:val="0"/>
        <w:numPr>
          <w:ilvl w:val="1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设计领头产品与关联服务</w:t>
      </w:r>
    </w:p>
    <w:p>
      <w:pPr>
        <w:widowControl w:val="0"/>
        <w:numPr>
          <w:ilvl w:val="1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营销领头产品与关联服务</w:t>
      </w:r>
    </w:p>
    <w:p>
      <w:pPr>
        <w:widowControl w:val="0"/>
        <w:numPr>
          <w:ilvl w:val="1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个人需要、金融需要和关联产品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交叉营销之沟通技巧  </w:t>
      </w:r>
    </w:p>
    <w:p>
      <w:pPr>
        <w:widowControl w:val="0"/>
        <w:numPr>
          <w:ilvl w:val="1"/>
          <w:numId w:val="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影响力的建构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善于掌握对方的心理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引导对方进入我们的方向</w:t>
      </w:r>
      <w:r>
        <w:rPr>
          <w:rFonts w:ascii="宋体" w:hAnsi="宋体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如何掌握对方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</w:t>
      </w:r>
      <w:r>
        <w:rPr>
          <w:rFonts w:ascii="宋体" w:hAnsi="宋体"/>
          <w:sz w:val="21"/>
          <w:szCs w:val="21"/>
        </w:rPr>
        <w:t>推荐和展示产品</w:t>
      </w:r>
      <w:r>
        <w:rPr>
          <w:rFonts w:hint="eastAsia" w:ascii="宋体" w:hAnsi="宋体"/>
          <w:sz w:val="21"/>
          <w:szCs w:val="21"/>
        </w:rPr>
        <w:t xml:space="preserve">的营销技巧  </w:t>
      </w:r>
    </w:p>
    <w:p>
      <w:pPr>
        <w:widowControl w:val="0"/>
        <w:numPr>
          <w:ilvl w:val="1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基本认知与观念</w:t>
      </w:r>
    </w:p>
    <w:p>
      <w:pPr>
        <w:widowControl w:val="0"/>
        <w:numPr>
          <w:ilvl w:val="1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FAB(推荐产品顺序)</w:t>
      </w:r>
    </w:p>
    <w:p>
      <w:pPr>
        <w:widowControl w:val="0"/>
        <w:numPr>
          <w:ilvl w:val="1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展示技巧</w:t>
      </w:r>
    </w:p>
    <w:p>
      <w:pPr>
        <w:widowControl w:val="0"/>
        <w:numPr>
          <w:ilvl w:val="1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运用第三者的影响力</w:t>
      </w:r>
    </w:p>
    <w:p>
      <w:pPr>
        <w:widowControl w:val="0"/>
        <w:numPr>
          <w:ilvl w:val="1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运用比较表或比较演示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</w:t>
      </w:r>
      <w:r>
        <w:rPr>
          <w:rFonts w:ascii="宋体" w:hAnsi="宋体"/>
          <w:sz w:val="21"/>
          <w:szCs w:val="21"/>
        </w:rPr>
        <w:t>激发购买欲望的技巧</w:t>
      </w:r>
      <w:r>
        <w:rPr>
          <w:rFonts w:hint="eastAsia" w:ascii="宋体" w:hAnsi="宋体"/>
          <w:sz w:val="21"/>
          <w:szCs w:val="21"/>
        </w:rPr>
        <w:t xml:space="preserve">  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接近客户的时机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从客户回答中整理客户需求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促进购买的询问方式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询问客户关心的事情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待客商谈的禁忌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交叉营销</w:t>
      </w:r>
      <w:r>
        <w:rPr>
          <w:rFonts w:ascii="宋体" w:hAnsi="宋体"/>
          <w:sz w:val="21"/>
          <w:szCs w:val="21"/>
        </w:rPr>
        <w:t>促成的技巧</w:t>
      </w:r>
      <w:r>
        <w:rPr>
          <w:rFonts w:hint="eastAsia" w:ascii="宋体" w:hAnsi="宋体"/>
          <w:sz w:val="21"/>
          <w:szCs w:val="21"/>
        </w:rPr>
        <w:t xml:space="preserve">   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客户购买的决策过程基本认知与心态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四类不同的购买客户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替客户做决定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有限数量或者期限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假设式结束法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邀请式结束法</w:t>
      </w:r>
    </w:p>
    <w:p>
      <w:p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977C55"/>
    <w:multiLevelType w:val="multilevel"/>
    <w:tmpl w:val="06977C55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upperLetter"/>
      <w:lvlText w:val="%3."/>
      <w:lvlJc w:val="lef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9F290A"/>
    <w:multiLevelType w:val="multilevel"/>
    <w:tmpl w:val="0A9F290A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4E0C84"/>
    <w:multiLevelType w:val="multilevel"/>
    <w:tmpl w:val="114E0C84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155271F"/>
    <w:multiLevelType w:val="multilevel"/>
    <w:tmpl w:val="1155271F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5">
    <w:nsid w:val="2F0C1D60"/>
    <w:multiLevelType w:val="multilevel"/>
    <w:tmpl w:val="2F0C1D60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4B71C7D"/>
    <w:multiLevelType w:val="multilevel"/>
    <w:tmpl w:val="34B71C7D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8C64500"/>
    <w:multiLevelType w:val="multilevel"/>
    <w:tmpl w:val="38C64500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D57273"/>
    <w:multiLevelType w:val="multilevel"/>
    <w:tmpl w:val="43D57273"/>
    <w:lvl w:ilvl="0" w:tentative="0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8A4EE9"/>
    <w:multiLevelType w:val="multilevel"/>
    <w:tmpl w:val="7A8A4EE9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6"/>
  </w:num>
  <w:num w:numId="5">
    <w:abstractNumId w:val="0"/>
  </w:num>
  <w:num w:numId="6">
    <w:abstractNumId w:val="3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C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2021-08-05T03:54:02Z</dcterms:created>
  <dc:creator>shizi06</dc:creator>
  <cp:lastModifiedBy>蓉儿</cp:lastModifiedBy>
  <dcterms:modified xsi:type="dcterms:W3CDTF">2021-08-05T03:54:13Z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A9FFA5BB8F76464CAE1AAB94A930D3E6</vt:lpwstr>
  </property>
</Properties>
</file>