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5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简报技巧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简要大纲：                                                      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一、威力简报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简报的问题所在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说服：从（起点）通往（终点）之路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豁然开朗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找错对象的危机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二、要有创意：脑力激荡的艺术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做好脑力激荡管理：架构表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脑力激荡：让垃圾资料开花结果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先专注，再流畅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结构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该选哪招（结构流）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选择结构流的价值</w:t>
      </w:r>
    </w:p>
    <w:p>
      <w:pPr>
        <w:widowControl w:val="0"/>
        <w:numPr>
          <w:ilvl w:val="0"/>
          <w:numId w:val="3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四个关键性问题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三、抓住听众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、七种经典的开场白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、复合式开场白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、与（终点）连结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、告诉听众你的计划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、九十妙开场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、赢得难缠的听众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四、用视觉沟通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、图表的功能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、以简报者为焦点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、少即是多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、认知心理学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、图表设计元素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五、让文字说话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、条列重点</w:t>
      </w:r>
      <w:r>
        <w:rPr>
          <w:rFonts w:ascii="宋体" w:hAnsi="宋体"/>
          <w:sz w:val="21"/>
          <w:szCs w:val="21"/>
        </w:rPr>
        <w:t>VS</w:t>
      </w:r>
      <w:r>
        <w:rPr>
          <w:rFonts w:hint="eastAsia" w:ascii="宋体" w:hAnsi="宋体"/>
          <w:sz w:val="21"/>
          <w:szCs w:val="21"/>
        </w:rPr>
        <w:t>完整句子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、自动换行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、打造有效的条例重点式简报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、用（对句法）减少眼球扫视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、使用效果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、小标层次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7</w:t>
      </w:r>
      <w:r>
        <w:rPr>
          <w:rFonts w:hint="eastAsia" w:ascii="宋体" w:hAnsi="宋体"/>
          <w:sz w:val="21"/>
          <w:szCs w:val="21"/>
        </w:rPr>
        <w:t>、语言风格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8</w:t>
      </w:r>
      <w:r>
        <w:rPr>
          <w:rFonts w:hint="eastAsia" w:ascii="宋体" w:hAnsi="宋体"/>
          <w:sz w:val="21"/>
          <w:szCs w:val="21"/>
        </w:rPr>
        <w:t>、视觉风格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9</w:t>
      </w:r>
      <w:r>
        <w:rPr>
          <w:rFonts w:hint="eastAsia" w:ascii="宋体" w:hAnsi="宋体"/>
          <w:sz w:val="21"/>
          <w:szCs w:val="21"/>
        </w:rPr>
        <w:t>、文字指导方针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六、让数字发挥作用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、数据图表的力量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、柱状图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、圆饼图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、数据图表的版面格式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、曲棍球棒曲线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、很难捉摸吗？没错，但是……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七、用图表说故事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、三万五千尺高的全视野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、串连图表的技巧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、再谈以简报者为焦点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、图表与全视野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八、一切都从故事开始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、口语练习：神奇的要素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、间隔学习法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、内部串场话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活用内部串场话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、外部串场话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措辞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九、量身定作简报内容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、量身定作力量大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、每次都像第一次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、收集客制化简报的材料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活用外部串场话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有始有终</w:t>
      </w:r>
    </w:p>
    <w:p>
      <w:pPr>
        <w:widowControl w:val="0"/>
        <w:numPr>
          <w:ilvl w:val="0"/>
          <w:numId w:val="2"/>
        </w:numPr>
        <w:spacing w:line="35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练习、练习、再练习</w:t>
      </w:r>
    </w:p>
    <w:p>
      <w:pPr>
        <w:spacing w:line="35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、随时随地加以运用</w:t>
      </w:r>
    </w:p>
    <w:p>
      <w:pPr>
        <w:spacing w:line="360" w:lineRule="auto"/>
        <w:ind w:firstLine="480"/>
        <w:rPr>
          <w:rFonts w:ascii="仿宋_GB2312" w:hAnsi="华文仿宋" w:eastAsia="仿宋_GB2312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732A0"/>
    <w:multiLevelType w:val="multilevel"/>
    <w:tmpl w:val="161732A0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30B96FF3"/>
    <w:multiLevelType w:val="multilevel"/>
    <w:tmpl w:val="30B96FF3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62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2021-08-05T05:25:53Z</dcterms:created>
  <dc:creator>shizi06</dc:creator>
  <cp:lastModifiedBy>蓉儿</cp:lastModifiedBy>
  <dcterms:modified xsi:type="dcterms:W3CDTF">2021-08-05T05:26:00Z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FC54CE06D45147A4BB1F23F8BD3B28E0</vt:lpwstr>
  </property>
</Properties>
</file>