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" w:lineRule="exact"/>
        <w:rPr>
          <w:rFonts w:hint="eastAsia" w:ascii="微软雅黑" w:hAnsi="微软雅黑" w:eastAsia="微软雅黑" w:cs="微软雅黑"/>
          <w:b/>
          <w:bCs/>
          <w:sz w:val="24"/>
        </w:rPr>
      </w:pPr>
    </w:p>
    <w:p>
      <w:pPr>
        <w:spacing w:line="100" w:lineRule="exact"/>
        <w:rPr>
          <w:rFonts w:hint="eastAsia" w:ascii="微软雅黑" w:hAnsi="微软雅黑" w:eastAsia="微软雅黑" w:cs="微软雅黑"/>
          <w:b/>
          <w:bCs/>
          <w:sz w:val="24"/>
        </w:rPr>
      </w:pPr>
    </w:p>
    <w:p>
      <w:pPr>
        <w:spacing w:line="100" w:lineRule="exact"/>
        <w:rPr>
          <w:rFonts w:hint="eastAsia" w:ascii="微软雅黑" w:hAnsi="微软雅黑" w:eastAsia="微软雅黑" w:cs="微软雅黑"/>
          <w:b/>
          <w:bCs/>
          <w:sz w:val="24"/>
        </w:rPr>
      </w:pPr>
    </w:p>
    <w:p>
      <w:pPr>
        <w:spacing w:line="240" w:lineRule="exact"/>
        <w:rPr>
          <w:rFonts w:hint="eastAsia" w:ascii="微软雅黑" w:hAnsi="微软雅黑" w:eastAsia="微软雅黑" w:cs="微软雅黑"/>
          <w:b/>
          <w:bCs/>
          <w:sz w:val="24"/>
        </w:rPr>
      </w:pPr>
    </w:p>
    <w:p>
      <w:pPr>
        <w:spacing w:line="420" w:lineRule="exact"/>
        <w:jc w:val="center"/>
        <w:rPr>
          <w:rFonts w:hint="default" w:ascii="微软雅黑" w:hAnsi="微软雅黑" w:eastAsia="微软雅黑" w:cs="微软雅黑"/>
          <w:b/>
          <w:sz w:val="32"/>
          <w:szCs w:val="32"/>
          <w:lang w:val="en-US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  <w:lang w:val="en-US" w:eastAsia="zh-CN"/>
        </w:rPr>
        <w:t>慧眼识人专业面试官（主校次社招版）</w:t>
      </w:r>
    </w:p>
    <w:p>
      <w:pPr>
        <w:spacing w:line="420" w:lineRule="exact"/>
        <w:jc w:val="center"/>
        <w:rPr>
          <w:rFonts w:hint="eastAsia" w:ascii="微软雅黑" w:hAnsi="微软雅黑" w:eastAsia="微软雅黑" w:cs="微软雅黑"/>
          <w:bCs/>
          <w:szCs w:val="21"/>
        </w:rPr>
      </w:pPr>
      <w:r>
        <w:rPr>
          <w:rFonts w:hint="eastAsia" w:ascii="微软雅黑" w:hAnsi="微软雅黑" w:eastAsia="微软雅黑" w:cs="微软雅黑"/>
          <w:bCs/>
          <w:szCs w:val="21"/>
        </w:rPr>
        <w:t>（</w:t>
      </w:r>
      <w:r>
        <w:rPr>
          <w:rFonts w:ascii="微软雅黑" w:hAnsi="微软雅黑" w:eastAsia="微软雅黑" w:cs="微软雅黑"/>
          <w:bCs/>
          <w:szCs w:val="21"/>
        </w:rPr>
        <w:t>1</w:t>
      </w:r>
      <w:r>
        <w:rPr>
          <w:rFonts w:hint="eastAsia" w:ascii="微软雅黑" w:hAnsi="微软雅黑" w:eastAsia="微软雅黑" w:cs="微软雅黑"/>
          <w:bCs/>
          <w:szCs w:val="21"/>
        </w:rPr>
        <w:t>天版，9:00-12:00, 13:00-18:00)</w:t>
      </w:r>
    </w:p>
    <w:p>
      <w:pPr>
        <w:spacing w:line="200" w:lineRule="exact"/>
        <w:jc w:val="center"/>
        <w:rPr>
          <w:rFonts w:hint="eastAsia" w:ascii="微软雅黑" w:hAnsi="微软雅黑" w:eastAsia="微软雅黑" w:cs="微软雅黑"/>
          <w:bCs/>
          <w:szCs w:val="21"/>
        </w:rPr>
      </w:pPr>
    </w:p>
    <w:p>
      <w:pPr>
        <w:spacing w:line="420" w:lineRule="exact"/>
        <w:rPr>
          <w:rFonts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 xml:space="preserve">课程背景 </w:t>
      </w:r>
    </w:p>
    <w:p>
      <w:pPr>
        <w:spacing w:line="42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为什么出了offer的大学生没来报到？为何招来的大学生没多久就辞职了？为什么学校好、面试表现也不错的大学生入职后的工作能力或态度低于预期？为什么面试时不觉得好的候选人入职后反而工作表现优异？用人者是否一开始就选对了人？</w:t>
      </w:r>
    </w:p>
    <w:p>
      <w:pPr>
        <w:spacing w:line="42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选对人涉及专业面试技术和心理学知识，也跟面试经验有关。合适的人才评估和正确的用人决定，可使后期人才培养与管理事半功倍。如今大学生应聘者彼此分享面经，应聘技巧书和视频满天飞，大小面霸层出不穷，该如何在短时内有效评估大学生人才呢？这对用人经理和HR提出了挑战。专业的面试技巧培训，已成为用人经理和HR们的一门必修课。</w:t>
      </w:r>
    </w:p>
    <w:p>
      <w:pPr>
        <w:spacing w:line="200" w:lineRule="exact"/>
        <w:rPr>
          <w:rFonts w:hint="eastAsia" w:ascii="微软雅黑" w:hAnsi="微软雅黑" w:eastAsia="微软雅黑" w:cs="微软雅黑"/>
          <w:b/>
          <w:sz w:val="24"/>
        </w:rPr>
      </w:pPr>
    </w:p>
    <w:p>
      <w:pPr>
        <w:spacing w:line="42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 xml:space="preserve">参加者　   </w:t>
      </w:r>
      <w:r>
        <w:rPr>
          <w:rFonts w:hint="eastAsia" w:ascii="微软雅黑" w:hAnsi="微软雅黑" w:eastAsia="微软雅黑" w:cs="微软雅黑"/>
          <w:bCs/>
          <w:sz w:val="24"/>
        </w:rPr>
        <w:t xml:space="preserve"> 用人经理和HR</w:t>
      </w:r>
    </w:p>
    <w:p>
      <w:pPr>
        <w:spacing w:line="100" w:lineRule="exact"/>
        <w:rPr>
          <w:rFonts w:hint="eastAsia" w:ascii="微软雅黑" w:hAnsi="微软雅黑" w:eastAsia="微软雅黑" w:cs="微软雅黑"/>
          <w:sz w:val="24"/>
        </w:rPr>
      </w:pPr>
    </w:p>
    <w:p>
      <w:pPr>
        <w:spacing w:line="420" w:lineRule="exact"/>
        <w:rPr>
          <w:rFonts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 xml:space="preserve">培训方式    </w:t>
      </w:r>
      <w:r>
        <w:rPr>
          <w:rFonts w:hint="eastAsia" w:ascii="微软雅黑" w:hAnsi="微软雅黑" w:eastAsia="微软雅黑" w:cs="微软雅黑"/>
          <w:sz w:val="24"/>
        </w:rPr>
        <w:t>案例、讨论、角色扮演、情景模拟、示范、练习、心理学技术</w:t>
      </w:r>
    </w:p>
    <w:p>
      <w:pPr>
        <w:spacing w:line="100" w:lineRule="exact"/>
        <w:rPr>
          <w:rFonts w:hint="eastAsia" w:ascii="微软雅黑" w:hAnsi="微软雅黑" w:eastAsia="微软雅黑" w:cs="微软雅黑"/>
          <w:sz w:val="24"/>
        </w:rPr>
      </w:pPr>
    </w:p>
    <w:p>
      <w:pPr>
        <w:spacing w:line="42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课程目标与收获</w:t>
      </w:r>
    </w:p>
    <w:p>
      <w:pPr>
        <w:pStyle w:val="12"/>
        <w:numPr>
          <w:ilvl w:val="0"/>
          <w:numId w:val="1"/>
        </w:numPr>
        <w:spacing w:line="420" w:lineRule="exact"/>
        <w:rPr>
          <w:rFonts w:hint="default"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全面提升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用</w:t>
      </w:r>
      <w:r>
        <w:rPr>
          <w:rFonts w:ascii="微软雅黑" w:hAnsi="微软雅黑" w:eastAsia="微软雅黑" w:cs="微软雅黑"/>
          <w:sz w:val="24"/>
        </w:rPr>
        <w:t>面试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的方法识人能力（包含大学生和社会人士）</w:t>
      </w:r>
    </w:p>
    <w:p>
      <w:pPr>
        <w:pStyle w:val="12"/>
        <w:numPr>
          <w:ilvl w:val="0"/>
          <w:numId w:val="1"/>
        </w:numPr>
        <w:spacing w:line="420" w:lineRule="exact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能够快速评估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候选人</w:t>
      </w:r>
      <w:r>
        <w:rPr>
          <w:rFonts w:ascii="微软雅黑" w:hAnsi="微软雅黑" w:eastAsia="微软雅黑" w:cs="微软雅黑"/>
          <w:sz w:val="24"/>
        </w:rPr>
        <w:t>的优势能力</w:t>
      </w:r>
    </w:p>
    <w:p>
      <w:pPr>
        <w:pStyle w:val="12"/>
        <w:numPr>
          <w:ilvl w:val="0"/>
          <w:numId w:val="1"/>
        </w:numPr>
        <w:spacing w:line="420" w:lineRule="exact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初步学习如何快速评估候选人的冰山部分（态度、性格、价值观、驱动力、稳定性等）</w:t>
      </w:r>
    </w:p>
    <w:p>
      <w:pPr>
        <w:pStyle w:val="12"/>
        <w:numPr>
          <w:ilvl w:val="0"/>
          <w:numId w:val="1"/>
        </w:numPr>
        <w:spacing w:line="420" w:lineRule="exact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记住2W2CTFTDURL追问模型，能够独立进行追问</w:t>
      </w:r>
    </w:p>
    <w:p>
      <w:pPr>
        <w:pStyle w:val="12"/>
        <w:numPr>
          <w:ilvl w:val="0"/>
          <w:numId w:val="1"/>
        </w:numPr>
        <w:spacing w:line="420" w:lineRule="exact"/>
        <w:rPr>
          <w:rFonts w:hint="default"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获得面试问题手册一本(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独家，</w:t>
      </w:r>
      <w:r>
        <w:rPr>
          <w:rFonts w:ascii="微软雅黑" w:hAnsi="微软雅黑" w:eastAsia="微软雅黑" w:cs="微软雅黑"/>
          <w:sz w:val="24"/>
        </w:rPr>
        <w:t>含追问问题清单和试用期C</w:t>
      </w:r>
      <w:r>
        <w:rPr>
          <w:rFonts w:hint="default" w:ascii="微软雅黑" w:hAnsi="微软雅黑" w:eastAsia="微软雅黑" w:cs="微软雅黑"/>
          <w:sz w:val="24"/>
        </w:rPr>
        <w:t>areer Talk</w:t>
      </w:r>
      <w:r>
        <w:rPr>
          <w:rFonts w:ascii="微软雅黑" w:hAnsi="微软雅黑" w:eastAsia="微软雅黑" w:cs="微软雅黑"/>
          <w:sz w:val="24"/>
        </w:rPr>
        <w:t>话术)</w:t>
      </w:r>
    </w:p>
    <w:p>
      <w:pPr>
        <w:spacing w:line="100" w:lineRule="exact"/>
        <w:rPr>
          <w:rFonts w:hint="eastAsia" w:ascii="微软雅黑" w:hAnsi="微软雅黑" w:eastAsia="微软雅黑" w:cs="微软雅黑"/>
          <w:b/>
          <w:sz w:val="24"/>
        </w:rPr>
      </w:pPr>
    </w:p>
    <w:p>
      <w:pPr>
        <w:spacing w:line="420" w:lineRule="exact"/>
        <w:rPr>
          <w:rFonts w:hint="eastAsia" w:ascii="微软雅黑" w:hAnsi="微软雅黑" w:eastAsia="微软雅黑" w:cs="微软雅黑"/>
          <w:b/>
          <w:sz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</w:rPr>
        <w:t>一．简历识人</w:t>
      </w:r>
      <w:r>
        <w:rPr>
          <w:rFonts w:hint="eastAsia" w:ascii="微软雅黑" w:hAnsi="微软雅黑" w:eastAsia="微软雅黑" w:cs="微软雅黑"/>
          <w:b/>
          <w:sz w:val="24"/>
          <w:highlight w:val="yellow"/>
        </w:rPr>
        <w:t>（</w:t>
      </w:r>
      <w:r>
        <w:rPr>
          <w:rFonts w:hint="eastAsia" w:ascii="微软雅黑" w:hAnsi="微软雅黑" w:eastAsia="微软雅黑" w:cs="微软雅黑"/>
          <w:b/>
          <w:sz w:val="24"/>
          <w:highlight w:val="yellow"/>
          <w:lang w:val="en-US" w:eastAsia="zh-CN"/>
        </w:rPr>
        <w:t>45分钟</w:t>
      </w:r>
      <w:r>
        <w:rPr>
          <w:rFonts w:hint="eastAsia" w:ascii="微软雅黑" w:hAnsi="微软雅黑" w:eastAsia="微软雅黑" w:cs="微软雅黑"/>
          <w:b/>
          <w:sz w:val="24"/>
          <w:highlight w:val="yellow"/>
        </w:rPr>
        <w:t>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ascii="微软雅黑" w:hAnsi="微软雅黑" w:eastAsia="微软雅黑" w:cs="微软雅黑"/>
          <w:sz w:val="24"/>
        </w:rPr>
        <w:t>1. 火眼金睛识简历：大学生简历评估8要素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5分钟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ascii="微软雅黑" w:hAnsi="微软雅黑" w:eastAsia="微软雅黑" w:cs="微软雅黑"/>
          <w:sz w:val="24"/>
        </w:rPr>
        <w:t>2. 示范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与练习</w:t>
      </w:r>
      <w:r>
        <w:rPr>
          <w:rFonts w:ascii="微软雅黑" w:hAnsi="微软雅黑" w:eastAsia="微软雅黑" w:cs="微软雅黑"/>
          <w:sz w:val="24"/>
        </w:rPr>
        <w:t>：看简历识能力、态度和性格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20分钟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3. 练习与辅导：看简历设计面试问题（用公司常聘岗位的校招简历）（20分钟）</w:t>
      </w:r>
    </w:p>
    <w:p>
      <w:pPr>
        <w:pStyle w:val="12"/>
        <w:tabs>
          <w:tab w:val="left" w:pos="6210"/>
        </w:tabs>
        <w:spacing w:line="200" w:lineRule="exact"/>
        <w:ind w:firstLine="482"/>
        <w:rPr>
          <w:rFonts w:ascii="微软雅黑" w:hAnsi="微软雅黑" w:eastAsia="微软雅黑" w:cs="微软雅黑"/>
          <w:sz w:val="24"/>
        </w:rPr>
      </w:pPr>
    </w:p>
    <w:p>
      <w:pPr>
        <w:pStyle w:val="12"/>
        <w:tabs>
          <w:tab w:val="left" w:pos="6210"/>
        </w:tabs>
        <w:spacing w:line="400" w:lineRule="exact"/>
        <w:ind w:firstLine="0"/>
        <w:rPr>
          <w:rFonts w:hint="default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．电话评估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45分钟）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大学生评估模型（5分钟）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2. </w:t>
      </w:r>
      <w:r>
        <w:rPr>
          <w:rFonts w:hint="eastAsia" w:ascii="微软雅黑" w:hAnsi="微软雅黑" w:eastAsia="微软雅黑" w:cs="微软雅黑"/>
          <w:sz w:val="24"/>
          <w:szCs w:val="24"/>
        </w:rPr>
        <w:t>电话筛选要素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. 设定必要条件考核问题与答案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大学生职业兴趣和稳定性考察（10分钟）</w:t>
      </w:r>
    </w:p>
    <w:p>
      <w:pPr>
        <w:pStyle w:val="12"/>
        <w:tabs>
          <w:tab w:val="left" w:pos="6210"/>
        </w:tabs>
        <w:spacing w:line="400" w:lineRule="exact"/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1). </w:t>
      </w:r>
      <w:r>
        <w:rPr>
          <w:rFonts w:hint="eastAsia" w:ascii="微软雅黑" w:hAnsi="微软雅黑" w:eastAsia="微软雅黑" w:cs="微软雅黑"/>
          <w:sz w:val="24"/>
          <w:szCs w:val="24"/>
        </w:rPr>
        <w:t>职业兴趣经典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问（大学生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版）</w:t>
      </w:r>
    </w:p>
    <w:p>
      <w:pPr>
        <w:pStyle w:val="12"/>
        <w:tabs>
          <w:tab w:val="left" w:pos="6210"/>
        </w:tabs>
        <w:spacing w:line="400" w:lineRule="exact"/>
        <w:ind w:firstLine="720" w:firstLineChars="3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2). 稳定性提问（大学生版）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5. 吸引大学生—</w:t>
      </w:r>
      <w:r>
        <w:rPr>
          <w:rFonts w:ascii="微软雅黑" w:hAnsi="微软雅黑" w:eastAsia="微软雅黑" w:cs="微软雅黑"/>
          <w:sz w:val="24"/>
        </w:rPr>
        <w:t>梳理岗位卖点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30分钟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 xml:space="preserve">  1). 驱动力13条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default"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 xml:space="preserve">  2). 卖点样本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ascii="微软雅黑" w:hAnsi="微软雅黑" w:eastAsia="微软雅黑" w:cs="微软雅黑"/>
          <w:sz w:val="24"/>
        </w:rPr>
        <w:t xml:space="preserve">  3). 练习：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梳理岗位吸引点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4). 练习：口头描述吸引点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</w:t>
      </w:r>
    </w:p>
    <w:p>
      <w:pPr>
        <w:pStyle w:val="12"/>
        <w:tabs>
          <w:tab w:val="left" w:pos="6210"/>
        </w:tabs>
        <w:spacing w:line="200" w:lineRule="exact"/>
        <w:ind w:firstLine="0"/>
        <w:rPr>
          <w:rFonts w:hint="default" w:ascii="微软雅黑" w:hAnsi="微软雅黑" w:eastAsia="微软雅黑" w:cs="微软雅黑"/>
          <w:sz w:val="24"/>
        </w:rPr>
      </w:pPr>
    </w:p>
    <w:p>
      <w:pPr>
        <w:pStyle w:val="12"/>
        <w:numPr>
          <w:ilvl w:val="0"/>
          <w:numId w:val="0"/>
        </w:numPr>
        <w:tabs>
          <w:tab w:val="left" w:pos="6210"/>
        </w:tabs>
        <w:spacing w:line="400" w:lineRule="exact"/>
        <w:rPr>
          <w:rFonts w:ascii="微软雅黑" w:hAnsi="微软雅黑" w:eastAsia="微软雅黑" w:cs="微软雅黑"/>
          <w:b/>
          <w:sz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三．面试—评估能力</w:t>
      </w:r>
      <w:r>
        <w:rPr>
          <w:rFonts w:ascii="微软雅黑" w:hAnsi="微软雅黑" w:eastAsia="微软雅黑" w:cs="微软雅黑"/>
          <w:b/>
          <w:sz w:val="24"/>
          <w:highlight w:val="yellow"/>
        </w:rPr>
        <w:t>（</w:t>
      </w:r>
      <w:r>
        <w:rPr>
          <w:rFonts w:hint="eastAsia" w:ascii="微软雅黑" w:hAnsi="微软雅黑" w:eastAsia="微软雅黑" w:cs="微软雅黑"/>
          <w:b/>
          <w:sz w:val="24"/>
          <w:highlight w:val="yellow"/>
          <w:lang w:val="en-US" w:eastAsia="zh-CN"/>
        </w:rPr>
        <w:t>2.5小时</w:t>
      </w:r>
      <w:r>
        <w:rPr>
          <w:rFonts w:ascii="微软雅黑" w:hAnsi="微软雅黑" w:eastAsia="微软雅黑" w:cs="微软雅黑"/>
          <w:b/>
          <w:sz w:val="24"/>
          <w:highlight w:val="yellow"/>
        </w:rPr>
        <w:t>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default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1. 评估优势（45分钟，大学生和社会人士通用）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 1). 优势能力—</w:t>
      </w:r>
      <w:r>
        <w:rPr>
          <w:rFonts w:ascii="微软雅黑" w:hAnsi="微软雅黑" w:eastAsia="微软雅黑" w:cs="微软雅黑"/>
          <w:sz w:val="24"/>
        </w:rPr>
        <w:t>示范与练习：用一个面试问题评估大学生的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优势</w:t>
      </w:r>
      <w:r>
        <w:rPr>
          <w:rFonts w:ascii="微软雅黑" w:hAnsi="微软雅黑" w:eastAsia="微软雅黑" w:cs="微软雅黑"/>
          <w:sz w:val="24"/>
        </w:rPr>
        <w:t>能力、动力和职业兴趣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 2). 优势资源</w:t>
      </w:r>
    </w:p>
    <w:p>
      <w:pPr>
        <w:pStyle w:val="12"/>
        <w:tabs>
          <w:tab w:val="left" w:pos="6210"/>
        </w:tabs>
        <w:spacing w:line="400" w:lineRule="exact"/>
        <w:ind w:firstLine="480"/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 3). 优势性格</w:t>
      </w:r>
    </w:p>
    <w:p>
      <w:pPr>
        <w:pStyle w:val="12"/>
        <w:tabs>
          <w:tab w:val="left" w:pos="6210"/>
        </w:tabs>
        <w:spacing w:line="400" w:lineRule="exact"/>
        <w:rPr>
          <w:rFonts w:hint="default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2. 评估专业能力(45分钟, 针对大学生)</w:t>
      </w:r>
    </w:p>
    <w:p>
      <w:pPr>
        <w:pStyle w:val="12"/>
        <w:tabs>
          <w:tab w:val="left" w:pos="6210"/>
        </w:tabs>
        <w:spacing w:line="400" w:lineRule="exact"/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 1). 评估大学生的专业能力：一模三问</w:t>
      </w:r>
    </w:p>
    <w:p>
      <w:pPr>
        <w:pStyle w:val="12"/>
        <w:tabs>
          <w:tab w:val="left" w:pos="6210"/>
        </w:tabs>
        <w:spacing w:line="400" w:lineRule="exact"/>
        <w:ind w:firstLine="1200" w:firstLineChars="500"/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A. 示范与练习：情景模拟法</w:t>
      </w:r>
    </w:p>
    <w:p>
      <w:pPr>
        <w:pStyle w:val="12"/>
        <w:tabs>
          <w:tab w:val="left" w:pos="6210"/>
        </w:tabs>
        <w:spacing w:line="400" w:lineRule="exact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    B. 示范与练习: 情景案例法</w:t>
      </w:r>
    </w:p>
    <w:p>
      <w:pPr>
        <w:pStyle w:val="12"/>
        <w:tabs>
          <w:tab w:val="left" w:pos="6210"/>
        </w:tabs>
        <w:spacing w:line="400" w:lineRule="exact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    C. 示范与练习：行为面试法</w:t>
      </w:r>
    </w:p>
    <w:p>
      <w:pPr>
        <w:pStyle w:val="12"/>
        <w:spacing w:line="420" w:lineRule="exact"/>
        <w:ind w:firstLine="480" w:firstLineChars="200"/>
        <w:rPr>
          <w:rFonts w:hint="default"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3</w:t>
      </w:r>
      <w:r>
        <w:rPr>
          <w:rFonts w:ascii="微软雅黑" w:hAnsi="微软雅黑" w:eastAsia="微软雅黑" w:cs="微软雅黑"/>
          <w:b/>
          <w:bCs/>
          <w:sz w:val="24"/>
        </w:rPr>
        <w:t>.</w:t>
      </w: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sz w:val="24"/>
        </w:rPr>
        <w:t>评估通用能力（1小时）</w:t>
      </w:r>
    </w:p>
    <w:p>
      <w:pPr>
        <w:pStyle w:val="12"/>
        <w:spacing w:line="420" w:lineRule="exact"/>
        <w:ind w:firstLine="960" w:firstLineChars="400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1).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z w:val="24"/>
        </w:rPr>
        <w:t>评估大学生12种方法中最有效的五种</w:t>
      </w:r>
    </w:p>
    <w:p>
      <w:pPr>
        <w:pStyle w:val="12"/>
        <w:spacing w:line="420" w:lineRule="exact"/>
        <w:ind w:firstLine="960" w:firstLineChars="400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2).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评估</w:t>
      </w:r>
      <w:r>
        <w:rPr>
          <w:rFonts w:ascii="微软雅黑" w:hAnsi="微软雅黑" w:eastAsia="微软雅黑" w:cs="微软雅黑"/>
          <w:sz w:val="24"/>
        </w:rPr>
        <w:t>大学生失败案例</w:t>
      </w:r>
    </w:p>
    <w:p>
      <w:pPr>
        <w:pStyle w:val="12"/>
        <w:spacing w:line="420" w:lineRule="exact"/>
        <w:ind w:firstLine="960" w:firstLineChars="400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3).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角色扮演：如何</w:t>
      </w:r>
      <w:r>
        <w:rPr>
          <w:rFonts w:ascii="微软雅黑" w:hAnsi="微软雅黑" w:eastAsia="微软雅黑" w:cs="微软雅黑"/>
          <w:sz w:val="24"/>
        </w:rPr>
        <w:t>评估执行力</w:t>
      </w:r>
    </w:p>
    <w:p>
      <w:pPr>
        <w:pStyle w:val="12"/>
        <w:spacing w:line="420" w:lineRule="exact"/>
        <w:ind w:firstLine="960" w:firstLineChars="400"/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</w:rPr>
        <w:t>4</w:t>
      </w:r>
      <w:r>
        <w:rPr>
          <w:rFonts w:ascii="微软雅黑" w:hAnsi="微软雅黑" w:eastAsia="微软雅黑" w:cs="微软雅黑"/>
          <w:sz w:val="24"/>
        </w:rPr>
        <w:t>).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角色扮演：如何评估学习能力</w:t>
      </w:r>
    </w:p>
    <w:p>
      <w:pPr>
        <w:pStyle w:val="12"/>
        <w:spacing w:line="420" w:lineRule="exact"/>
        <w:ind w:firstLine="960" w:firstLineChars="4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5). </w:t>
      </w:r>
      <w:r>
        <w:rPr>
          <w:rFonts w:ascii="微软雅黑" w:hAnsi="微软雅黑" w:eastAsia="微软雅黑" w:cs="微软雅黑"/>
          <w:sz w:val="24"/>
        </w:rPr>
        <w:t>沟通能力</w:t>
      </w:r>
    </w:p>
    <w:p>
      <w:pPr>
        <w:pStyle w:val="12"/>
        <w:spacing w:line="420" w:lineRule="exact"/>
        <w:ind w:firstLine="1440" w:firstLineChars="6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A</w:t>
      </w:r>
      <w:r>
        <w:rPr>
          <w:rFonts w:ascii="微软雅黑" w:hAnsi="微软雅黑" w:eastAsia="微软雅黑" w:cs="微软雅黑"/>
          <w:sz w:val="24"/>
        </w:rPr>
        <w:t>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z w:val="24"/>
        </w:rPr>
        <w:t>细分的沟通能力</w:t>
      </w:r>
    </w:p>
    <w:p>
      <w:pPr>
        <w:pStyle w:val="12"/>
        <w:spacing w:line="420" w:lineRule="exact"/>
        <w:ind w:firstLine="1440" w:firstLineChars="6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B</w:t>
      </w:r>
      <w:r>
        <w:rPr>
          <w:rFonts w:ascii="微软雅黑" w:hAnsi="微软雅黑" w:eastAsia="微软雅黑" w:cs="微软雅黑"/>
          <w:sz w:val="24"/>
        </w:rPr>
        <w:t>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z w:val="24"/>
        </w:rPr>
        <w:t>情景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模拟四要素和情景</w:t>
      </w:r>
      <w:r>
        <w:rPr>
          <w:rFonts w:ascii="微软雅黑" w:hAnsi="微软雅黑" w:eastAsia="微软雅黑" w:cs="微软雅黑"/>
          <w:sz w:val="24"/>
        </w:rPr>
        <w:t>案例三要素</w:t>
      </w:r>
    </w:p>
    <w:p>
      <w:pPr>
        <w:pStyle w:val="12"/>
        <w:spacing w:line="420" w:lineRule="exact"/>
        <w:ind w:firstLine="0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 xml:space="preserve">       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   C. </w:t>
      </w:r>
      <w:r>
        <w:rPr>
          <w:rFonts w:ascii="微软雅黑" w:hAnsi="微软雅黑" w:eastAsia="微软雅黑" w:cs="微软雅黑"/>
          <w:sz w:val="24"/>
        </w:rPr>
        <w:t>示范：情景案例</w:t>
      </w:r>
    </w:p>
    <w:p>
      <w:pPr>
        <w:pStyle w:val="12"/>
        <w:spacing w:line="420" w:lineRule="exact"/>
        <w:ind w:firstLine="0"/>
        <w:rPr>
          <w:rFonts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 xml:space="preserve">      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     D</w:t>
      </w:r>
      <w:r>
        <w:rPr>
          <w:rFonts w:ascii="微软雅黑" w:hAnsi="微软雅黑" w:eastAsia="微软雅黑" w:cs="微软雅黑"/>
          <w:sz w:val="24"/>
        </w:rPr>
        <w:t>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z w:val="24"/>
        </w:rPr>
        <w:t>练习:设计情景案例</w:t>
      </w:r>
    </w:p>
    <w:p>
      <w:pPr>
        <w:pStyle w:val="12"/>
        <w:spacing w:line="420" w:lineRule="exact"/>
        <w:ind w:firstLine="0"/>
        <w:rPr>
          <w:rFonts w:hint="default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四．如何追问</w:t>
      </w:r>
      <w:r>
        <w:rPr>
          <w:rFonts w:hint="eastAsia" w:ascii="微软雅黑" w:hAnsi="微软雅黑" w:eastAsia="微软雅黑" w:cs="微软雅黑"/>
          <w:b/>
          <w:bCs/>
          <w:sz w:val="24"/>
          <w:highlight w:val="yellow"/>
          <w:lang w:val="en-US" w:eastAsia="zh-CN"/>
        </w:rPr>
        <w:t>（1小时）</w:t>
      </w:r>
    </w:p>
    <w:p>
      <w:pPr>
        <w:pStyle w:val="12"/>
        <w:spacing w:line="420" w:lineRule="exact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1. 错误和正确的追问示范</w:t>
      </w:r>
    </w:p>
    <w:p>
      <w:pPr>
        <w:pStyle w:val="12"/>
        <w:spacing w:line="42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2. </w:t>
      </w:r>
      <w:r>
        <w:rPr>
          <w:rFonts w:ascii="微软雅黑" w:hAnsi="微软雅黑" w:eastAsia="微软雅黑" w:cs="微软雅黑"/>
          <w:sz w:val="24"/>
        </w:rPr>
        <w:t>追问工具STAR和3WCTFTDURL</w:t>
      </w:r>
    </w:p>
    <w:p>
      <w:pPr>
        <w:pStyle w:val="12"/>
        <w:spacing w:line="42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3</w:t>
      </w:r>
      <w:r>
        <w:rPr>
          <w:rFonts w:ascii="微软雅黑" w:hAnsi="微软雅黑" w:eastAsia="微软雅黑" w:cs="微软雅黑"/>
          <w:sz w:val="24"/>
        </w:rPr>
        <w:t>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z w:val="24"/>
        </w:rPr>
        <w:t>集体练习：STAR追问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面试大学生的追问）</w:t>
      </w:r>
    </w:p>
    <w:p>
      <w:pPr>
        <w:pStyle w:val="12"/>
        <w:spacing w:line="42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4</w:t>
      </w:r>
      <w:r>
        <w:rPr>
          <w:rFonts w:ascii="微软雅黑" w:hAnsi="微软雅黑" w:eastAsia="微软雅黑" w:cs="微软雅黑"/>
          <w:sz w:val="24"/>
        </w:rPr>
        <w:t>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z w:val="24"/>
        </w:rPr>
        <w:t>小组讨论：根据给定材料练习追问</w:t>
      </w:r>
    </w:p>
    <w:p>
      <w:pPr>
        <w:pStyle w:val="12"/>
        <w:spacing w:line="420" w:lineRule="exact"/>
        <w:ind w:left="0" w:leftChars="0" w:firstLine="0" w:firstLineChars="0"/>
        <w:rPr>
          <w:rFonts w:hint="default"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五</w:t>
      </w:r>
      <w:r>
        <w:rPr>
          <w:rFonts w:ascii="微软雅黑" w:hAnsi="微软雅黑" w:eastAsia="微软雅黑" w:cs="微软雅黑"/>
          <w:b/>
          <w:bCs/>
          <w:sz w:val="24"/>
        </w:rPr>
        <w:t>.</w:t>
      </w: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sz w:val="24"/>
        </w:rPr>
        <w:t>评估冰山</w:t>
      </w:r>
      <w:r>
        <w:rPr>
          <w:rFonts w:ascii="微软雅黑" w:hAnsi="微软雅黑" w:eastAsia="微软雅黑" w:cs="微软雅黑"/>
          <w:b/>
          <w:bCs/>
          <w:sz w:val="24"/>
          <w:highlight w:val="yellow"/>
        </w:rPr>
        <w:t>（1小时）</w:t>
      </w:r>
    </w:p>
    <w:p>
      <w:pPr>
        <w:pStyle w:val="10"/>
        <w:spacing w:line="420" w:lineRule="exact"/>
        <w:ind w:firstLine="480" w:firstLineChars="200"/>
        <w:rPr>
          <w:rFonts w:hint="default" w:ascii="微软雅黑" w:hAnsi="微软雅黑" w:eastAsia="微软雅黑" w:cs="微软雅黑"/>
          <w:bCs/>
          <w:sz w:val="24"/>
          <w:lang w:val="en-US" w:eastAsia="zh-CN"/>
        </w:rPr>
      </w:pPr>
      <w:r>
        <w:rPr>
          <w:rFonts w:ascii="微软雅黑" w:hAnsi="微软雅黑" w:eastAsia="微软雅黑" w:cs="微软雅黑"/>
          <w:bCs/>
          <w:sz w:val="24"/>
        </w:rPr>
        <w:t>1. 评估性格</w:t>
      </w:r>
      <w:r>
        <w:rPr>
          <w:rFonts w:hint="eastAsia" w:ascii="微软雅黑" w:hAnsi="微软雅黑" w:eastAsia="微软雅黑" w:cs="微软雅黑"/>
          <w:bCs/>
          <w:sz w:val="24"/>
          <w:lang w:eastAsia="zh-CN"/>
        </w:rPr>
        <w:t>、</w:t>
      </w:r>
      <w:r>
        <w:rPr>
          <w:rFonts w:ascii="微软雅黑" w:hAnsi="微软雅黑" w:eastAsia="微软雅黑" w:cs="微软雅黑"/>
          <w:bCs/>
          <w:sz w:val="24"/>
        </w:rPr>
        <w:t>价值观</w:t>
      </w:r>
      <w:r>
        <w:rPr>
          <w:rFonts w:hint="eastAsia" w:ascii="微软雅黑" w:hAnsi="微软雅黑" w:eastAsia="微软雅黑" w:cs="微软雅黑"/>
          <w:bCs/>
          <w:sz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态度和潜力</w:t>
      </w:r>
    </w:p>
    <w:p>
      <w:pPr>
        <w:pStyle w:val="10"/>
        <w:spacing w:line="420" w:lineRule="exact"/>
        <w:ind w:firstLine="720" w:firstLineChars="300"/>
        <w:rPr>
          <w:rFonts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1)</w:t>
      </w:r>
      <w:r>
        <w:rPr>
          <w:rFonts w:ascii="微软雅黑" w:hAnsi="微软雅黑" w:eastAsia="微软雅黑" w:cs="微软雅黑"/>
          <w:bCs/>
          <w:sz w:val="24"/>
        </w:rPr>
        <w:t>.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bCs/>
          <w:sz w:val="24"/>
        </w:rPr>
        <w:t>工具1</w:t>
      </w:r>
      <w:r>
        <w:rPr>
          <w:rFonts w:hint="eastAsia" w:ascii="微软雅黑" w:hAnsi="微软雅黑" w:eastAsia="微软雅黑" w:cs="微软雅黑"/>
          <w:bCs/>
          <w:sz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评估性格）-体验</w:t>
      </w:r>
      <w:r>
        <w:rPr>
          <w:rFonts w:ascii="微软雅黑" w:hAnsi="微软雅黑" w:eastAsia="微软雅黑" w:cs="微软雅黑"/>
          <w:bCs/>
          <w:sz w:val="24"/>
        </w:rPr>
        <w:t>：九宫格法</w:t>
      </w:r>
    </w:p>
    <w:p>
      <w:pPr>
        <w:pStyle w:val="10"/>
        <w:spacing w:line="420" w:lineRule="exact"/>
        <w:ind w:firstLine="720" w:firstLineChars="300"/>
        <w:rPr>
          <w:rFonts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2)</w:t>
      </w:r>
      <w:r>
        <w:rPr>
          <w:rFonts w:ascii="微软雅黑" w:hAnsi="微软雅黑" w:eastAsia="微软雅黑" w:cs="微软雅黑"/>
          <w:bCs/>
          <w:sz w:val="24"/>
        </w:rPr>
        <w:t>.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bCs/>
          <w:sz w:val="24"/>
        </w:rPr>
        <w:t>工具2</w:t>
      </w:r>
      <w:r>
        <w:rPr>
          <w:rFonts w:hint="eastAsia" w:ascii="微软雅黑" w:hAnsi="微软雅黑" w:eastAsia="微软雅黑" w:cs="微软雅黑"/>
          <w:bCs/>
          <w:sz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评估性格和价值观）-示范</w:t>
      </w:r>
      <w:r>
        <w:rPr>
          <w:rFonts w:ascii="微软雅黑" w:hAnsi="微软雅黑" w:eastAsia="微软雅黑" w:cs="微软雅黑"/>
          <w:bCs/>
          <w:sz w:val="24"/>
        </w:rPr>
        <w:t>：10个问题法</w:t>
      </w:r>
    </w:p>
    <w:p>
      <w:pPr>
        <w:pStyle w:val="10"/>
        <w:spacing w:line="420" w:lineRule="exact"/>
        <w:ind w:firstLine="720" w:firstLineChars="300"/>
        <w:rPr>
          <w:rFonts w:hint="eastAsia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3)</w:t>
      </w:r>
      <w:r>
        <w:rPr>
          <w:rFonts w:ascii="微软雅黑" w:hAnsi="微软雅黑" w:eastAsia="微软雅黑" w:cs="微软雅黑"/>
          <w:bCs/>
          <w:sz w:val="24"/>
        </w:rPr>
        <w:t>.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 xml:space="preserve"> 工具3（评估潜力和抗压性）-体验：图片法</w:t>
      </w:r>
    </w:p>
    <w:p>
      <w:pPr>
        <w:pStyle w:val="10"/>
        <w:spacing w:line="420" w:lineRule="exact"/>
        <w:ind w:firstLine="720" w:firstLineChars="300"/>
        <w:rPr>
          <w:rFonts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 xml:space="preserve">4). </w:t>
      </w:r>
      <w:r>
        <w:rPr>
          <w:rFonts w:ascii="微软雅黑" w:hAnsi="微软雅黑" w:eastAsia="微软雅黑" w:cs="微软雅黑"/>
          <w:bCs/>
          <w:sz w:val="24"/>
        </w:rPr>
        <w:t>行为面试法评估岗位性格和态度</w:t>
      </w:r>
    </w:p>
    <w:p>
      <w:pPr>
        <w:pStyle w:val="12"/>
        <w:spacing w:line="420" w:lineRule="exact"/>
        <w:ind w:left="0" w:leftChars="0" w:firstLine="480" w:firstLineChars="2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2</w:t>
      </w:r>
      <w:r>
        <w:rPr>
          <w:rFonts w:ascii="微软雅黑" w:hAnsi="微软雅黑" w:eastAsia="微软雅黑" w:cs="微软雅黑"/>
          <w:sz w:val="24"/>
        </w:rPr>
        <w:t>.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z w:val="24"/>
        </w:rPr>
        <w:t>示范：非语言类信息代表的含义（非语言类信息评估对照表）</w:t>
      </w:r>
    </w:p>
    <w:p>
      <w:pPr>
        <w:pStyle w:val="10"/>
        <w:spacing w:line="420" w:lineRule="exact"/>
        <w:rPr>
          <w:rFonts w:ascii="微软雅黑" w:hAnsi="微软雅黑" w:eastAsia="微软雅黑" w:cs="微软雅黑"/>
          <w:b/>
          <w:sz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六</w:t>
      </w:r>
      <w:r>
        <w:rPr>
          <w:rFonts w:ascii="微软雅黑" w:hAnsi="微软雅黑" w:eastAsia="微软雅黑" w:cs="微软雅黑"/>
          <w:b/>
          <w:sz w:val="24"/>
        </w:rPr>
        <w:t>．面试</w:t>
      </w: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流程和面试</w:t>
      </w:r>
      <w:r>
        <w:rPr>
          <w:rFonts w:ascii="微软雅黑" w:hAnsi="微软雅黑" w:eastAsia="微软雅黑" w:cs="微软雅黑"/>
          <w:b/>
          <w:sz w:val="24"/>
        </w:rPr>
        <w:t>官礼仪</w:t>
      </w:r>
      <w:r>
        <w:rPr>
          <w:rFonts w:ascii="微软雅黑" w:hAnsi="微软雅黑" w:eastAsia="微软雅黑" w:cs="微软雅黑"/>
          <w:b/>
          <w:sz w:val="24"/>
          <w:highlight w:val="yellow"/>
        </w:rPr>
        <w:t>（</w:t>
      </w:r>
      <w:r>
        <w:rPr>
          <w:rFonts w:hint="eastAsia" w:ascii="微软雅黑" w:hAnsi="微软雅黑" w:eastAsia="微软雅黑" w:cs="微软雅黑"/>
          <w:b/>
          <w:sz w:val="24"/>
          <w:highlight w:val="yellow"/>
          <w:lang w:val="en-US" w:eastAsia="zh-CN"/>
        </w:rPr>
        <w:t>1小时</w:t>
      </w:r>
      <w:r>
        <w:rPr>
          <w:rFonts w:ascii="微软雅黑" w:hAnsi="微软雅黑" w:eastAsia="微软雅黑" w:cs="微软雅黑"/>
          <w:b/>
          <w:sz w:val="24"/>
          <w:highlight w:val="yellow"/>
        </w:rPr>
        <w:t>）</w:t>
      </w:r>
    </w:p>
    <w:p>
      <w:pPr>
        <w:pStyle w:val="12"/>
        <w:numPr>
          <w:numId w:val="0"/>
        </w:numPr>
        <w:spacing w:line="420" w:lineRule="exact"/>
        <w:ind w:leftChars="175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1 练习：设计面试问题清单</w:t>
      </w:r>
    </w:p>
    <w:p>
      <w:pPr>
        <w:pStyle w:val="12"/>
        <w:numPr>
          <w:numId w:val="0"/>
        </w:numPr>
        <w:spacing w:line="420" w:lineRule="exact"/>
        <w:ind w:leftChars="175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2.讨论：面试流程？每一轮由谁来面试？考核哪些要素？</w:t>
      </w:r>
    </w:p>
    <w:p>
      <w:pPr>
        <w:pStyle w:val="12"/>
        <w:numPr>
          <w:numId w:val="0"/>
        </w:numPr>
        <w:spacing w:line="420" w:lineRule="exact"/>
        <w:ind w:leftChars="175" w:firstLine="960" w:firstLineChars="400"/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对应的面试问题是什么？（校招？根据时间）</w:t>
      </w:r>
    </w:p>
    <w:p>
      <w:pPr>
        <w:pStyle w:val="12"/>
        <w:numPr>
          <w:numId w:val="0"/>
        </w:numPr>
        <w:spacing w:line="420" w:lineRule="exact"/>
        <w:ind w:left="360" w:leftChars="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3. 头脑风暴：你遇到的难忘的好的面试官是什么样的？</w:t>
      </w:r>
    </w:p>
    <w:p>
      <w:pPr>
        <w:pStyle w:val="12"/>
        <w:spacing w:line="420" w:lineRule="exact"/>
        <w:ind w:firstLine="1860" w:firstLineChars="775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你遇到过的较差的面试官是什么样的？</w:t>
      </w:r>
    </w:p>
    <w:p>
      <w:pPr>
        <w:pStyle w:val="12"/>
        <w:spacing w:line="420" w:lineRule="exact"/>
        <w:ind w:firstLine="1860" w:firstLineChars="775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什么样的面试官吸引候选人？</w:t>
      </w:r>
    </w:p>
    <w:p>
      <w:pPr>
        <w:pStyle w:val="12"/>
        <w:spacing w:line="420" w:lineRule="exact"/>
        <w:ind w:firstLine="1860" w:firstLineChars="775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什么样的面试官易失去候选人？</w:t>
      </w:r>
    </w:p>
    <w:p>
      <w:pPr>
        <w:pStyle w:val="12"/>
        <w:numPr>
          <w:ilvl w:val="0"/>
          <w:numId w:val="2"/>
        </w:numPr>
        <w:spacing w:line="420" w:lineRule="exact"/>
        <w:ind w:firstLine="240" w:firstLineChars="1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典型的面试官面试不当案例</w:t>
      </w:r>
    </w:p>
    <w:p>
      <w:pPr>
        <w:pStyle w:val="12"/>
        <w:numPr>
          <w:ilvl w:val="0"/>
          <w:numId w:val="2"/>
        </w:numPr>
        <w:spacing w:line="420" w:lineRule="exact"/>
        <w:ind w:left="0" w:leftChars="0" w:firstLine="240" w:firstLineChars="1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面试官的几种错误类型</w:t>
      </w:r>
    </w:p>
    <w:p>
      <w:pPr>
        <w:pStyle w:val="12"/>
        <w:numPr>
          <w:ilvl w:val="0"/>
          <w:numId w:val="2"/>
        </w:numPr>
        <w:spacing w:line="420" w:lineRule="exact"/>
        <w:ind w:left="0" w:leftChars="0" w:firstLine="240" w:firstLineChars="1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视频：校招面试官（根据时间）</w:t>
      </w:r>
      <w:bookmarkStart w:id="0" w:name="_GoBack"/>
      <w:bookmarkEnd w:id="0"/>
    </w:p>
    <w:p>
      <w:pPr>
        <w:pStyle w:val="12"/>
        <w:numPr>
          <w:ilvl w:val="0"/>
          <w:numId w:val="2"/>
        </w:numPr>
        <w:spacing w:line="420" w:lineRule="exact"/>
        <w:ind w:left="0" w:leftChars="0" w:firstLine="240" w:firstLineChars="1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ascii="微软雅黑" w:hAnsi="微软雅黑" w:eastAsia="微软雅黑" w:cs="微软雅黑"/>
          <w:sz w:val="24"/>
        </w:rPr>
        <w:t>培训师示范开场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如何降低候选人的防御</w:t>
      </w:r>
    </w:p>
    <w:p>
      <w:pPr>
        <w:pStyle w:val="12"/>
        <w:numPr>
          <w:ilvl w:val="0"/>
          <w:numId w:val="0"/>
        </w:numPr>
        <w:spacing w:line="420" w:lineRule="exact"/>
        <w:rPr>
          <w:rFonts w:ascii="微软雅黑" w:hAnsi="微软雅黑" w:eastAsia="微软雅黑" w:cs="微软雅黑"/>
          <w:b/>
          <w:sz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七．</w:t>
      </w:r>
      <w:r>
        <w:rPr>
          <w:rFonts w:ascii="微软雅黑" w:hAnsi="微软雅黑" w:eastAsia="微软雅黑" w:cs="微软雅黑"/>
          <w:b/>
          <w:sz w:val="24"/>
        </w:rPr>
        <w:t>复习和答疑</w:t>
      </w:r>
      <w:r>
        <w:rPr>
          <w:rFonts w:ascii="微软雅黑" w:hAnsi="微软雅黑" w:eastAsia="微软雅黑" w:cs="微软雅黑"/>
          <w:b/>
          <w:sz w:val="24"/>
          <w:highlight w:val="yellow"/>
        </w:rPr>
        <w:t>（1</w:t>
      </w:r>
      <w:r>
        <w:rPr>
          <w:rFonts w:hint="default" w:ascii="微软雅黑" w:hAnsi="微软雅黑" w:eastAsia="微软雅黑" w:cs="微软雅黑"/>
          <w:b/>
          <w:sz w:val="24"/>
          <w:highlight w:val="yellow"/>
        </w:rPr>
        <w:t>0</w:t>
      </w:r>
      <w:r>
        <w:rPr>
          <w:rFonts w:ascii="微软雅黑" w:hAnsi="微软雅黑" w:eastAsia="微软雅黑" w:cs="微软雅黑"/>
          <w:b/>
          <w:sz w:val="24"/>
          <w:highlight w:val="yellow"/>
        </w:rPr>
        <w:t>分钟）</w:t>
      </w:r>
    </w:p>
    <w:p>
      <w:pPr>
        <w:pStyle w:val="12"/>
        <w:tabs>
          <w:tab w:val="left" w:pos="6210"/>
        </w:tabs>
        <w:spacing w:line="400" w:lineRule="exact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附录：</w:t>
      </w:r>
    </w:p>
    <w:p>
      <w:pPr>
        <w:pStyle w:val="12"/>
        <w:numPr>
          <w:ilvl w:val="0"/>
          <w:numId w:val="3"/>
        </w:numPr>
        <w:tabs>
          <w:tab w:val="left" w:pos="6210"/>
        </w:tabs>
        <w:spacing w:line="400" w:lineRule="exact"/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HR和用人经理在招聘面试中的分工</w:t>
      </w:r>
    </w:p>
    <w:p>
      <w:pPr>
        <w:pStyle w:val="12"/>
        <w:numPr>
          <w:ilvl w:val="0"/>
          <w:numId w:val="3"/>
        </w:numPr>
        <w:tabs>
          <w:tab w:val="left" w:pos="6210"/>
        </w:tabs>
        <w:spacing w:line="400" w:lineRule="exact"/>
        <w:ind w:left="0" w:leftChars="0" w:firstLine="0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评估社会人士的离职动机神奇8问</w:t>
      </w:r>
    </w:p>
    <w:p>
      <w:pPr>
        <w:pStyle w:val="12"/>
        <w:numPr>
          <w:ilvl w:val="0"/>
          <w:numId w:val="3"/>
        </w:numPr>
        <w:tabs>
          <w:tab w:val="left" w:pos="6210"/>
        </w:tabs>
        <w:spacing w:line="400" w:lineRule="exact"/>
        <w:ind w:left="0" w:leftChars="0" w:firstLine="0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评估社会人士的职业兴趣12</w:t>
      </w:r>
      <w:r>
        <w:rPr>
          <w:rFonts w:hint="eastAsia" w:ascii="微软雅黑" w:hAnsi="微软雅黑" w:eastAsia="微软雅黑" w:cs="微软雅黑"/>
          <w:sz w:val="24"/>
          <w:szCs w:val="24"/>
        </w:rPr>
        <w:t>问</w:t>
      </w:r>
    </w:p>
    <w:p>
      <w:pPr>
        <w:pStyle w:val="12"/>
        <w:numPr>
          <w:ilvl w:val="0"/>
          <w:numId w:val="3"/>
        </w:numPr>
        <w:tabs>
          <w:tab w:val="left" w:pos="6210"/>
        </w:tabs>
        <w:spacing w:line="400" w:lineRule="exact"/>
        <w:ind w:left="0" w:leftChars="0" w:firstLine="0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追问问题清单</w:t>
      </w:r>
    </w:p>
    <w:p>
      <w:pPr>
        <w:pStyle w:val="12"/>
        <w:numPr>
          <w:ilvl w:val="0"/>
          <w:numId w:val="3"/>
        </w:numPr>
        <w:tabs>
          <w:tab w:val="left" w:pos="6210"/>
        </w:tabs>
        <w:spacing w:line="400" w:lineRule="exact"/>
        <w:ind w:left="0" w:leftChars="0" w:firstLine="0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背景调查问题清单</w:t>
      </w:r>
    </w:p>
    <w:p>
      <w:pPr>
        <w:pStyle w:val="12"/>
        <w:numPr>
          <w:ilvl w:val="0"/>
          <w:numId w:val="3"/>
        </w:numPr>
        <w:tabs>
          <w:tab w:val="left" w:pos="6210"/>
        </w:tabs>
        <w:spacing w:line="400" w:lineRule="exact"/>
        <w:ind w:left="0" w:leftChars="0" w:firstLine="0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试用期职业访谈问题清单</w:t>
      </w:r>
    </w:p>
    <w:p>
      <w:pPr>
        <w:pStyle w:val="12"/>
        <w:numPr>
          <w:ilvl w:val="0"/>
          <w:numId w:val="0"/>
        </w:numPr>
        <w:spacing w:line="420" w:lineRule="exact"/>
        <w:rPr>
          <w:rFonts w:hint="default" w:ascii="微软雅黑" w:hAnsi="微软雅黑" w:eastAsia="微软雅黑" w:cs="微软雅黑"/>
          <w:b/>
          <w:sz w:val="24"/>
          <w:highlight w:val="yellow"/>
        </w:rPr>
      </w:pPr>
    </w:p>
    <w:p>
      <w:pPr>
        <w:pStyle w:val="12"/>
        <w:spacing w:line="420" w:lineRule="exact"/>
        <w:ind w:firstLine="0"/>
        <w:rPr>
          <w:rFonts w:hint="default" w:ascii="微软雅黑" w:hAnsi="微软雅黑" w:eastAsia="微软雅黑" w:cs="微软雅黑"/>
          <w:b/>
          <w:sz w:val="24"/>
        </w:rPr>
      </w:pPr>
    </w:p>
    <w:p>
      <w:pPr>
        <w:pStyle w:val="12"/>
        <w:spacing w:line="420" w:lineRule="exact"/>
        <w:ind w:firstLine="0"/>
        <w:rPr>
          <w:rFonts w:ascii="微软雅黑" w:hAnsi="微软雅黑" w:eastAsia="微软雅黑" w:cs="微软雅黑"/>
          <w:b/>
          <w:sz w:val="24"/>
        </w:rPr>
      </w:pPr>
    </w:p>
    <w:sectPr>
      <w:pgSz w:w="11906" w:h="16838"/>
      <w:pgMar w:top="198" w:right="850" w:bottom="198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9A83FF"/>
    <w:multiLevelType w:val="singleLevel"/>
    <w:tmpl w:val="F59A83FF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53053149"/>
    <w:multiLevelType w:val="multilevel"/>
    <w:tmpl w:val="53053149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微软雅黑" w:hAnsi="微软雅黑" w:eastAsia="微软雅黑" w:cs="微软雅黑"/>
        <w:u w:val="none" w:color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u w:val="none" w:color="auto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  <w:u w:val="none" w:color="auto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  <w:u w:val="none" w:color="auto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  <w:u w:val="none" w:color="auto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  <w:u w:val="none" w:color="auto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  <w:u w:val="none" w:color="auto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  <w:u w:val="none" w:color="auto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  <w:u w:val="none" w:color="auto"/>
      </w:rPr>
    </w:lvl>
  </w:abstractNum>
  <w:abstractNum w:abstractNumId="2">
    <w:nsid w:val="7B48D5AD"/>
    <w:multiLevelType w:val="singleLevel"/>
    <w:tmpl w:val="7B48D5AD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3B7"/>
    <w:rsid w:val="00002FA0"/>
    <w:rsid w:val="000079D7"/>
    <w:rsid w:val="00007AE9"/>
    <w:rsid w:val="00010647"/>
    <w:rsid w:val="00013489"/>
    <w:rsid w:val="00015C65"/>
    <w:rsid w:val="00033B4F"/>
    <w:rsid w:val="00041BB2"/>
    <w:rsid w:val="00044663"/>
    <w:rsid w:val="00051B16"/>
    <w:rsid w:val="0005225E"/>
    <w:rsid w:val="000551D4"/>
    <w:rsid w:val="00055C5F"/>
    <w:rsid w:val="00061572"/>
    <w:rsid w:val="00070F1E"/>
    <w:rsid w:val="00093021"/>
    <w:rsid w:val="00095931"/>
    <w:rsid w:val="000A2726"/>
    <w:rsid w:val="000B03E5"/>
    <w:rsid w:val="000C17FE"/>
    <w:rsid w:val="000C7E2E"/>
    <w:rsid w:val="000D1E15"/>
    <w:rsid w:val="000D4BDF"/>
    <w:rsid w:val="000D5539"/>
    <w:rsid w:val="000F005E"/>
    <w:rsid w:val="000F4C31"/>
    <w:rsid w:val="00104237"/>
    <w:rsid w:val="00105B07"/>
    <w:rsid w:val="00105E27"/>
    <w:rsid w:val="0013081C"/>
    <w:rsid w:val="001509D2"/>
    <w:rsid w:val="001536EB"/>
    <w:rsid w:val="00153DC5"/>
    <w:rsid w:val="00154FC0"/>
    <w:rsid w:val="00160DE1"/>
    <w:rsid w:val="00160E0E"/>
    <w:rsid w:val="00161AE5"/>
    <w:rsid w:val="00162743"/>
    <w:rsid w:val="00165A3F"/>
    <w:rsid w:val="001818AE"/>
    <w:rsid w:val="0018644F"/>
    <w:rsid w:val="00186C58"/>
    <w:rsid w:val="0019357A"/>
    <w:rsid w:val="001938DF"/>
    <w:rsid w:val="001A4883"/>
    <w:rsid w:val="001B354F"/>
    <w:rsid w:val="001E1CAF"/>
    <w:rsid w:val="001E312C"/>
    <w:rsid w:val="001F4830"/>
    <w:rsid w:val="002061CC"/>
    <w:rsid w:val="002322B6"/>
    <w:rsid w:val="00232385"/>
    <w:rsid w:val="00233A91"/>
    <w:rsid w:val="0025154C"/>
    <w:rsid w:val="00272C7E"/>
    <w:rsid w:val="00290BAC"/>
    <w:rsid w:val="002A1701"/>
    <w:rsid w:val="002B120A"/>
    <w:rsid w:val="002C26CC"/>
    <w:rsid w:val="002E1A52"/>
    <w:rsid w:val="002E4406"/>
    <w:rsid w:val="002F1343"/>
    <w:rsid w:val="00304A0C"/>
    <w:rsid w:val="003060BA"/>
    <w:rsid w:val="0032359C"/>
    <w:rsid w:val="00336C0D"/>
    <w:rsid w:val="00351DB8"/>
    <w:rsid w:val="00364B23"/>
    <w:rsid w:val="00372D38"/>
    <w:rsid w:val="00375CB3"/>
    <w:rsid w:val="003A069C"/>
    <w:rsid w:val="003A1380"/>
    <w:rsid w:val="003A73E2"/>
    <w:rsid w:val="003B17D0"/>
    <w:rsid w:val="003B2DDF"/>
    <w:rsid w:val="003D11C3"/>
    <w:rsid w:val="003E34CA"/>
    <w:rsid w:val="003E3FF2"/>
    <w:rsid w:val="003E6A18"/>
    <w:rsid w:val="00411DCA"/>
    <w:rsid w:val="00415EB8"/>
    <w:rsid w:val="004245B8"/>
    <w:rsid w:val="00426ADF"/>
    <w:rsid w:val="00431FFD"/>
    <w:rsid w:val="00433DA2"/>
    <w:rsid w:val="004377B4"/>
    <w:rsid w:val="00444B94"/>
    <w:rsid w:val="00456CB9"/>
    <w:rsid w:val="00464165"/>
    <w:rsid w:val="004677C3"/>
    <w:rsid w:val="00481076"/>
    <w:rsid w:val="004912F1"/>
    <w:rsid w:val="004971CF"/>
    <w:rsid w:val="004A665B"/>
    <w:rsid w:val="004D0AD4"/>
    <w:rsid w:val="004D4CF3"/>
    <w:rsid w:val="004D7A3E"/>
    <w:rsid w:val="0050242E"/>
    <w:rsid w:val="005231F8"/>
    <w:rsid w:val="00532A8B"/>
    <w:rsid w:val="005464D3"/>
    <w:rsid w:val="00557283"/>
    <w:rsid w:val="005767F9"/>
    <w:rsid w:val="0057710F"/>
    <w:rsid w:val="005831D4"/>
    <w:rsid w:val="0058331B"/>
    <w:rsid w:val="00595AAC"/>
    <w:rsid w:val="005A6829"/>
    <w:rsid w:val="005C3531"/>
    <w:rsid w:val="006021DD"/>
    <w:rsid w:val="00610BB2"/>
    <w:rsid w:val="006133E5"/>
    <w:rsid w:val="00614969"/>
    <w:rsid w:val="00633C45"/>
    <w:rsid w:val="0063452A"/>
    <w:rsid w:val="006373EF"/>
    <w:rsid w:val="006503BD"/>
    <w:rsid w:val="0065331D"/>
    <w:rsid w:val="006648C2"/>
    <w:rsid w:val="00666395"/>
    <w:rsid w:val="006917C9"/>
    <w:rsid w:val="006A7AC5"/>
    <w:rsid w:val="006D3A14"/>
    <w:rsid w:val="00700E2D"/>
    <w:rsid w:val="007018E0"/>
    <w:rsid w:val="00711DE4"/>
    <w:rsid w:val="007142A1"/>
    <w:rsid w:val="007179E6"/>
    <w:rsid w:val="007233C8"/>
    <w:rsid w:val="00730A18"/>
    <w:rsid w:val="00734F04"/>
    <w:rsid w:val="00747C5F"/>
    <w:rsid w:val="00774526"/>
    <w:rsid w:val="00777528"/>
    <w:rsid w:val="007814D3"/>
    <w:rsid w:val="00784EB2"/>
    <w:rsid w:val="00786BEC"/>
    <w:rsid w:val="00793BBB"/>
    <w:rsid w:val="007A50BE"/>
    <w:rsid w:val="007B27FF"/>
    <w:rsid w:val="007B3312"/>
    <w:rsid w:val="007B5FA3"/>
    <w:rsid w:val="007B75A6"/>
    <w:rsid w:val="007D13B0"/>
    <w:rsid w:val="007E6B10"/>
    <w:rsid w:val="007F624C"/>
    <w:rsid w:val="00803D8A"/>
    <w:rsid w:val="008100A8"/>
    <w:rsid w:val="00814EBE"/>
    <w:rsid w:val="00822FE0"/>
    <w:rsid w:val="00831B69"/>
    <w:rsid w:val="00834975"/>
    <w:rsid w:val="00845C0A"/>
    <w:rsid w:val="00854004"/>
    <w:rsid w:val="008601D0"/>
    <w:rsid w:val="008756A9"/>
    <w:rsid w:val="00897FEF"/>
    <w:rsid w:val="008A49D6"/>
    <w:rsid w:val="008A6BE1"/>
    <w:rsid w:val="008C19E8"/>
    <w:rsid w:val="008C211C"/>
    <w:rsid w:val="008C475D"/>
    <w:rsid w:val="008E0105"/>
    <w:rsid w:val="008E0D8C"/>
    <w:rsid w:val="008E1B74"/>
    <w:rsid w:val="008F48A2"/>
    <w:rsid w:val="008F4C87"/>
    <w:rsid w:val="00903DED"/>
    <w:rsid w:val="00907082"/>
    <w:rsid w:val="009072EA"/>
    <w:rsid w:val="00913AD4"/>
    <w:rsid w:val="00931EB8"/>
    <w:rsid w:val="00944A29"/>
    <w:rsid w:val="00944DEF"/>
    <w:rsid w:val="009532DF"/>
    <w:rsid w:val="00955DC2"/>
    <w:rsid w:val="00966992"/>
    <w:rsid w:val="00980C25"/>
    <w:rsid w:val="00987C89"/>
    <w:rsid w:val="00996D89"/>
    <w:rsid w:val="00997116"/>
    <w:rsid w:val="009A2637"/>
    <w:rsid w:val="009A4B87"/>
    <w:rsid w:val="009A6190"/>
    <w:rsid w:val="009A6B4B"/>
    <w:rsid w:val="009B3C5E"/>
    <w:rsid w:val="009C703A"/>
    <w:rsid w:val="009D53F8"/>
    <w:rsid w:val="009D5856"/>
    <w:rsid w:val="009E0A82"/>
    <w:rsid w:val="009E507F"/>
    <w:rsid w:val="009F105C"/>
    <w:rsid w:val="00A00385"/>
    <w:rsid w:val="00A035C6"/>
    <w:rsid w:val="00A077A6"/>
    <w:rsid w:val="00A07E12"/>
    <w:rsid w:val="00A2030C"/>
    <w:rsid w:val="00A2222F"/>
    <w:rsid w:val="00A25D44"/>
    <w:rsid w:val="00A3414A"/>
    <w:rsid w:val="00A454C6"/>
    <w:rsid w:val="00A50A1F"/>
    <w:rsid w:val="00A61DAE"/>
    <w:rsid w:val="00A71FD5"/>
    <w:rsid w:val="00A951E1"/>
    <w:rsid w:val="00AA1129"/>
    <w:rsid w:val="00AA2491"/>
    <w:rsid w:val="00AA5E17"/>
    <w:rsid w:val="00AA7865"/>
    <w:rsid w:val="00AC164D"/>
    <w:rsid w:val="00AD5CBC"/>
    <w:rsid w:val="00AE005F"/>
    <w:rsid w:val="00B05571"/>
    <w:rsid w:val="00B0566B"/>
    <w:rsid w:val="00B06A01"/>
    <w:rsid w:val="00B07B34"/>
    <w:rsid w:val="00B14271"/>
    <w:rsid w:val="00B16E63"/>
    <w:rsid w:val="00B24CF5"/>
    <w:rsid w:val="00B25310"/>
    <w:rsid w:val="00B608DD"/>
    <w:rsid w:val="00B62468"/>
    <w:rsid w:val="00B6450B"/>
    <w:rsid w:val="00B67B96"/>
    <w:rsid w:val="00B825AC"/>
    <w:rsid w:val="00B863D7"/>
    <w:rsid w:val="00B952F3"/>
    <w:rsid w:val="00BC27CF"/>
    <w:rsid w:val="00BC2888"/>
    <w:rsid w:val="00BC4DED"/>
    <w:rsid w:val="00BC54C6"/>
    <w:rsid w:val="00BD3A3E"/>
    <w:rsid w:val="00BF3044"/>
    <w:rsid w:val="00C02B6D"/>
    <w:rsid w:val="00C04B37"/>
    <w:rsid w:val="00C22D89"/>
    <w:rsid w:val="00C22F02"/>
    <w:rsid w:val="00C46961"/>
    <w:rsid w:val="00C472C6"/>
    <w:rsid w:val="00C55F20"/>
    <w:rsid w:val="00C5776B"/>
    <w:rsid w:val="00C62991"/>
    <w:rsid w:val="00C65035"/>
    <w:rsid w:val="00C70AD3"/>
    <w:rsid w:val="00C740F8"/>
    <w:rsid w:val="00C840CB"/>
    <w:rsid w:val="00C87278"/>
    <w:rsid w:val="00C96735"/>
    <w:rsid w:val="00CB34F3"/>
    <w:rsid w:val="00CB5933"/>
    <w:rsid w:val="00CB6941"/>
    <w:rsid w:val="00CC0226"/>
    <w:rsid w:val="00CE48F7"/>
    <w:rsid w:val="00CF5ABA"/>
    <w:rsid w:val="00D12023"/>
    <w:rsid w:val="00D13776"/>
    <w:rsid w:val="00D15B9A"/>
    <w:rsid w:val="00D25EA8"/>
    <w:rsid w:val="00D522FB"/>
    <w:rsid w:val="00D62862"/>
    <w:rsid w:val="00D6477A"/>
    <w:rsid w:val="00D72EA8"/>
    <w:rsid w:val="00D76D20"/>
    <w:rsid w:val="00D80C1F"/>
    <w:rsid w:val="00D86092"/>
    <w:rsid w:val="00D87D1F"/>
    <w:rsid w:val="00D90673"/>
    <w:rsid w:val="00D94087"/>
    <w:rsid w:val="00DA646F"/>
    <w:rsid w:val="00DA64D6"/>
    <w:rsid w:val="00DB7CC4"/>
    <w:rsid w:val="00DC0407"/>
    <w:rsid w:val="00DC3E05"/>
    <w:rsid w:val="00DC5096"/>
    <w:rsid w:val="00DD2340"/>
    <w:rsid w:val="00DD2D0E"/>
    <w:rsid w:val="00DD664F"/>
    <w:rsid w:val="00DE59D2"/>
    <w:rsid w:val="00DE7858"/>
    <w:rsid w:val="00DF37C6"/>
    <w:rsid w:val="00DF59C9"/>
    <w:rsid w:val="00E01AFF"/>
    <w:rsid w:val="00E04461"/>
    <w:rsid w:val="00E04792"/>
    <w:rsid w:val="00E12470"/>
    <w:rsid w:val="00E25A4D"/>
    <w:rsid w:val="00E344BA"/>
    <w:rsid w:val="00E649C6"/>
    <w:rsid w:val="00E664F8"/>
    <w:rsid w:val="00E66B69"/>
    <w:rsid w:val="00E946F2"/>
    <w:rsid w:val="00E96942"/>
    <w:rsid w:val="00EA765F"/>
    <w:rsid w:val="00ED7A29"/>
    <w:rsid w:val="00EE2EC4"/>
    <w:rsid w:val="00EE6947"/>
    <w:rsid w:val="00F029C1"/>
    <w:rsid w:val="00F254C1"/>
    <w:rsid w:val="00F40077"/>
    <w:rsid w:val="00F6267C"/>
    <w:rsid w:val="00F63253"/>
    <w:rsid w:val="00F76454"/>
    <w:rsid w:val="00F816FC"/>
    <w:rsid w:val="00F85011"/>
    <w:rsid w:val="00F9469A"/>
    <w:rsid w:val="00F9588A"/>
    <w:rsid w:val="00FB0ECB"/>
    <w:rsid w:val="00FB4A62"/>
    <w:rsid w:val="00FB6974"/>
    <w:rsid w:val="00FC5254"/>
    <w:rsid w:val="00FC7D0C"/>
    <w:rsid w:val="00FD27F0"/>
    <w:rsid w:val="0118687C"/>
    <w:rsid w:val="01854D9D"/>
    <w:rsid w:val="02CE6584"/>
    <w:rsid w:val="044B5BC8"/>
    <w:rsid w:val="055C4972"/>
    <w:rsid w:val="07240DDF"/>
    <w:rsid w:val="08AF30F2"/>
    <w:rsid w:val="09C556F2"/>
    <w:rsid w:val="0A3B430E"/>
    <w:rsid w:val="0AD77EF4"/>
    <w:rsid w:val="0B2D2D24"/>
    <w:rsid w:val="0C121459"/>
    <w:rsid w:val="0C270CBD"/>
    <w:rsid w:val="0DC3629B"/>
    <w:rsid w:val="0E5A5605"/>
    <w:rsid w:val="0EA962C9"/>
    <w:rsid w:val="0EB71B2C"/>
    <w:rsid w:val="0F5E2AE3"/>
    <w:rsid w:val="0F917E25"/>
    <w:rsid w:val="10E30B54"/>
    <w:rsid w:val="11B5611E"/>
    <w:rsid w:val="12004D94"/>
    <w:rsid w:val="12495250"/>
    <w:rsid w:val="12A87FD9"/>
    <w:rsid w:val="14C47CB3"/>
    <w:rsid w:val="152F5A18"/>
    <w:rsid w:val="1560430C"/>
    <w:rsid w:val="15860903"/>
    <w:rsid w:val="15B73776"/>
    <w:rsid w:val="15CC3E18"/>
    <w:rsid w:val="162D785E"/>
    <w:rsid w:val="1634537C"/>
    <w:rsid w:val="16F469ED"/>
    <w:rsid w:val="18C75FBE"/>
    <w:rsid w:val="18D60D91"/>
    <w:rsid w:val="19010162"/>
    <w:rsid w:val="191111BE"/>
    <w:rsid w:val="19E748D4"/>
    <w:rsid w:val="1A5B17AF"/>
    <w:rsid w:val="1ABF1AF2"/>
    <w:rsid w:val="1CA51E9F"/>
    <w:rsid w:val="1D4116D0"/>
    <w:rsid w:val="1D85493E"/>
    <w:rsid w:val="1DE73868"/>
    <w:rsid w:val="1E705464"/>
    <w:rsid w:val="1F0930FB"/>
    <w:rsid w:val="1F464414"/>
    <w:rsid w:val="1F5E3523"/>
    <w:rsid w:val="1F6320A2"/>
    <w:rsid w:val="20B903E6"/>
    <w:rsid w:val="21A63705"/>
    <w:rsid w:val="22193FEB"/>
    <w:rsid w:val="22A36815"/>
    <w:rsid w:val="22FB12F6"/>
    <w:rsid w:val="23132648"/>
    <w:rsid w:val="23DA5D31"/>
    <w:rsid w:val="24870700"/>
    <w:rsid w:val="24B6415E"/>
    <w:rsid w:val="25A4496E"/>
    <w:rsid w:val="266F6C91"/>
    <w:rsid w:val="268F5F48"/>
    <w:rsid w:val="26E50D2A"/>
    <w:rsid w:val="28A0395B"/>
    <w:rsid w:val="28E86932"/>
    <w:rsid w:val="28EE12DB"/>
    <w:rsid w:val="29594D8A"/>
    <w:rsid w:val="2A603DE7"/>
    <w:rsid w:val="2ABB6255"/>
    <w:rsid w:val="2BD05871"/>
    <w:rsid w:val="2C6A0F67"/>
    <w:rsid w:val="2CD97514"/>
    <w:rsid w:val="2D5A7B97"/>
    <w:rsid w:val="2D9F1F91"/>
    <w:rsid w:val="2DAF3D57"/>
    <w:rsid w:val="2E5457BB"/>
    <w:rsid w:val="2F170480"/>
    <w:rsid w:val="2F2C5D7D"/>
    <w:rsid w:val="2F860584"/>
    <w:rsid w:val="2FBA5871"/>
    <w:rsid w:val="30A03E84"/>
    <w:rsid w:val="31324234"/>
    <w:rsid w:val="32274521"/>
    <w:rsid w:val="35A15BA6"/>
    <w:rsid w:val="36017C58"/>
    <w:rsid w:val="360B7B77"/>
    <w:rsid w:val="36111E59"/>
    <w:rsid w:val="36A423E7"/>
    <w:rsid w:val="37712166"/>
    <w:rsid w:val="39AA30CD"/>
    <w:rsid w:val="39CD5D7A"/>
    <w:rsid w:val="3BB64FC7"/>
    <w:rsid w:val="3D4E79DD"/>
    <w:rsid w:val="3D7838FD"/>
    <w:rsid w:val="3FD7271D"/>
    <w:rsid w:val="40466DCB"/>
    <w:rsid w:val="40664FD3"/>
    <w:rsid w:val="40FA4F99"/>
    <w:rsid w:val="41190DBB"/>
    <w:rsid w:val="41BF5F8D"/>
    <w:rsid w:val="41F83BB0"/>
    <w:rsid w:val="430B22A3"/>
    <w:rsid w:val="43AA6CFB"/>
    <w:rsid w:val="45DC53FD"/>
    <w:rsid w:val="4651388E"/>
    <w:rsid w:val="46D152F9"/>
    <w:rsid w:val="46F012F9"/>
    <w:rsid w:val="47CA75A2"/>
    <w:rsid w:val="49C85662"/>
    <w:rsid w:val="4A9D1F49"/>
    <w:rsid w:val="4AB873A9"/>
    <w:rsid w:val="4AE40A21"/>
    <w:rsid w:val="4BBA2DC6"/>
    <w:rsid w:val="4BE467E0"/>
    <w:rsid w:val="4BF03B4A"/>
    <w:rsid w:val="4D02044F"/>
    <w:rsid w:val="4EAC0760"/>
    <w:rsid w:val="4EB2379A"/>
    <w:rsid w:val="4FC92E70"/>
    <w:rsid w:val="519B596E"/>
    <w:rsid w:val="524C4D91"/>
    <w:rsid w:val="52E649AC"/>
    <w:rsid w:val="536C1D08"/>
    <w:rsid w:val="53BF536C"/>
    <w:rsid w:val="5475561D"/>
    <w:rsid w:val="54A871D7"/>
    <w:rsid w:val="567819B2"/>
    <w:rsid w:val="568B53DC"/>
    <w:rsid w:val="56DB3B29"/>
    <w:rsid w:val="572F3363"/>
    <w:rsid w:val="588F3A5B"/>
    <w:rsid w:val="5A8E5268"/>
    <w:rsid w:val="5AB922B8"/>
    <w:rsid w:val="5B055C21"/>
    <w:rsid w:val="5BFE3636"/>
    <w:rsid w:val="5C953F7E"/>
    <w:rsid w:val="5D640A37"/>
    <w:rsid w:val="5DA56CB1"/>
    <w:rsid w:val="5EBC720F"/>
    <w:rsid w:val="5FB3049D"/>
    <w:rsid w:val="601B3FD0"/>
    <w:rsid w:val="60B8086A"/>
    <w:rsid w:val="622F38FD"/>
    <w:rsid w:val="62391C1D"/>
    <w:rsid w:val="62B606F0"/>
    <w:rsid w:val="632F270D"/>
    <w:rsid w:val="643979E4"/>
    <w:rsid w:val="648D5B2B"/>
    <w:rsid w:val="655D64F5"/>
    <w:rsid w:val="65AC66F1"/>
    <w:rsid w:val="65D11EFC"/>
    <w:rsid w:val="669007F4"/>
    <w:rsid w:val="69BD633E"/>
    <w:rsid w:val="6A274783"/>
    <w:rsid w:val="6B6D118C"/>
    <w:rsid w:val="6B7350FC"/>
    <w:rsid w:val="6CA818F3"/>
    <w:rsid w:val="6D5D5260"/>
    <w:rsid w:val="6DA96C87"/>
    <w:rsid w:val="6DE338CE"/>
    <w:rsid w:val="6EDD742C"/>
    <w:rsid w:val="6F0B61E4"/>
    <w:rsid w:val="6F83784E"/>
    <w:rsid w:val="6F9E2E56"/>
    <w:rsid w:val="70BD1D48"/>
    <w:rsid w:val="72924DB4"/>
    <w:rsid w:val="72EA763F"/>
    <w:rsid w:val="732D743C"/>
    <w:rsid w:val="737D3A51"/>
    <w:rsid w:val="74AB54E8"/>
    <w:rsid w:val="74F06108"/>
    <w:rsid w:val="74FA6782"/>
    <w:rsid w:val="76B8569C"/>
    <w:rsid w:val="76D211F8"/>
    <w:rsid w:val="771A19C3"/>
    <w:rsid w:val="77336BA8"/>
    <w:rsid w:val="7894637F"/>
    <w:rsid w:val="78BB11AA"/>
    <w:rsid w:val="78E4495A"/>
    <w:rsid w:val="798C54EA"/>
    <w:rsid w:val="79C86DFF"/>
    <w:rsid w:val="7A6C06BC"/>
    <w:rsid w:val="7AA00514"/>
    <w:rsid w:val="7B2D48BA"/>
    <w:rsid w:val="7B304774"/>
    <w:rsid w:val="7C083044"/>
    <w:rsid w:val="7C463728"/>
    <w:rsid w:val="7E87714E"/>
    <w:rsid w:val="7EF93BF8"/>
    <w:rsid w:val="7F3C01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6">
    <w:name w:val="页脚 字符"/>
    <w:link w:val="2"/>
    <w:uiPriority w:val="0"/>
    <w:rPr>
      <w:kern w:val="2"/>
      <w:sz w:val="18"/>
      <w:szCs w:val="18"/>
    </w:rPr>
  </w:style>
  <w:style w:type="character" w:customStyle="1" w:styleId="7">
    <w:name w:val="页眉 字符"/>
    <w:link w:val="3"/>
    <w:uiPriority w:val="0"/>
    <w:rPr>
      <w:kern w:val="2"/>
      <w:sz w:val="18"/>
      <w:szCs w:val="18"/>
    </w:rPr>
  </w:style>
  <w:style w:type="paragraph" w:customStyle="1" w:styleId="8">
    <w:name w:val="p17"/>
    <w:basedOn w:val="1"/>
    <w:uiPriority w:val="0"/>
    <w:pPr>
      <w:widowControl/>
    </w:pPr>
    <w:rPr>
      <w:rFonts w:ascii="宋体" w:hAnsi="宋体" w:cs="宋体"/>
      <w:kern w:val="0"/>
      <w:szCs w:val="21"/>
    </w:rPr>
  </w:style>
  <w:style w:type="paragraph" w:styleId="9">
    <w:name w:val="List Paragraph"/>
    <w:basedOn w:val="1"/>
    <w:qFormat/>
    <w:uiPriority w:val="0"/>
    <w:pPr>
      <w:ind w:firstLine="420" w:firstLineChars="200"/>
    </w:pPr>
  </w:style>
  <w:style w:type="paragraph" w:customStyle="1" w:styleId="10">
    <w:name w:val="p0"/>
    <w:basedOn w:val="1"/>
    <w:unhideWhenUsed/>
    <w:uiPriority w:val="0"/>
    <w:pPr>
      <w:widowControl/>
    </w:pPr>
    <w:rPr>
      <w:rFonts w:hint="eastAsia" w:ascii="Times New Roman" w:hAnsi="Times New Roman"/>
    </w:rPr>
  </w:style>
  <w:style w:type="paragraph" w:customStyle="1" w:styleId="11">
    <w:name w:val="List Paragraph1"/>
    <w:basedOn w:val="1"/>
    <w:uiPriority w:val="0"/>
    <w:pPr>
      <w:ind w:firstLine="420" w:firstLineChars="200"/>
    </w:pPr>
    <w:rPr>
      <w:rFonts w:hint="eastAsia"/>
    </w:rPr>
  </w:style>
  <w:style w:type="paragraph" w:customStyle="1" w:styleId="12">
    <w:name w:val="p15"/>
    <w:basedOn w:val="1"/>
    <w:unhideWhenUsed/>
    <w:uiPriority w:val="0"/>
    <w:pPr>
      <w:widowControl/>
      <w:ind w:firstLine="420"/>
    </w:pPr>
    <w:rPr>
      <w:rFonts w:hint="eastAsia"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2</Pages>
  <Words>197</Words>
  <Characters>1124</Characters>
  <Lines>9</Lines>
  <Paragraphs>2</Paragraphs>
  <TotalTime>0</TotalTime>
  <ScaleCrop>false</ScaleCrop>
  <LinksUpToDate>false</LinksUpToDate>
  <CharactersWithSpaces>1319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2021-06-09T10:24:00Z</dcterms:created>
  <dc:creator>linda.zhang</dc:creator>
  <cp:lastModifiedBy>探索者LindaZ</cp:lastModifiedBy>
  <dcterms:modified xsi:type="dcterms:W3CDTF">2022-02-15T09:58:14Z</dcterms:modified>
  <dc:title>《面试技巧》培训大纲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9E557CFE95714BA98C6ACD36807B4D76</vt:lpwstr>
  </property>
</Properties>
</file>