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910"/>
        <w:spacing w:before="87" w:line="187" w:lineRule="auto"/>
        <w:outlineLvl w:val="0"/>
        <w:rPr>
          <w:sz w:val="35"/>
          <w:szCs w:val="35"/>
        </w:rPr>
      </w:pPr>
      <w:r>
        <w:rPr>
          <w:sz w:val="35"/>
          <w:szCs w:val="35"/>
          <w:b/>
          <w:bCs/>
          <w:color w:val="7F7F7F"/>
          <w:spacing w:val="9"/>
        </w:rPr>
        <w:t>从技术走向管理</w:t>
      </w:r>
    </w:p>
    <w:p>
      <w:pPr>
        <w:spacing w:before="136"/>
        <w:rPr/>
      </w:pPr>
      <w:r/>
    </w:p>
    <w:tbl>
      <w:tblPr>
        <w:tblStyle w:val="TableNormal"/>
        <w:tblW w:w="7579" w:type="dxa"/>
        <w:tblInd w:w="232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310"/>
        <w:gridCol w:w="6269"/>
      </w:tblGrid>
      <w:tr>
        <w:trPr>
          <w:trHeight w:val="670" w:hRule="atLeast"/>
        </w:trPr>
        <w:tc>
          <w:tcPr>
            <w:tcW w:w="1310" w:type="dxa"/>
            <w:vAlign w:val="top"/>
          </w:tcPr>
          <w:p>
            <w:pPr>
              <w:pStyle w:val="TableText"/>
              <w:ind w:right="105" w:firstLine="14"/>
              <w:spacing w:before="2" w:line="230" w:lineRule="auto"/>
              <w:rPr/>
            </w:pPr>
            <w:r>
              <w:rPr>
                <w:b/>
                <w:bCs/>
                <w:spacing w:val="1"/>
              </w:rPr>
              <w:t>[</w:t>
            </w:r>
            <w:r>
              <w:rPr>
                <w:b/>
                <w:bCs/>
                <w:spacing w:val="52"/>
                <w:w w:val="101"/>
              </w:rPr>
              <w:t xml:space="preserve"> </w:t>
            </w:r>
            <w:r>
              <w:rPr>
                <w:b/>
                <w:bCs/>
                <w:spacing w:val="1"/>
              </w:rPr>
              <w:t>培训讲师</w:t>
            </w:r>
            <w:r>
              <w:rPr>
                <w:b/>
                <w:bCs/>
                <w:spacing w:val="55"/>
                <w:w w:val="101"/>
              </w:rPr>
              <w:t xml:space="preserve"> </w:t>
            </w:r>
            <w:r>
              <w:rPr>
                <w:b/>
                <w:bCs/>
                <w:spacing w:val="1"/>
              </w:rPr>
              <w:t>]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2"/>
              </w:rPr>
              <w:t>[</w:t>
            </w:r>
            <w:r>
              <w:rPr>
                <w:b/>
                <w:bCs/>
                <w:spacing w:val="50"/>
                <w:w w:val="101"/>
              </w:rPr>
              <w:t xml:space="preserve"> </w:t>
            </w:r>
            <w:r>
              <w:rPr>
                <w:b/>
                <w:bCs/>
                <w:spacing w:val="2"/>
              </w:rPr>
              <w:t>课程对象</w:t>
            </w:r>
            <w:r>
              <w:rPr>
                <w:b/>
                <w:bCs/>
                <w:spacing w:val="53"/>
                <w:w w:val="101"/>
              </w:rPr>
              <w:t xml:space="preserve"> </w:t>
            </w:r>
            <w:r>
              <w:rPr>
                <w:b/>
                <w:bCs/>
                <w:spacing w:val="2"/>
              </w:rPr>
              <w:t>]</w:t>
            </w:r>
          </w:p>
        </w:tc>
        <w:tc>
          <w:tcPr>
            <w:tcW w:w="6269" w:type="dxa"/>
            <w:vAlign w:val="top"/>
          </w:tcPr>
          <w:p>
            <w:pPr>
              <w:pStyle w:val="TableText"/>
              <w:ind w:left="106"/>
              <w:spacing w:before="43" w:line="189" w:lineRule="auto"/>
              <w:rPr/>
            </w:pPr>
            <w:r>
              <w:rPr>
                <w:b/>
                <w:bCs/>
                <w:spacing w:val="8"/>
              </w:rPr>
              <w:t>索胜军</w:t>
            </w:r>
          </w:p>
        </w:tc>
      </w:tr>
      <w:tr>
        <w:trPr>
          <w:trHeight w:val="359" w:hRule="atLeast"/>
        </w:trPr>
        <w:tc>
          <w:tcPr>
            <w:tcW w:w="1310" w:type="dxa"/>
            <w:vAlign w:val="top"/>
          </w:tcPr>
          <w:p>
            <w:pPr>
              <w:ind w:left="1059"/>
              <w:spacing w:before="73" w:line="232" w:lineRule="exact"/>
              <w:rPr>
                <w:rFonts w:ascii="Wingdings" w:hAnsi="Wingdings" w:eastAsia="Wingdings" w:cs="Wingdings"/>
                <w:sz w:val="20"/>
                <w:szCs w:val="20"/>
              </w:rPr>
            </w:pPr>
            <w:r>
              <w:rPr>
                <w:rFonts w:ascii="Wingdings" w:hAnsi="Wingdings" w:eastAsia="Wingdings" w:cs="Wingdings"/>
                <w:sz w:val="20"/>
                <w:szCs w:val="20"/>
              </w:rPr>
              <w:t></w:t>
            </w:r>
          </w:p>
        </w:tc>
        <w:tc>
          <w:tcPr>
            <w:tcW w:w="6269" w:type="dxa"/>
            <w:vAlign w:val="top"/>
          </w:tcPr>
          <w:p>
            <w:pPr>
              <w:pStyle w:val="TableText"/>
              <w:ind w:left="153"/>
              <w:spacing w:before="44" w:line="213" w:lineRule="auto"/>
              <w:rPr/>
            </w:pPr>
            <w:r>
              <w:rPr>
                <w:spacing w:val="9"/>
              </w:rPr>
              <w:t>企业研发总经理/副总、公司总工/技术总监</w:t>
            </w:r>
          </w:p>
        </w:tc>
      </w:tr>
      <w:tr>
        <w:trPr>
          <w:trHeight w:val="360" w:hRule="atLeast"/>
        </w:trPr>
        <w:tc>
          <w:tcPr>
            <w:tcW w:w="1310" w:type="dxa"/>
            <w:vAlign w:val="top"/>
          </w:tcPr>
          <w:p>
            <w:pPr>
              <w:ind w:left="1059"/>
              <w:spacing w:before="74" w:line="232" w:lineRule="exact"/>
              <w:rPr>
                <w:rFonts w:ascii="Wingdings" w:hAnsi="Wingdings" w:eastAsia="Wingdings" w:cs="Wingdings"/>
                <w:sz w:val="20"/>
                <w:szCs w:val="20"/>
              </w:rPr>
            </w:pPr>
            <w:r>
              <w:rPr>
                <w:rFonts w:ascii="Wingdings" w:hAnsi="Wingdings" w:eastAsia="Wingdings" w:cs="Wingdings"/>
                <w:sz w:val="20"/>
                <w:szCs w:val="20"/>
              </w:rPr>
              <w:t></w:t>
            </w:r>
          </w:p>
        </w:tc>
        <w:tc>
          <w:tcPr>
            <w:tcW w:w="6269" w:type="dxa"/>
            <w:vAlign w:val="top"/>
          </w:tcPr>
          <w:p>
            <w:pPr>
              <w:pStyle w:val="TableText"/>
              <w:ind w:left="153"/>
              <w:spacing w:before="45" w:line="213" w:lineRule="auto"/>
              <w:rPr/>
            </w:pPr>
            <w:r>
              <w:rPr>
                <w:spacing w:val="9"/>
              </w:rPr>
              <w:t>企业人力资源、质量、生产制造/总监/经理</w:t>
            </w:r>
          </w:p>
        </w:tc>
      </w:tr>
      <w:tr>
        <w:trPr>
          <w:trHeight w:val="360" w:hRule="atLeast"/>
        </w:trPr>
        <w:tc>
          <w:tcPr>
            <w:tcW w:w="1310" w:type="dxa"/>
            <w:vAlign w:val="top"/>
          </w:tcPr>
          <w:p>
            <w:pPr>
              <w:ind w:left="1059"/>
              <w:spacing w:before="74" w:line="232" w:lineRule="exact"/>
              <w:rPr>
                <w:rFonts w:ascii="Wingdings" w:hAnsi="Wingdings" w:eastAsia="Wingdings" w:cs="Wingdings"/>
                <w:sz w:val="20"/>
                <w:szCs w:val="20"/>
              </w:rPr>
            </w:pPr>
            <w:r>
              <w:rPr>
                <w:rFonts w:ascii="Wingdings" w:hAnsi="Wingdings" w:eastAsia="Wingdings" w:cs="Wingdings"/>
                <w:sz w:val="20"/>
                <w:szCs w:val="20"/>
              </w:rPr>
              <w:t></w:t>
            </w:r>
          </w:p>
        </w:tc>
        <w:tc>
          <w:tcPr>
            <w:tcW w:w="6269" w:type="dxa"/>
            <w:vAlign w:val="top"/>
          </w:tcPr>
          <w:p>
            <w:pPr>
              <w:pStyle w:val="TableText"/>
              <w:spacing w:before="45" w:line="213" w:lineRule="auto"/>
              <w:jc w:val="right"/>
              <w:rPr/>
            </w:pPr>
            <w:r>
              <w:rPr>
                <w:spacing w:val="9"/>
              </w:rPr>
              <w:t>研发/技术/工程/产品/生产/质量经理、项目经理、项目管理办</w:t>
            </w:r>
            <w:r>
              <w:rPr>
                <w:spacing w:val="8"/>
              </w:rPr>
              <w:t>人员</w:t>
            </w:r>
          </w:p>
        </w:tc>
      </w:tr>
      <w:tr>
        <w:trPr>
          <w:trHeight w:val="315" w:hRule="atLeast"/>
        </w:trPr>
        <w:tc>
          <w:tcPr>
            <w:tcW w:w="1310" w:type="dxa"/>
            <w:vAlign w:val="top"/>
          </w:tcPr>
          <w:p>
            <w:pPr>
              <w:ind w:left="1059"/>
              <w:spacing w:before="74" w:line="231" w:lineRule="exact"/>
              <w:rPr>
                <w:rFonts w:ascii="Wingdings" w:hAnsi="Wingdings" w:eastAsia="Wingdings" w:cs="Wingdings"/>
                <w:sz w:val="20"/>
                <w:szCs w:val="20"/>
              </w:rPr>
            </w:pPr>
            <w:r>
              <w:rPr>
                <w:rFonts w:ascii="Wingdings" w:hAnsi="Wingdings" w:eastAsia="Wingdings" w:cs="Wingdings"/>
                <w:sz w:val="20"/>
                <w:szCs w:val="20"/>
              </w:rPr>
              <w:t></w:t>
            </w:r>
          </w:p>
        </w:tc>
        <w:tc>
          <w:tcPr>
            <w:tcW w:w="6269" w:type="dxa"/>
            <w:vAlign w:val="top"/>
          </w:tcPr>
          <w:p>
            <w:pPr>
              <w:pStyle w:val="TableText"/>
              <w:ind w:left="155"/>
              <w:spacing w:before="46" w:line="181" w:lineRule="auto"/>
              <w:rPr/>
            </w:pPr>
            <w:r>
              <w:rPr>
                <w:spacing w:val="8"/>
              </w:rPr>
              <w:t>软件/硬件/结构主管、研发骨干</w:t>
            </w:r>
          </w:p>
        </w:tc>
      </w:tr>
    </w:tbl>
    <w:p>
      <w:pPr>
        <w:pStyle w:val="BodyText"/>
        <w:ind w:left="462"/>
        <w:spacing w:before="85" w:line="233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2"/>
        </w:rPr>
        <w:t>[</w:t>
      </w:r>
      <w:r>
        <w:rPr>
          <w:sz w:val="20"/>
          <w:szCs w:val="20"/>
          <w:b/>
          <w:bCs/>
          <w:spacing w:val="50"/>
          <w:w w:val="101"/>
        </w:rPr>
        <w:t xml:space="preserve"> </w:t>
      </w:r>
      <w:r>
        <w:rPr>
          <w:sz w:val="20"/>
          <w:szCs w:val="20"/>
          <w:b/>
          <w:bCs/>
          <w:spacing w:val="2"/>
        </w:rPr>
        <w:t>课程背景</w:t>
      </w:r>
      <w:r>
        <w:rPr>
          <w:sz w:val="20"/>
          <w:szCs w:val="20"/>
          <w:b/>
          <w:bCs/>
          <w:spacing w:val="56"/>
        </w:rPr>
        <w:t xml:space="preserve"> </w:t>
      </w:r>
      <w:r>
        <w:rPr>
          <w:sz w:val="20"/>
          <w:szCs w:val="20"/>
          <w:b/>
          <w:bCs/>
          <w:spacing w:val="2"/>
        </w:rPr>
        <w:t>]</w:t>
      </w:r>
    </w:p>
    <w:p>
      <w:pPr>
        <w:pStyle w:val="BodyText"/>
        <w:ind w:left="15" w:right="1" w:firstLine="440"/>
        <w:spacing w:before="144" w:line="280" w:lineRule="auto"/>
        <w:jc w:val="both"/>
        <w:rPr/>
      </w:pPr>
      <w:r>
        <w:rPr>
          <w:spacing w:val="-2"/>
        </w:rPr>
        <w:t>从个人发展的角度来讲，“学而优则仕”是中国的传统。一个人从事技术多年的工</w:t>
      </w:r>
      <w:r>
        <w:rPr>
          <w:spacing w:val="16"/>
        </w:rPr>
        <w:t xml:space="preserve"> </w:t>
      </w:r>
      <w:r>
        <w:rPr>
          <w:spacing w:val="-1"/>
        </w:rPr>
        <w:t>程师，具有了深厚的技术功底，若想发挥更大</w:t>
      </w:r>
      <w:r>
        <w:rPr>
          <w:spacing w:val="-2"/>
        </w:rPr>
        <w:t>的作用，需要学会带领团队，这也是一般</w:t>
      </w:r>
      <w:r>
        <w:rPr/>
        <w:t xml:space="preserve"> </w:t>
      </w:r>
      <w:r>
        <w:rPr>
          <w:spacing w:val="-1"/>
        </w:rPr>
        <w:t>企业对高级技术人员的基本要求；从企业发展</w:t>
      </w:r>
      <w:r>
        <w:rPr>
          <w:spacing w:val="-2"/>
        </w:rPr>
        <w:t>的角度来讲，企业需要培养懂技术、善管</w:t>
      </w:r>
      <w:r>
        <w:rPr/>
        <w:t xml:space="preserve"> </w:t>
      </w:r>
      <w:r>
        <w:rPr>
          <w:spacing w:val="-1"/>
        </w:rPr>
        <w:t>理的干部来保证运转的良好，绝大部分的中基</w:t>
      </w:r>
      <w:r>
        <w:rPr>
          <w:spacing w:val="-2"/>
        </w:rPr>
        <w:t>层主管都是从技术能力比较突出的工程师</w:t>
      </w:r>
      <w:r>
        <w:rPr/>
        <w:t xml:space="preserve"> </w:t>
      </w:r>
      <w:r>
        <w:rPr>
          <w:spacing w:val="-1"/>
        </w:rPr>
        <w:t>中提拔起来的。管理岗位对人员的能力、素质</w:t>
      </w:r>
      <w:r>
        <w:rPr>
          <w:spacing w:val="-2"/>
        </w:rPr>
        <w:t>要求与技术岗相比有很大的区别，这也造</w:t>
      </w:r>
      <w:r>
        <w:rPr/>
        <w:t xml:space="preserve"> </w:t>
      </w:r>
      <w:r>
        <w:rPr>
          <w:spacing w:val="-3"/>
        </w:rPr>
        <w:t>成了很多人员在转型后出现不适</w:t>
      </w:r>
      <w:r>
        <w:rPr>
          <w:spacing w:val="-28"/>
        </w:rPr>
        <w:t xml:space="preserve"> </w:t>
      </w:r>
      <w:r>
        <w:rPr>
          <w:spacing w:val="-3"/>
        </w:rPr>
        <w:t>，甚至从事多年管理后依然觉得困难</w:t>
      </w:r>
      <w:r>
        <w:rPr>
          <w:spacing w:val="-32"/>
        </w:rPr>
        <w:t xml:space="preserve"> </w:t>
      </w:r>
      <w:r>
        <w:rPr>
          <w:spacing w:val="-3"/>
        </w:rPr>
        <w:t>，无法做出业绩。</w:t>
      </w:r>
      <w:r>
        <w:rPr/>
        <w:t xml:space="preserve"> </w:t>
      </w:r>
      <w:r>
        <w:rPr>
          <w:spacing w:val="-2"/>
        </w:rPr>
        <w:t>自己焦头烂额，上级却认为不够努力，下级则认为不太胜</w:t>
      </w:r>
      <w:r>
        <w:rPr>
          <w:spacing w:val="-3"/>
        </w:rPr>
        <w:t>任</w:t>
      </w:r>
      <w:r>
        <w:rPr>
          <w:spacing w:val="-32"/>
        </w:rPr>
        <w:t xml:space="preserve"> </w:t>
      </w:r>
      <w:r>
        <w:rPr>
          <w:spacing w:val="-3"/>
        </w:rPr>
        <w:t>，同事、客户以及供应商觉</w:t>
      </w:r>
      <w:r>
        <w:rPr/>
        <w:t xml:space="preserve"> </w:t>
      </w:r>
      <w:r>
        <w:rPr>
          <w:spacing w:val="-1"/>
        </w:rPr>
        <w:t>得配合不好，团队绩效无法达标，这是众多技</w:t>
      </w:r>
      <w:r>
        <w:rPr>
          <w:spacing w:val="-2"/>
        </w:rPr>
        <w:t>术人员转型过程中经常遇到的问题。本课</w:t>
      </w:r>
      <w:r>
        <w:rPr/>
        <w:t xml:space="preserve"> </w:t>
      </w:r>
      <w:r>
        <w:rPr>
          <w:spacing w:val="-1"/>
        </w:rPr>
        <w:t>程针对技术人员转型为项目管理人员、职能经理过程中可能遇到的问题进</w:t>
      </w:r>
      <w:r>
        <w:rPr>
          <w:spacing w:val="-2"/>
        </w:rPr>
        <w:t>行分析研讨，</w:t>
      </w:r>
      <w:r>
        <w:rPr/>
        <w:t xml:space="preserve"> </w:t>
      </w:r>
      <w:r>
        <w:rPr>
          <w:spacing w:val="-1"/>
        </w:rPr>
        <w:t>让学员了解转型过程中需要在哪些方面进行能</w:t>
      </w:r>
      <w:r>
        <w:rPr>
          <w:spacing w:val="-2"/>
        </w:rPr>
        <w:t>力提高、需要掌握哪些技能，为技术人员</w:t>
      </w:r>
    </w:p>
    <w:p>
      <w:pPr>
        <w:pStyle w:val="BodyText"/>
        <w:ind w:left="26"/>
        <w:spacing w:before="1" w:line="183" w:lineRule="auto"/>
        <w:rPr/>
      </w:pPr>
      <w:r>
        <w:rPr>
          <w:spacing w:val="-2"/>
        </w:rPr>
        <w:t>的顺利转型铺平道路</w:t>
      </w:r>
      <w:r>
        <w:rPr>
          <w:spacing w:val="-17"/>
        </w:rPr>
        <w:t xml:space="preserve"> </w:t>
      </w:r>
      <w:r>
        <w:rPr>
          <w:spacing w:val="-2"/>
        </w:rPr>
        <w:t>，也为已经转型的管理人员的绩效提升提供指导。</w:t>
      </w:r>
    </w:p>
    <w:p>
      <w:pPr>
        <w:pStyle w:val="BodyText"/>
        <w:ind w:left="563"/>
        <w:spacing w:before="119" w:line="233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2"/>
        </w:rPr>
        <w:t>[</w:t>
      </w:r>
      <w:r>
        <w:rPr>
          <w:sz w:val="20"/>
          <w:szCs w:val="20"/>
          <w:b/>
          <w:bCs/>
          <w:spacing w:val="48"/>
        </w:rPr>
        <w:t xml:space="preserve"> </w:t>
      </w:r>
      <w:r>
        <w:rPr>
          <w:sz w:val="20"/>
          <w:szCs w:val="20"/>
          <w:b/>
          <w:bCs/>
          <w:spacing w:val="2"/>
        </w:rPr>
        <w:t>课程收益</w:t>
      </w:r>
      <w:r>
        <w:rPr>
          <w:sz w:val="20"/>
          <w:szCs w:val="20"/>
          <w:b/>
          <w:bCs/>
          <w:spacing w:val="56"/>
        </w:rPr>
        <w:t xml:space="preserve"> </w:t>
      </w:r>
      <w:r>
        <w:rPr>
          <w:sz w:val="20"/>
          <w:szCs w:val="20"/>
          <w:b/>
          <w:bCs/>
          <w:spacing w:val="2"/>
        </w:rPr>
        <w:t>]</w:t>
      </w:r>
    </w:p>
    <w:p>
      <w:pPr>
        <w:pStyle w:val="BodyText"/>
        <w:ind w:right="52"/>
        <w:spacing w:before="138" w:line="441" w:lineRule="exact"/>
        <w:jc w:val="right"/>
        <w:rPr/>
      </w:pPr>
      <w:r>
        <w:rPr>
          <w:spacing w:val="-1"/>
          <w:position w:val="17"/>
        </w:rPr>
        <w:t>本课程从管理职能和管理维度两个角度展开</w:t>
      </w:r>
      <w:r>
        <w:rPr>
          <w:spacing w:val="-32"/>
          <w:position w:val="17"/>
        </w:rPr>
        <w:t xml:space="preserve"> </w:t>
      </w:r>
      <w:r>
        <w:rPr>
          <w:spacing w:val="-1"/>
          <w:position w:val="17"/>
        </w:rPr>
        <w:t>，通过概念讲解、案例分享、课</w:t>
      </w:r>
      <w:r>
        <w:rPr>
          <w:spacing w:val="-2"/>
          <w:position w:val="17"/>
        </w:rPr>
        <w:t>堂研</w:t>
      </w:r>
    </w:p>
    <w:p>
      <w:pPr>
        <w:pStyle w:val="BodyText"/>
        <w:ind w:left="16"/>
        <w:spacing w:before="1" w:line="183" w:lineRule="auto"/>
        <w:rPr/>
      </w:pPr>
      <w:r>
        <w:rPr>
          <w:spacing w:val="-6"/>
        </w:rPr>
        <w:t>讨</w:t>
      </w:r>
      <w:r>
        <w:rPr>
          <w:spacing w:val="-32"/>
        </w:rPr>
        <w:t xml:space="preserve"> </w:t>
      </w:r>
      <w:r>
        <w:rPr>
          <w:spacing w:val="-6"/>
        </w:rPr>
        <w:t>，让学员：</w:t>
      </w:r>
    </w:p>
    <w:p>
      <w:pPr>
        <w:pStyle w:val="BodyText"/>
        <w:ind w:left="599"/>
        <w:spacing w:before="150" w:line="185" w:lineRule="auto"/>
        <w:rPr/>
      </w:pPr>
      <w:r>
        <w:rPr>
          <w:rFonts w:ascii="Wingdings" w:hAnsi="Wingdings" w:eastAsia="Wingdings" w:cs="Wingdings"/>
          <w:spacing w:val="-9"/>
        </w:rPr>
        <w:t>.</w:t>
      </w:r>
      <w:r>
        <w:rPr>
          <w:rFonts w:ascii="Wingdings" w:hAnsi="Wingdings" w:eastAsia="Wingdings" w:cs="Wingdings"/>
          <w:spacing w:val="142"/>
        </w:rPr>
        <w:t xml:space="preserve"> </w:t>
      </w:r>
      <w:r>
        <w:rPr>
          <w:spacing w:val="-9"/>
        </w:rPr>
        <w:t>了解管理人员、技术人员特质差异</w:t>
      </w:r>
      <w:r>
        <w:rPr>
          <w:spacing w:val="-32"/>
        </w:rPr>
        <w:t xml:space="preserve"> </w:t>
      </w:r>
      <w:r>
        <w:rPr>
          <w:spacing w:val="-9"/>
        </w:rPr>
        <w:t>，知晓管理人员必备的理念、</w:t>
      </w:r>
      <w:r>
        <w:rPr>
          <w:spacing w:val="-10"/>
        </w:rPr>
        <w:t>知识、技能</w:t>
      </w:r>
    </w:p>
    <w:p>
      <w:pPr>
        <w:pStyle w:val="BodyText"/>
        <w:ind w:left="1004" w:right="117" w:hanging="405"/>
        <w:spacing w:before="149" w:line="232" w:lineRule="auto"/>
        <w:rPr/>
      </w:pPr>
      <w:r>
        <w:rPr>
          <w:rFonts w:ascii="Wingdings" w:hAnsi="Wingdings" w:eastAsia="Wingdings" w:cs="Wingdings"/>
          <w:spacing w:val="-11"/>
        </w:rPr>
        <w:t>.</w:t>
      </w:r>
      <w:r>
        <w:rPr>
          <w:rFonts w:ascii="Wingdings" w:hAnsi="Wingdings" w:eastAsia="Wingdings" w:cs="Wingdings"/>
          <w:spacing w:val="142"/>
        </w:rPr>
        <w:t xml:space="preserve"> </w:t>
      </w:r>
      <w:r>
        <w:rPr>
          <w:spacing w:val="-11"/>
        </w:rPr>
        <w:t>了解管理基本概念</w:t>
      </w:r>
      <w:r>
        <w:rPr>
          <w:spacing w:val="-34"/>
        </w:rPr>
        <w:t xml:space="preserve"> </w:t>
      </w:r>
      <w:r>
        <w:rPr>
          <w:spacing w:val="-11"/>
        </w:rPr>
        <w:t>，掌握管理人员必备的技能</w:t>
      </w:r>
      <w:r>
        <w:rPr>
          <w:spacing w:val="-34"/>
        </w:rPr>
        <w:t xml:space="preserve"> </w:t>
      </w:r>
      <w:r>
        <w:rPr>
          <w:spacing w:val="-11"/>
        </w:rPr>
        <w:t>，具</w:t>
      </w:r>
      <w:r>
        <w:rPr>
          <w:spacing w:val="-12"/>
        </w:rPr>
        <w:t>备目标设定、计划制定、</w:t>
      </w:r>
      <w:r>
        <w:rPr/>
        <w:t xml:space="preserve"> </w:t>
      </w:r>
      <w:r>
        <w:rPr/>
        <w:t>资源协调、任务执行、团队激励和保证目标达</w:t>
      </w:r>
      <w:r>
        <w:rPr>
          <w:spacing w:val="-1"/>
        </w:rPr>
        <w:t>成的能力。</w:t>
      </w:r>
    </w:p>
    <w:p>
      <w:pPr>
        <w:pStyle w:val="BodyText"/>
        <w:ind w:left="1003" w:right="73" w:hanging="404"/>
        <w:spacing w:before="151" w:line="232" w:lineRule="auto"/>
        <w:rPr/>
      </w:pPr>
      <w:r>
        <w:rPr>
          <w:rFonts w:ascii="Wingdings" w:hAnsi="Wingdings" w:eastAsia="Wingdings" w:cs="Wingdings"/>
          <w:spacing w:val="-10"/>
        </w:rPr>
        <w:t>.</w:t>
      </w:r>
      <w:r>
        <w:rPr>
          <w:rFonts w:ascii="Wingdings" w:hAnsi="Wingdings" w:eastAsia="Wingdings" w:cs="Wingdings"/>
          <w:spacing w:val="143"/>
        </w:rPr>
        <w:t xml:space="preserve"> </w:t>
      </w:r>
      <w:r>
        <w:rPr>
          <w:spacing w:val="-10"/>
        </w:rPr>
        <w:t>了解管理的五个维度</w:t>
      </w:r>
      <w:r>
        <w:rPr>
          <w:spacing w:val="-32"/>
        </w:rPr>
        <w:t xml:space="preserve"> </w:t>
      </w:r>
      <w:r>
        <w:rPr>
          <w:spacing w:val="-10"/>
        </w:rPr>
        <w:t>，明白各个维度中管理的要点</w:t>
      </w:r>
      <w:r>
        <w:rPr>
          <w:spacing w:val="-32"/>
        </w:rPr>
        <w:t xml:space="preserve"> </w:t>
      </w:r>
      <w:r>
        <w:rPr>
          <w:spacing w:val="-10"/>
        </w:rPr>
        <w:t>，通过不断</w:t>
      </w:r>
      <w:r>
        <w:rPr>
          <w:spacing w:val="-11"/>
        </w:rPr>
        <w:t>的学习、实践</w:t>
      </w:r>
      <w:r>
        <w:rPr/>
        <w:t xml:space="preserve"> </w:t>
      </w:r>
      <w:r>
        <w:rPr/>
        <w:t>来提升自己的管理能力，成为一个优秀的管理者、领</w:t>
      </w:r>
      <w:r>
        <w:rPr>
          <w:spacing w:val="-1"/>
        </w:rPr>
        <w:t>导者。</w:t>
      </w:r>
    </w:p>
    <w:p>
      <w:pPr>
        <w:pStyle w:val="BodyText"/>
        <w:ind w:left="457"/>
        <w:spacing w:before="119" w:line="233" w:lineRule="auto"/>
        <w:rPr>
          <w:sz w:val="20"/>
          <w:szCs w:val="20"/>
        </w:rPr>
      </w:pPr>
      <w:r>
        <w:rPr>
          <w:sz w:val="20"/>
          <w:szCs w:val="20"/>
          <w:b/>
          <w:bCs/>
        </w:rPr>
        <w:t>[</w:t>
      </w:r>
      <w:r>
        <w:rPr>
          <w:sz w:val="20"/>
          <w:szCs w:val="20"/>
          <w:b/>
          <w:bCs/>
          <w:spacing w:val="51"/>
          <w:w w:val="101"/>
        </w:rPr>
        <w:t xml:space="preserve"> </w:t>
      </w:r>
      <w:r>
        <w:rPr>
          <w:sz w:val="20"/>
          <w:szCs w:val="20"/>
          <w:b/>
          <w:bCs/>
        </w:rPr>
        <w:t>课程时间</w:t>
      </w:r>
      <w:r>
        <w:rPr>
          <w:sz w:val="20"/>
          <w:szCs w:val="20"/>
          <w:b/>
          <w:bCs/>
          <w:spacing w:val="56"/>
        </w:rPr>
        <w:t xml:space="preserve"> </w:t>
      </w:r>
      <w:r>
        <w:rPr>
          <w:sz w:val="20"/>
          <w:szCs w:val="20"/>
          <w:b/>
          <w:bCs/>
        </w:rPr>
        <w:t>]</w:t>
      </w:r>
      <w:r>
        <w:rPr>
          <w:sz w:val="20"/>
          <w:szCs w:val="20"/>
          <w:b/>
          <w:bCs/>
          <w:spacing w:val="15"/>
        </w:rPr>
        <w:t xml:space="preserve">   </w:t>
      </w:r>
      <w:r>
        <w:rPr>
          <w:sz w:val="20"/>
          <w:szCs w:val="20"/>
        </w:rPr>
        <w:t>2 天</w:t>
      </w:r>
    </w:p>
    <w:p>
      <w:pPr>
        <w:pStyle w:val="BodyText"/>
        <w:ind w:left="457"/>
        <w:spacing w:before="106" w:line="233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3"/>
        </w:rPr>
        <w:t>[</w:t>
      </w:r>
      <w:r>
        <w:rPr>
          <w:sz w:val="20"/>
          <w:szCs w:val="20"/>
          <w:b/>
          <w:bCs/>
          <w:spacing w:val="47"/>
          <w:w w:val="101"/>
        </w:rPr>
        <w:t xml:space="preserve"> </w:t>
      </w:r>
      <w:r>
        <w:rPr>
          <w:sz w:val="20"/>
          <w:szCs w:val="20"/>
          <w:b/>
          <w:bCs/>
          <w:spacing w:val="3"/>
        </w:rPr>
        <w:t>课程形式</w:t>
      </w:r>
      <w:r>
        <w:rPr>
          <w:sz w:val="20"/>
          <w:szCs w:val="20"/>
          <w:b/>
          <w:bCs/>
          <w:spacing w:val="55"/>
          <w:w w:val="101"/>
        </w:rPr>
        <w:t xml:space="preserve"> </w:t>
      </w:r>
      <w:r>
        <w:rPr>
          <w:sz w:val="20"/>
          <w:szCs w:val="20"/>
          <w:b/>
          <w:bCs/>
          <w:spacing w:val="3"/>
        </w:rPr>
        <w:t>]</w:t>
      </w:r>
      <w:r>
        <w:rPr>
          <w:sz w:val="20"/>
          <w:szCs w:val="20"/>
          <w:b/>
          <w:bCs/>
          <w:spacing w:val="12"/>
        </w:rPr>
        <w:t xml:space="preserve">   </w:t>
      </w:r>
      <w:r>
        <w:rPr>
          <w:sz w:val="20"/>
          <w:szCs w:val="20"/>
          <w:b/>
          <w:bCs/>
          <w:spacing w:val="3"/>
        </w:rPr>
        <w:t>公开课、</w:t>
      </w:r>
      <w:r>
        <w:rPr>
          <w:sz w:val="20"/>
          <w:szCs w:val="20"/>
          <w:b/>
          <w:bCs/>
          <w:spacing w:val="-33"/>
        </w:rPr>
        <w:t xml:space="preserve"> </w:t>
      </w:r>
      <w:r>
        <w:rPr>
          <w:sz w:val="20"/>
          <w:szCs w:val="20"/>
          <w:b/>
          <w:bCs/>
          <w:spacing w:val="3"/>
        </w:rPr>
        <w:t>内训</w:t>
      </w:r>
    </w:p>
    <w:p>
      <w:pPr>
        <w:pStyle w:val="BodyText"/>
        <w:ind w:left="1918"/>
        <w:spacing w:before="149" w:line="190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-</w:t>
      </w:r>
      <w:r>
        <w:rPr>
          <w:sz w:val="20"/>
          <w:szCs w:val="20"/>
          <w:spacing w:val="53"/>
          <w:w w:val="101"/>
        </w:rPr>
        <w:t xml:space="preserve"> </w:t>
      </w:r>
      <w:r>
        <w:rPr>
          <w:sz w:val="20"/>
          <w:szCs w:val="20"/>
          <w:spacing w:val="3"/>
        </w:rPr>
        <w:t>工作坊     -  案例分析</w:t>
      </w:r>
      <w:r>
        <w:rPr>
          <w:sz w:val="20"/>
          <w:szCs w:val="20"/>
          <w:spacing w:val="7"/>
        </w:rPr>
        <w:t xml:space="preserve">     </w:t>
      </w:r>
      <w:r>
        <w:rPr>
          <w:sz w:val="20"/>
          <w:szCs w:val="20"/>
          <w:spacing w:val="3"/>
        </w:rPr>
        <w:t>-  小</w:t>
      </w:r>
      <w:r>
        <w:rPr>
          <w:sz w:val="20"/>
          <w:szCs w:val="20"/>
          <w:spacing w:val="2"/>
        </w:rPr>
        <w:t>组讨论</w:t>
      </w:r>
      <w:r>
        <w:rPr>
          <w:sz w:val="20"/>
          <w:szCs w:val="20"/>
          <w:spacing w:val="7"/>
        </w:rPr>
        <w:t xml:space="preserve">     </w:t>
      </w:r>
      <w:r>
        <w:rPr>
          <w:sz w:val="20"/>
          <w:szCs w:val="20"/>
          <w:spacing w:val="2"/>
        </w:rPr>
        <w:t>-</w:t>
      </w:r>
      <w:r>
        <w:rPr>
          <w:sz w:val="20"/>
          <w:szCs w:val="20"/>
          <w:spacing w:val="53"/>
          <w:w w:val="101"/>
        </w:rPr>
        <w:t xml:space="preserve"> </w:t>
      </w:r>
      <w:r>
        <w:rPr>
          <w:sz w:val="20"/>
          <w:szCs w:val="20"/>
          <w:spacing w:val="2"/>
        </w:rPr>
        <w:t>讲授</w:t>
      </w:r>
      <w:r>
        <w:rPr>
          <w:sz w:val="20"/>
          <w:szCs w:val="20"/>
          <w:spacing w:val="7"/>
        </w:rPr>
        <w:t xml:space="preserve">     </w:t>
      </w:r>
      <w:r>
        <w:rPr>
          <w:sz w:val="20"/>
          <w:szCs w:val="20"/>
          <w:spacing w:val="2"/>
        </w:rPr>
        <w:t>-</w:t>
      </w:r>
      <w:r>
        <w:rPr>
          <w:sz w:val="20"/>
          <w:szCs w:val="20"/>
          <w:spacing w:val="50"/>
          <w:w w:val="101"/>
        </w:rPr>
        <w:t xml:space="preserve"> </w:t>
      </w:r>
      <w:r>
        <w:rPr>
          <w:sz w:val="20"/>
          <w:szCs w:val="20"/>
          <w:spacing w:val="2"/>
        </w:rPr>
        <w:t>游戏</w:t>
      </w:r>
    </w:p>
    <w:p>
      <w:pPr>
        <w:pStyle w:val="BodyText"/>
        <w:ind w:left="1918"/>
        <w:spacing w:before="170" w:line="190" w:lineRule="auto"/>
        <w:rPr>
          <w:sz w:val="20"/>
          <w:szCs w:val="20"/>
        </w:rPr>
      </w:pP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50"/>
        </w:rPr>
        <w:t xml:space="preserve"> </w:t>
      </w:r>
      <w:r>
        <w:rPr>
          <w:sz w:val="20"/>
          <w:szCs w:val="20"/>
          <w:spacing w:val="4"/>
        </w:rPr>
        <w:t>练习</w:t>
      </w:r>
      <w:r>
        <w:rPr>
          <w:sz w:val="20"/>
          <w:szCs w:val="20"/>
        </w:rPr>
        <w:t xml:space="preserve">        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59"/>
        </w:rPr>
        <w:t xml:space="preserve"> </w:t>
      </w:r>
      <w:r>
        <w:rPr>
          <w:sz w:val="20"/>
          <w:szCs w:val="20"/>
          <w:spacing w:val="4"/>
        </w:rPr>
        <w:t>角色扮演     -  教练式、互动式教学</w:t>
      </w:r>
      <w:r>
        <w:rPr>
          <w:sz w:val="20"/>
          <w:szCs w:val="20"/>
          <w:spacing w:val="16"/>
        </w:rPr>
        <w:t xml:space="preserve">   </w:t>
      </w:r>
      <w:r>
        <w:rPr>
          <w:sz w:val="20"/>
          <w:szCs w:val="20"/>
          <w:spacing w:val="4"/>
        </w:rPr>
        <w:t>-  视频</w:t>
      </w:r>
    </w:p>
    <w:p>
      <w:pPr>
        <w:pStyle w:val="BodyText"/>
        <w:ind w:left="3793"/>
        <w:spacing w:before="125" w:line="233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2"/>
        </w:rPr>
        <w:t>[</w:t>
      </w:r>
      <w:r>
        <w:rPr>
          <w:sz w:val="20"/>
          <w:szCs w:val="20"/>
          <w:b/>
          <w:bCs/>
          <w:spacing w:val="50"/>
          <w:w w:val="101"/>
        </w:rPr>
        <w:t xml:space="preserve"> </w:t>
      </w:r>
      <w:r>
        <w:rPr>
          <w:sz w:val="20"/>
          <w:szCs w:val="20"/>
          <w:b/>
          <w:bCs/>
          <w:spacing w:val="2"/>
        </w:rPr>
        <w:t>课程大纲</w:t>
      </w:r>
      <w:r>
        <w:rPr>
          <w:sz w:val="20"/>
          <w:szCs w:val="20"/>
          <w:b/>
          <w:bCs/>
          <w:spacing w:val="56"/>
        </w:rPr>
        <w:t xml:space="preserve"> </w:t>
      </w:r>
      <w:r>
        <w:rPr>
          <w:sz w:val="20"/>
          <w:szCs w:val="20"/>
          <w:b/>
          <w:bCs/>
          <w:spacing w:val="2"/>
        </w:rPr>
        <w:t>]</w:t>
      </w:r>
    </w:p>
    <w:p>
      <w:pPr>
        <w:spacing w:line="233" w:lineRule="auto"/>
        <w:sectPr>
          <w:pgSz w:w="11906" w:h="16839"/>
          <w:pgMar w:top="1431" w:right="1785" w:bottom="0" w:left="1785" w:header="0" w:footer="0" w:gutter="0"/>
        </w:sectPr>
        <w:rPr>
          <w:sz w:val="20"/>
          <w:szCs w:val="20"/>
        </w:rPr>
      </w:pPr>
    </w:p>
    <w:p>
      <w:pPr>
        <w:ind w:left="22"/>
        <w:spacing w:before="137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第一篇</w:t>
      </w:r>
      <w:r>
        <w:rPr>
          <w:rFonts w:ascii="SimSun" w:hAnsi="SimSun" w:eastAsia="SimSun" w:cs="SimSun"/>
          <w:sz w:val="20"/>
          <w:szCs w:val="20"/>
          <w:spacing w:val="9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从技术走向管理的背景和变化</w:t>
      </w:r>
    </w:p>
    <w:p>
      <w:pPr>
        <w:ind w:left="55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1</w:t>
      </w:r>
      <w:r>
        <w:rPr>
          <w:rFonts w:ascii="Calibri" w:hAnsi="Calibri" w:eastAsia="Calibri" w:cs="Calibri"/>
          <w:sz w:val="20"/>
          <w:szCs w:val="20"/>
          <w:spacing w:val="-1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3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从技术走向管理的背景</w:t>
      </w:r>
    </w:p>
    <w:p>
      <w:pPr>
        <w:ind w:left="553"/>
        <w:spacing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2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-39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案例分享</w:t>
      </w:r>
    </w:p>
    <w:p>
      <w:pPr>
        <w:ind w:left="552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3</w:t>
      </w:r>
      <w:r>
        <w:rPr>
          <w:rFonts w:ascii="Calibri" w:hAnsi="Calibri" w:eastAsia="Calibri" w:cs="Calibri"/>
          <w:sz w:val="20"/>
          <w:szCs w:val="20"/>
          <w:spacing w:val="-13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3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从技术走向管理的成功榜样</w:t>
      </w:r>
    </w:p>
    <w:p>
      <w:pPr>
        <w:ind w:left="546"/>
        <w:spacing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</w:rPr>
        <w:t>4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</w:rPr>
        <w:t>、</w:t>
      </w:r>
      <w:r>
        <w:rPr>
          <w:rFonts w:ascii="SimSun" w:hAnsi="SimSun" w:eastAsia="SimSun" w:cs="SimSun"/>
          <w:sz w:val="20"/>
          <w:szCs w:val="20"/>
          <w:spacing w:val="-3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</w:rPr>
        <w:t>从技术走向管理挫折案例</w:t>
      </w:r>
    </w:p>
    <w:p>
      <w:pPr>
        <w:ind w:left="552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5</w:t>
      </w:r>
      <w:r>
        <w:rPr>
          <w:rFonts w:ascii="Calibri" w:hAnsi="Calibri" w:eastAsia="Calibri" w:cs="Calibri"/>
          <w:sz w:val="20"/>
          <w:szCs w:val="20"/>
          <w:spacing w:val="-16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3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从技术到管理的职责变化</w:t>
      </w:r>
    </w:p>
    <w:p>
      <w:pPr>
        <w:ind w:left="552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6</w:t>
      </w:r>
      <w:r>
        <w:rPr>
          <w:rFonts w:ascii="Calibri" w:hAnsi="Calibri" w:eastAsia="Calibri" w:cs="Calibri"/>
          <w:sz w:val="20"/>
          <w:szCs w:val="20"/>
          <w:spacing w:val="-1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对技术和管理的要求变化</w:t>
      </w:r>
    </w:p>
    <w:p>
      <w:pPr>
        <w:ind w:left="552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7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-3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常见问题分析</w:t>
      </w:r>
    </w:p>
    <w:p>
      <w:pPr>
        <w:ind w:left="550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8</w:t>
      </w:r>
      <w:r>
        <w:rPr>
          <w:rFonts w:ascii="Calibri" w:hAnsi="Calibri" w:eastAsia="Calibri" w:cs="Calibri"/>
          <w:sz w:val="20"/>
          <w:szCs w:val="20"/>
          <w:spacing w:val="-15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4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转型出现问题的深层次原因分析</w:t>
      </w:r>
    </w:p>
    <w:p>
      <w:pPr>
        <w:ind w:left="550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5"/>
        </w:rPr>
        <w:t>9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、</w:t>
      </w:r>
      <w:r>
        <w:rPr>
          <w:rFonts w:ascii="SimSun" w:hAnsi="SimSun" w:eastAsia="SimSun" w:cs="SimSun"/>
          <w:sz w:val="20"/>
          <w:szCs w:val="20"/>
          <w:spacing w:val="-3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小结</w:t>
      </w:r>
    </w:p>
    <w:p>
      <w:pPr>
        <w:ind w:left="22"/>
        <w:spacing w:before="220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第二篇</w:t>
      </w:r>
      <w:r>
        <w:rPr>
          <w:rFonts w:ascii="SimSun" w:hAnsi="SimSun" w:eastAsia="SimSun" w:cs="SimSun"/>
          <w:sz w:val="20"/>
          <w:szCs w:val="20"/>
          <w:spacing w:val="8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管理基本知识</w:t>
      </w:r>
    </w:p>
    <w:p>
      <w:pPr>
        <w:ind w:left="559"/>
        <w:spacing w:before="222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1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-3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大师眼中的管理</w:t>
      </w:r>
    </w:p>
    <w:p>
      <w:pPr>
        <w:ind w:left="553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2</w:t>
      </w:r>
      <w:r>
        <w:rPr>
          <w:rFonts w:ascii="Calibri" w:hAnsi="Calibri" w:eastAsia="Calibri" w:cs="Calibri"/>
          <w:sz w:val="20"/>
          <w:szCs w:val="20"/>
          <w:spacing w:val="-2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36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管理时科学和艺术的结合</w:t>
      </w:r>
    </w:p>
    <w:p>
      <w:pPr>
        <w:ind w:left="552"/>
        <w:spacing w:before="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3</w:t>
      </w:r>
      <w:r>
        <w:rPr>
          <w:rFonts w:ascii="Calibri" w:hAnsi="Calibri" w:eastAsia="Calibri" w:cs="Calibri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-39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案例研讨</w:t>
      </w:r>
    </w:p>
    <w:p>
      <w:pPr>
        <w:ind w:left="546"/>
        <w:spacing w:before="188" w:line="279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"/>
        </w:rPr>
        <w:t>4</w:t>
      </w:r>
      <w:r>
        <w:rPr>
          <w:rFonts w:ascii="Calibri" w:hAnsi="Calibri" w:eastAsia="Calibri" w:cs="Calibri"/>
          <w:sz w:val="20"/>
          <w:szCs w:val="20"/>
          <w:spacing w:val="-14"/>
          <w:position w:val="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"/>
        </w:rPr>
        <w:t>、</w:t>
      </w:r>
      <w:r>
        <w:rPr>
          <w:rFonts w:ascii="SimSun" w:hAnsi="SimSun" w:eastAsia="SimSun" w:cs="SimSun"/>
          <w:sz w:val="20"/>
          <w:szCs w:val="20"/>
          <w:spacing w:val="-36"/>
          <w:position w:val="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"/>
        </w:rPr>
        <w:t>管理的科学性</w:t>
      </w:r>
      <w:r>
        <w:rPr>
          <w:rFonts w:ascii="Calibri" w:hAnsi="Calibri" w:eastAsia="Calibri" w:cs="Calibri"/>
          <w:sz w:val="20"/>
          <w:szCs w:val="20"/>
          <w:spacing w:val="4"/>
          <w:position w:val="2"/>
        </w:rPr>
        <w:t>/</w:t>
      </w:r>
      <w:r>
        <w:rPr>
          <w:rFonts w:ascii="SimSun" w:hAnsi="SimSun" w:eastAsia="SimSun" w:cs="SimSun"/>
          <w:sz w:val="20"/>
          <w:szCs w:val="20"/>
          <w:spacing w:val="4"/>
          <w:position w:val="2"/>
        </w:rPr>
        <w:t>艺术性</w:t>
      </w:r>
    </w:p>
    <w:p>
      <w:pPr>
        <w:ind w:left="552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  <w:position w:val="20"/>
        </w:rPr>
        <w:t>5</w:t>
      </w:r>
      <w:r>
        <w:rPr>
          <w:rFonts w:ascii="Calibri" w:hAnsi="Calibri" w:eastAsia="Calibri" w:cs="Calibri"/>
          <w:sz w:val="20"/>
          <w:szCs w:val="20"/>
          <w:spacing w:val="-21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35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管理者及其责任</w:t>
      </w:r>
    </w:p>
    <w:p>
      <w:pPr>
        <w:ind w:left="552"/>
        <w:spacing w:before="1" w:line="226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6</w:t>
      </w:r>
      <w:r>
        <w:rPr>
          <w:rFonts w:ascii="Calibri" w:hAnsi="Calibri" w:eastAsia="Calibri" w:cs="Calibri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-3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管理者的角色</w:t>
      </w:r>
    </w:p>
    <w:p>
      <w:pPr>
        <w:ind w:left="552"/>
        <w:spacing w:before="222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  <w:position w:val="20"/>
        </w:rPr>
        <w:t>7</w:t>
      </w:r>
      <w:r>
        <w:rPr>
          <w:rFonts w:ascii="Calibri" w:hAnsi="Calibri" w:eastAsia="Calibri" w:cs="Calibri"/>
          <w:sz w:val="20"/>
          <w:szCs w:val="20"/>
          <w:spacing w:val="-21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35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管理者的职能</w:t>
      </w:r>
    </w:p>
    <w:p>
      <w:pPr>
        <w:ind w:left="550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</w:rPr>
        <w:t>8</w:t>
      </w:r>
      <w:r>
        <w:rPr>
          <w:rFonts w:ascii="Calibri" w:hAnsi="Calibri" w:eastAsia="Calibri" w:cs="Calibri"/>
          <w:sz w:val="20"/>
          <w:szCs w:val="20"/>
          <w:spacing w:val="-1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、</w:t>
      </w:r>
      <w:r>
        <w:rPr>
          <w:rFonts w:ascii="SimSun" w:hAnsi="SimSun" w:eastAsia="SimSun" w:cs="SimSun"/>
          <w:sz w:val="20"/>
          <w:szCs w:val="20"/>
          <w:spacing w:val="-3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管理的维度</w:t>
      </w:r>
    </w:p>
    <w:p>
      <w:pPr>
        <w:ind w:left="550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  <w:position w:val="20"/>
        </w:rPr>
        <w:t>9</w:t>
      </w:r>
      <w:r>
        <w:rPr>
          <w:rFonts w:ascii="Calibri" w:hAnsi="Calibri" w:eastAsia="Calibri" w:cs="Calibri"/>
          <w:sz w:val="20"/>
          <w:szCs w:val="20"/>
          <w:spacing w:val="-19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35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管理人员的任务</w:t>
      </w:r>
    </w:p>
    <w:p>
      <w:pPr>
        <w:ind w:left="559"/>
        <w:spacing w:before="1"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5"/>
        </w:rPr>
        <w:t>10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、</w:t>
      </w:r>
      <w:r>
        <w:rPr>
          <w:rFonts w:ascii="SimSun" w:hAnsi="SimSun" w:eastAsia="SimSun" w:cs="SimSun"/>
          <w:sz w:val="20"/>
          <w:szCs w:val="20"/>
          <w:spacing w:val="-3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小结</w:t>
      </w:r>
    </w:p>
    <w:p>
      <w:pPr>
        <w:ind w:left="22"/>
        <w:spacing w:before="219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第三篇</w:t>
      </w:r>
      <w:r>
        <w:rPr>
          <w:rFonts w:ascii="SimSun" w:hAnsi="SimSun" w:eastAsia="SimSun" w:cs="SimSun"/>
          <w:sz w:val="20"/>
          <w:szCs w:val="20"/>
          <w:spacing w:val="7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管理核心技能——</w:t>
      </w:r>
      <w:r>
        <w:rPr>
          <w:rFonts w:ascii="SimSun" w:hAnsi="SimSun" w:eastAsia="SimSun" w:cs="SimSun"/>
          <w:sz w:val="20"/>
          <w:szCs w:val="20"/>
          <w:spacing w:val="-43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目标、计划与决策</w:t>
      </w:r>
    </w:p>
    <w:p>
      <w:pPr>
        <w:ind w:left="451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  <w:position w:val="20"/>
        </w:rPr>
        <w:t>1</w:t>
      </w:r>
      <w:r>
        <w:rPr>
          <w:rFonts w:ascii="Calibri" w:hAnsi="Calibri" w:eastAsia="Calibri" w:cs="Calibri"/>
          <w:sz w:val="20"/>
          <w:szCs w:val="20"/>
          <w:spacing w:val="-23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41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计划的三要素</w:t>
      </w:r>
    </w:p>
    <w:p>
      <w:pPr>
        <w:ind w:left="445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</w:rPr>
        <w:t>2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、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什么是目标</w:t>
      </w:r>
    </w:p>
    <w:p>
      <w:pPr>
        <w:ind w:left="444"/>
        <w:spacing w:before="222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3</w:t>
      </w:r>
      <w:r>
        <w:rPr>
          <w:rFonts w:ascii="Calibri" w:hAnsi="Calibri" w:eastAsia="Calibri" w:cs="Calibri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-39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案例分析</w:t>
      </w:r>
    </w:p>
    <w:p>
      <w:pPr>
        <w:ind w:left="438"/>
        <w:spacing w:before="220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2"/>
          <w:position w:val="20"/>
        </w:rPr>
        <w:t>4</w:t>
      </w:r>
      <w:r>
        <w:rPr>
          <w:rFonts w:ascii="Calibri" w:hAnsi="Calibri" w:eastAsia="Calibri" w:cs="Calibri"/>
          <w:sz w:val="20"/>
          <w:szCs w:val="20"/>
          <w:spacing w:val="-1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2"/>
          <w:position w:val="20"/>
        </w:rPr>
        <w:t>、 目标的重要性</w:t>
      </w:r>
    </w:p>
    <w:p>
      <w:pPr>
        <w:ind w:left="444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</w:rPr>
        <w:t>5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</w:rPr>
        <w:t>、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</w:rPr>
        <w:t>好目标的特征</w:t>
      </w:r>
    </w:p>
    <w:p>
      <w:pPr>
        <w:ind w:left="444"/>
        <w:spacing w:before="222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  <w:position w:val="20"/>
        </w:rPr>
        <w:t>6</w:t>
      </w:r>
      <w:r>
        <w:rPr>
          <w:rFonts w:ascii="Calibri" w:hAnsi="Calibri" w:eastAsia="Calibri" w:cs="Calibri"/>
          <w:sz w:val="20"/>
          <w:szCs w:val="20"/>
          <w:spacing w:val="-1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  <w:position w:val="20"/>
        </w:rPr>
        <w:t>、 目标管理的特征和实质</w:t>
      </w:r>
    </w:p>
    <w:p>
      <w:pPr>
        <w:ind w:left="444"/>
        <w:spacing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7</w:t>
      </w:r>
      <w:r>
        <w:rPr>
          <w:rFonts w:ascii="Calibri" w:hAnsi="Calibri" w:eastAsia="Calibri" w:cs="Calibri"/>
          <w:sz w:val="20"/>
          <w:szCs w:val="20"/>
          <w:spacing w:val="-1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 目标管理的过程</w:t>
      </w:r>
    </w:p>
    <w:p>
      <w:pPr>
        <w:ind w:left="442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8</w:t>
      </w:r>
      <w:r>
        <w:rPr>
          <w:rFonts w:ascii="Calibri" w:hAnsi="Calibri" w:eastAsia="Calibri" w:cs="Calibri"/>
          <w:sz w:val="20"/>
          <w:szCs w:val="20"/>
          <w:spacing w:val="-19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 目标管理要素分析</w:t>
      </w:r>
    </w:p>
    <w:p>
      <w:pPr>
        <w:spacing w:line="228" w:lineRule="auto"/>
        <w:sectPr>
          <w:pgSz w:w="11906" w:h="16839"/>
          <w:pgMar w:top="1431" w:right="1785" w:bottom="0" w:left="1785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ind w:left="442"/>
        <w:spacing w:before="137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9</w:t>
      </w:r>
      <w:r>
        <w:rPr>
          <w:rFonts w:ascii="Calibri" w:hAnsi="Calibri" w:eastAsia="Calibri" w:cs="Calibri"/>
          <w:sz w:val="20"/>
          <w:szCs w:val="20"/>
          <w:spacing w:val="-1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</w:t>
      </w:r>
      <w:r>
        <w:rPr>
          <w:rFonts w:ascii="SimSun" w:hAnsi="SimSun" w:eastAsia="SimSun" w:cs="SimSun"/>
          <w:sz w:val="20"/>
          <w:szCs w:val="20"/>
          <w:spacing w:val="-41"/>
        </w:rPr>
        <w:t xml:space="preserve"> </w:t>
      </w:r>
      <w:r>
        <w:rPr>
          <w:rFonts w:ascii="Calibri" w:hAnsi="Calibri" w:eastAsia="Calibri" w:cs="Calibri"/>
          <w:sz w:val="20"/>
          <w:szCs w:val="20"/>
          <w:spacing w:val="-1"/>
        </w:rPr>
        <w:t>SMART</w:t>
      </w:r>
      <w:r>
        <w:rPr>
          <w:rFonts w:ascii="Calibri" w:hAnsi="Calibri" w:eastAsia="Calibri" w:cs="Calibri"/>
          <w:sz w:val="20"/>
          <w:szCs w:val="20"/>
          <w:spacing w:val="22"/>
          <w:w w:val="10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原则</w:t>
      </w:r>
    </w:p>
    <w:p>
      <w:pPr>
        <w:ind w:left="451"/>
        <w:spacing w:before="220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10</w:t>
      </w:r>
      <w:r>
        <w:rPr>
          <w:rFonts w:ascii="Calibri" w:hAnsi="Calibri" w:eastAsia="Calibri" w:cs="Calibri"/>
          <w:sz w:val="20"/>
          <w:szCs w:val="20"/>
          <w:spacing w:val="-23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、帮助下属建立目标</w:t>
      </w:r>
    </w:p>
    <w:p>
      <w:pPr>
        <w:ind w:left="451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11</w:t>
      </w:r>
      <w:r>
        <w:rPr>
          <w:rFonts w:ascii="Calibri" w:hAnsi="Calibri" w:eastAsia="Calibri" w:cs="Calibri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</w:t>
      </w:r>
      <w:r>
        <w:rPr>
          <w:rFonts w:ascii="SimSun" w:hAnsi="SimSun" w:eastAsia="SimSun" w:cs="SimSun"/>
          <w:sz w:val="20"/>
          <w:szCs w:val="20"/>
          <w:spacing w:val="-3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目标制定的工具</w:t>
      </w:r>
    </w:p>
    <w:p>
      <w:pPr>
        <w:ind w:left="451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</w:rPr>
        <w:t>12</w:t>
      </w:r>
      <w:r>
        <w:rPr>
          <w:rFonts w:ascii="Calibri" w:hAnsi="Calibri" w:eastAsia="Calibri" w:cs="Calibri"/>
          <w:sz w:val="20"/>
          <w:szCs w:val="20"/>
          <w:spacing w:val="-1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</w:rPr>
        <w:t>、计划的含义</w:t>
      </w:r>
    </w:p>
    <w:p>
      <w:pPr>
        <w:ind w:left="451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13</w:t>
      </w:r>
      <w:r>
        <w:rPr>
          <w:rFonts w:ascii="Calibri" w:hAnsi="Calibri" w:eastAsia="Calibri" w:cs="Calibri"/>
          <w:sz w:val="20"/>
          <w:szCs w:val="20"/>
          <w:spacing w:val="-23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、如何制定工作计划</w:t>
      </w:r>
    </w:p>
    <w:p>
      <w:pPr>
        <w:ind w:left="451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</w:rPr>
        <w:t>14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</w:rPr>
        <w:t>、计划中的决策问题</w:t>
      </w:r>
    </w:p>
    <w:p>
      <w:pPr>
        <w:ind w:left="451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15</w:t>
      </w:r>
      <w:r>
        <w:rPr>
          <w:rFonts w:ascii="Calibri" w:hAnsi="Calibri" w:eastAsia="Calibri" w:cs="Calibri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、决策的重要性</w:t>
      </w:r>
    </w:p>
    <w:p>
      <w:pPr>
        <w:ind w:left="451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16</w:t>
      </w:r>
      <w:r>
        <w:rPr>
          <w:rFonts w:ascii="Calibri" w:hAnsi="Calibri" w:eastAsia="Calibri" w:cs="Calibri"/>
          <w:sz w:val="20"/>
          <w:szCs w:val="20"/>
          <w:spacing w:val="-1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、拒绝成为三拍管理者</w:t>
      </w:r>
    </w:p>
    <w:p>
      <w:pPr>
        <w:ind w:left="451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17</w:t>
      </w:r>
      <w:r>
        <w:rPr>
          <w:rFonts w:ascii="Calibri" w:hAnsi="Calibri" w:eastAsia="Calibri" w:cs="Calibri"/>
          <w:sz w:val="20"/>
          <w:szCs w:val="20"/>
          <w:spacing w:val="-1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、决策工具和流程</w:t>
      </w:r>
    </w:p>
    <w:p>
      <w:pPr>
        <w:ind w:left="451"/>
        <w:spacing w:before="189" w:line="500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  <w:position w:val="19"/>
        </w:rPr>
        <w:t>18</w:t>
      </w:r>
      <w:r>
        <w:rPr>
          <w:rFonts w:ascii="Calibri" w:hAnsi="Calibri" w:eastAsia="Calibri" w:cs="Calibri"/>
          <w:sz w:val="20"/>
          <w:szCs w:val="20"/>
          <w:spacing w:val="-20"/>
          <w:position w:val="1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  <w:position w:val="19"/>
        </w:rPr>
        <w:t>、</w:t>
      </w:r>
      <w:r>
        <w:rPr>
          <w:rFonts w:ascii="SimSun" w:hAnsi="SimSun" w:eastAsia="SimSun" w:cs="SimSun"/>
          <w:sz w:val="20"/>
          <w:szCs w:val="20"/>
          <w:spacing w:val="-34"/>
          <w:position w:val="1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  <w:position w:val="19"/>
        </w:rPr>
        <w:t>目标</w:t>
      </w:r>
      <w:r>
        <w:rPr>
          <w:rFonts w:ascii="Calibri" w:hAnsi="Calibri" w:eastAsia="Calibri" w:cs="Calibri"/>
          <w:sz w:val="20"/>
          <w:szCs w:val="20"/>
          <w:spacing w:val="1"/>
          <w:position w:val="19"/>
        </w:rPr>
        <w:t>/</w:t>
      </w:r>
      <w:r>
        <w:rPr>
          <w:rFonts w:ascii="SimSun" w:hAnsi="SimSun" w:eastAsia="SimSun" w:cs="SimSun"/>
          <w:sz w:val="20"/>
          <w:szCs w:val="20"/>
          <w:spacing w:val="1"/>
          <w:position w:val="19"/>
        </w:rPr>
        <w:t>计划</w:t>
      </w:r>
      <w:r>
        <w:rPr>
          <w:rFonts w:ascii="Calibri" w:hAnsi="Calibri" w:eastAsia="Calibri" w:cs="Calibri"/>
          <w:sz w:val="20"/>
          <w:szCs w:val="20"/>
          <w:spacing w:val="1"/>
          <w:position w:val="19"/>
        </w:rPr>
        <w:t>/</w:t>
      </w:r>
      <w:r>
        <w:rPr>
          <w:rFonts w:ascii="SimSun" w:hAnsi="SimSun" w:eastAsia="SimSun" w:cs="SimSun"/>
          <w:sz w:val="20"/>
          <w:szCs w:val="20"/>
          <w:spacing w:val="1"/>
          <w:position w:val="19"/>
        </w:rPr>
        <w:t>决策的关系</w:t>
      </w:r>
    </w:p>
    <w:p>
      <w:pPr>
        <w:ind w:left="451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</w:rPr>
        <w:t>19</w:t>
      </w:r>
      <w:r>
        <w:rPr>
          <w:rFonts w:ascii="Calibri" w:hAnsi="Calibri" w:eastAsia="Calibri" w:cs="Calibri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、小结</w:t>
      </w:r>
    </w:p>
    <w:p>
      <w:pPr>
        <w:ind w:left="22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第四篇</w:t>
      </w:r>
      <w:r>
        <w:rPr>
          <w:rFonts w:ascii="SimSun" w:hAnsi="SimSun" w:eastAsia="SimSun" w:cs="SimSun"/>
          <w:sz w:val="20"/>
          <w:szCs w:val="20"/>
          <w:spacing w:val="10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管理核心技能——组织结构与工作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分派</w:t>
      </w:r>
    </w:p>
    <w:p>
      <w:pPr>
        <w:ind w:left="451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</w:t>
      </w:r>
      <w:r>
        <w:rPr>
          <w:rFonts w:ascii="SimSun" w:hAnsi="SimSun" w:eastAsia="SimSun" w:cs="SimSun"/>
          <w:sz w:val="20"/>
          <w:szCs w:val="20"/>
          <w:spacing w:val="-3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案例思考</w:t>
      </w:r>
    </w:p>
    <w:p>
      <w:pPr>
        <w:ind w:left="445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  <w:position w:val="20"/>
        </w:rPr>
        <w:t>2</w:t>
      </w:r>
      <w:r>
        <w:rPr>
          <w:rFonts w:ascii="Calibri" w:hAnsi="Calibri" w:eastAsia="Calibri" w:cs="Calibri"/>
          <w:sz w:val="20"/>
          <w:szCs w:val="20"/>
          <w:spacing w:val="-1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41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  <w:position w:val="20"/>
        </w:rPr>
        <w:t>什么是组织</w:t>
      </w:r>
    </w:p>
    <w:p>
      <w:pPr>
        <w:ind w:left="444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3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-38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组织分类</w:t>
      </w:r>
    </w:p>
    <w:p>
      <w:pPr>
        <w:ind w:left="438"/>
        <w:spacing w:before="221"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</w:rPr>
        <w:t>4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、</w:t>
      </w:r>
      <w:r>
        <w:rPr>
          <w:rFonts w:ascii="SimSun" w:hAnsi="SimSun" w:eastAsia="SimSun" w:cs="SimSun"/>
          <w:sz w:val="20"/>
          <w:szCs w:val="20"/>
          <w:spacing w:val="-3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组织设计</w:t>
      </w:r>
    </w:p>
    <w:p>
      <w:pPr>
        <w:ind w:left="444"/>
        <w:spacing w:before="220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  <w:position w:val="20"/>
        </w:rPr>
        <w:t>5</w:t>
      </w:r>
      <w:r>
        <w:rPr>
          <w:rFonts w:ascii="Calibri" w:hAnsi="Calibri" w:eastAsia="Calibri" w:cs="Calibri"/>
          <w:sz w:val="20"/>
          <w:szCs w:val="20"/>
          <w:spacing w:val="-1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3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典型组织结构案例</w:t>
      </w:r>
    </w:p>
    <w:p>
      <w:pPr>
        <w:ind w:left="444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</w:rPr>
        <w:t>6</w:t>
      </w:r>
      <w:r>
        <w:rPr>
          <w:rFonts w:ascii="Calibri" w:hAnsi="Calibri" w:eastAsia="Calibri" w:cs="Calibri"/>
          <w:sz w:val="20"/>
          <w:szCs w:val="20"/>
          <w:spacing w:val="-1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、</w:t>
      </w:r>
      <w:r>
        <w:rPr>
          <w:rFonts w:ascii="SimSun" w:hAnsi="SimSun" w:eastAsia="SimSun" w:cs="SimSun"/>
          <w:sz w:val="20"/>
          <w:szCs w:val="20"/>
          <w:spacing w:val="-3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组织的演变</w:t>
      </w:r>
    </w:p>
    <w:p>
      <w:pPr>
        <w:ind w:left="444"/>
        <w:spacing w:before="220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  <w:position w:val="20"/>
        </w:rPr>
        <w:t>7</w:t>
      </w:r>
      <w:r>
        <w:rPr>
          <w:rFonts w:ascii="Calibri" w:hAnsi="Calibri" w:eastAsia="Calibri" w:cs="Calibri"/>
          <w:sz w:val="20"/>
          <w:szCs w:val="20"/>
          <w:spacing w:val="-16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-4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垂直化与扁平化</w:t>
      </w:r>
    </w:p>
    <w:p>
      <w:pPr>
        <w:ind w:left="442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8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-4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集权与分权</w:t>
      </w:r>
    </w:p>
    <w:p>
      <w:pPr>
        <w:ind w:left="442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9</w:t>
      </w:r>
      <w:r>
        <w:rPr>
          <w:rFonts w:ascii="Calibri" w:hAnsi="Calibri" w:eastAsia="Calibri" w:cs="Calibri"/>
          <w:sz w:val="20"/>
          <w:szCs w:val="20"/>
          <w:spacing w:val="-20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-39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案例研讨</w:t>
      </w:r>
    </w:p>
    <w:p>
      <w:pPr>
        <w:ind w:left="451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10</w:t>
      </w:r>
      <w:r>
        <w:rPr>
          <w:rFonts w:ascii="Calibri" w:hAnsi="Calibri" w:eastAsia="Calibri" w:cs="Calibri"/>
          <w:sz w:val="20"/>
          <w:szCs w:val="20"/>
          <w:spacing w:val="-23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、组织结构设计原理</w:t>
      </w:r>
    </w:p>
    <w:p>
      <w:pPr>
        <w:ind w:left="451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</w:rPr>
        <w:t>11</w:t>
      </w:r>
      <w:r>
        <w:rPr>
          <w:rFonts w:ascii="Calibri" w:hAnsi="Calibri" w:eastAsia="Calibri" w:cs="Calibri"/>
          <w:sz w:val="20"/>
          <w:szCs w:val="20"/>
          <w:spacing w:val="-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</w:rPr>
        <w:t>、组织中关系和职责</w:t>
      </w:r>
    </w:p>
    <w:p>
      <w:pPr>
        <w:ind w:left="451"/>
        <w:spacing w:before="189" w:line="279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  <w:position w:val="2"/>
        </w:rPr>
        <w:t>12</w:t>
      </w:r>
      <w:r>
        <w:rPr>
          <w:rFonts w:ascii="Calibri" w:hAnsi="Calibri" w:eastAsia="Calibri" w:cs="Calibri"/>
          <w:sz w:val="20"/>
          <w:szCs w:val="20"/>
          <w:spacing w:val="-10"/>
          <w:position w:val="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"/>
        </w:rPr>
        <w:t>、</w:t>
      </w:r>
      <w:r>
        <w:rPr>
          <w:rFonts w:ascii="SimSun" w:hAnsi="SimSun" w:eastAsia="SimSun" w:cs="SimSun"/>
          <w:sz w:val="20"/>
          <w:szCs w:val="20"/>
          <w:spacing w:val="-54"/>
          <w:position w:val="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"/>
        </w:rPr>
        <w:t>国际</w:t>
      </w:r>
      <w:r>
        <w:rPr>
          <w:rFonts w:ascii="Calibri" w:hAnsi="Calibri" w:eastAsia="Calibri" w:cs="Calibri"/>
          <w:sz w:val="20"/>
          <w:szCs w:val="20"/>
          <w:spacing w:val="3"/>
          <w:position w:val="2"/>
        </w:rPr>
        <w:t>/</w:t>
      </w:r>
      <w:r>
        <w:rPr>
          <w:rFonts w:ascii="SimSun" w:hAnsi="SimSun" w:eastAsia="SimSun" w:cs="SimSun"/>
          <w:sz w:val="20"/>
          <w:szCs w:val="20"/>
          <w:spacing w:val="3"/>
          <w:position w:val="2"/>
        </w:rPr>
        <w:t>国内著名企业组织结构</w:t>
      </w:r>
    </w:p>
    <w:p>
      <w:pPr>
        <w:ind w:left="451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13</w:t>
      </w:r>
      <w:r>
        <w:rPr>
          <w:rFonts w:ascii="Calibri" w:hAnsi="Calibri" w:eastAsia="Calibri" w:cs="Calibri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、工作分派原则</w:t>
      </w:r>
    </w:p>
    <w:p>
      <w:pPr>
        <w:ind w:left="451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14</w:t>
      </w:r>
      <w:r>
        <w:rPr>
          <w:rFonts w:ascii="Calibri" w:hAnsi="Calibri" w:eastAsia="Calibri" w:cs="Calibri"/>
          <w:sz w:val="20"/>
          <w:szCs w:val="20"/>
          <w:spacing w:val="-16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、授权与注意事项</w:t>
      </w:r>
    </w:p>
    <w:p>
      <w:pPr>
        <w:ind w:left="451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</w:rPr>
        <w:t>15</w:t>
      </w:r>
      <w:r>
        <w:rPr>
          <w:rFonts w:ascii="Calibri" w:hAnsi="Calibri" w:eastAsia="Calibri" w:cs="Calibri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、小结</w:t>
      </w:r>
    </w:p>
    <w:p>
      <w:pPr>
        <w:ind w:left="22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第五篇</w:t>
      </w:r>
      <w:r>
        <w:rPr>
          <w:rFonts w:ascii="SimSun" w:hAnsi="SimSun" w:eastAsia="SimSun" w:cs="SimSun"/>
          <w:sz w:val="20"/>
          <w:szCs w:val="20"/>
          <w:spacing w:val="9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管理核心技能——领导与激励</w:t>
      </w:r>
    </w:p>
    <w:p>
      <w:pPr>
        <w:ind w:left="456"/>
        <w:spacing w:before="221"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5"/>
        </w:rPr>
        <w:t>1</w:t>
      </w:r>
      <w:r>
        <w:rPr>
          <w:rFonts w:ascii="Calibri" w:hAnsi="Calibri" w:eastAsia="Calibri" w:cs="Calibri"/>
          <w:sz w:val="20"/>
          <w:szCs w:val="20"/>
          <w:spacing w:val="-1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、</w:t>
      </w:r>
      <w:r>
        <w:rPr>
          <w:rFonts w:ascii="SimSun" w:hAnsi="SimSun" w:eastAsia="SimSun" w:cs="SimSun"/>
          <w:sz w:val="20"/>
          <w:szCs w:val="20"/>
          <w:spacing w:val="4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问题讨论</w:t>
      </w:r>
    </w:p>
    <w:p>
      <w:pPr>
        <w:ind w:left="450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2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名人专家对领导的认知</w:t>
      </w:r>
    </w:p>
    <w:p>
      <w:pPr>
        <w:spacing w:line="228" w:lineRule="auto"/>
        <w:sectPr>
          <w:pgSz w:w="11906" w:h="16839"/>
          <w:pgMar w:top="1431" w:right="1785" w:bottom="0" w:left="1785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ind w:left="449"/>
        <w:spacing w:before="137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3</w:t>
      </w:r>
      <w:r>
        <w:rPr>
          <w:rFonts w:ascii="Calibri" w:hAnsi="Calibri" w:eastAsia="Calibri" w:cs="Calibri"/>
          <w:sz w:val="20"/>
          <w:szCs w:val="20"/>
          <w:spacing w:val="-1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领导的概念和本质</w:t>
      </w:r>
    </w:p>
    <w:p>
      <w:pPr>
        <w:ind w:left="443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4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</w:t>
      </w:r>
      <w:r>
        <w:rPr>
          <w:rFonts w:ascii="SimSun" w:hAnsi="SimSun" w:eastAsia="SimSun" w:cs="SimSun"/>
          <w:sz w:val="20"/>
          <w:szCs w:val="20"/>
          <w:spacing w:val="2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小故事</w:t>
      </w:r>
    </w:p>
    <w:p>
      <w:pPr>
        <w:ind w:left="449"/>
        <w:spacing w:before="220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5</w:t>
      </w:r>
      <w:r>
        <w:rPr>
          <w:rFonts w:ascii="Calibri" w:hAnsi="Calibri" w:eastAsia="Calibri" w:cs="Calibri"/>
          <w:sz w:val="20"/>
          <w:szCs w:val="20"/>
          <w:spacing w:val="-1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权力的来源和分类</w:t>
      </w:r>
    </w:p>
    <w:p>
      <w:pPr>
        <w:ind w:left="449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4"/>
        </w:rPr>
        <w:t>6</w:t>
      </w:r>
      <w:r>
        <w:rPr>
          <w:rFonts w:ascii="Calibri" w:hAnsi="Calibri" w:eastAsia="Calibri" w:cs="Calibri"/>
          <w:sz w:val="20"/>
          <w:szCs w:val="20"/>
          <w:spacing w:val="-1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4"/>
        </w:rPr>
        <w:t>、</w:t>
      </w:r>
      <w:r>
        <w:rPr>
          <w:rFonts w:ascii="SimSun" w:hAnsi="SimSun" w:eastAsia="SimSun" w:cs="SimSun"/>
          <w:sz w:val="20"/>
          <w:szCs w:val="20"/>
          <w:spacing w:val="4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4"/>
        </w:rPr>
        <w:t>问题讨论</w:t>
      </w:r>
    </w:p>
    <w:p>
      <w:pPr>
        <w:ind w:left="448"/>
        <w:spacing w:before="219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</w:rPr>
        <w:t>7</w:t>
      </w:r>
      <w:r>
        <w:rPr>
          <w:rFonts w:ascii="Calibri" w:hAnsi="Calibri" w:eastAsia="Calibri" w:cs="Calibri"/>
          <w:sz w:val="20"/>
          <w:szCs w:val="20"/>
          <w:spacing w:val="-1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</w:rPr>
        <w:t>、 领导者与管理者的区别</w:t>
      </w:r>
    </w:p>
    <w:p>
      <w:pPr>
        <w:ind w:left="447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</w:rPr>
        <w:t>8</w:t>
      </w:r>
      <w:r>
        <w:rPr>
          <w:rFonts w:ascii="Calibri" w:hAnsi="Calibri" w:eastAsia="Calibri" w:cs="Calibri"/>
          <w:sz w:val="20"/>
          <w:szCs w:val="20"/>
          <w:spacing w:val="-1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</w:rPr>
        <w:t>、 领导的作用和工作内容</w:t>
      </w:r>
    </w:p>
    <w:p>
      <w:pPr>
        <w:ind w:left="447"/>
        <w:spacing w:before="222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7"/>
          <w:position w:val="20"/>
        </w:rPr>
        <w:t>9</w:t>
      </w:r>
      <w:r>
        <w:rPr>
          <w:rFonts w:ascii="Calibri" w:hAnsi="Calibri" w:eastAsia="Calibri" w:cs="Calibri"/>
          <w:sz w:val="20"/>
          <w:szCs w:val="20"/>
          <w:spacing w:val="-1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7"/>
          <w:position w:val="20"/>
        </w:rPr>
        <w:t>、 领导工作需要遵循的原则</w:t>
      </w:r>
    </w:p>
    <w:p>
      <w:pPr>
        <w:ind w:left="456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10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、领导者风格分析</w:t>
      </w:r>
    </w:p>
    <w:p>
      <w:pPr>
        <w:ind w:left="456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11</w:t>
      </w:r>
      <w:r>
        <w:rPr>
          <w:rFonts w:ascii="Calibri" w:hAnsi="Calibri" w:eastAsia="Calibri" w:cs="Calibri"/>
          <w:sz w:val="20"/>
          <w:szCs w:val="20"/>
          <w:spacing w:val="-2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、案例</w:t>
      </w: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-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企业领导力评价标准</w:t>
      </w:r>
    </w:p>
    <w:p>
      <w:pPr>
        <w:ind w:left="456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</w:rPr>
        <w:t>12</w:t>
      </w:r>
      <w:r>
        <w:rPr>
          <w:rFonts w:ascii="Calibri" w:hAnsi="Calibri" w:eastAsia="Calibri" w:cs="Calibri"/>
          <w:sz w:val="20"/>
          <w:szCs w:val="20"/>
          <w:spacing w:val="-1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</w:rPr>
        <w:t>、领导的特质</w:t>
      </w:r>
    </w:p>
    <w:p>
      <w:pPr>
        <w:ind w:left="456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13</w:t>
      </w:r>
      <w:r>
        <w:rPr>
          <w:rFonts w:ascii="Calibri" w:hAnsi="Calibri" w:eastAsia="Calibri" w:cs="Calibri"/>
          <w:sz w:val="20"/>
          <w:szCs w:val="20"/>
          <w:spacing w:val="-1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、激励的本质合作用</w:t>
      </w:r>
    </w:p>
    <w:p>
      <w:pPr>
        <w:ind w:left="456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</w:rPr>
        <w:t>14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、小故事</w:t>
      </w:r>
    </w:p>
    <w:p>
      <w:pPr>
        <w:ind w:left="456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15</w:t>
      </w:r>
      <w:r>
        <w:rPr>
          <w:rFonts w:ascii="Calibri" w:hAnsi="Calibri" w:eastAsia="Calibri" w:cs="Calibri"/>
          <w:sz w:val="20"/>
          <w:szCs w:val="20"/>
          <w:spacing w:val="-21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、激励的理论基础</w:t>
      </w:r>
    </w:p>
    <w:p>
      <w:pPr>
        <w:ind w:left="456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16</w:t>
      </w:r>
      <w:r>
        <w:rPr>
          <w:rFonts w:ascii="Calibri" w:hAnsi="Calibri" w:eastAsia="Calibri" w:cs="Calibri"/>
          <w:sz w:val="20"/>
          <w:szCs w:val="20"/>
          <w:spacing w:val="-1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、案例分享</w:t>
      </w:r>
    </w:p>
    <w:p>
      <w:pPr>
        <w:ind w:left="456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17</w:t>
      </w:r>
      <w:r>
        <w:rPr>
          <w:rFonts w:ascii="Calibri" w:hAnsi="Calibri" w:eastAsia="Calibri" w:cs="Calibri"/>
          <w:sz w:val="20"/>
          <w:szCs w:val="20"/>
          <w:spacing w:val="-2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、激励的原则与企业实例</w:t>
      </w:r>
    </w:p>
    <w:p>
      <w:pPr>
        <w:ind w:left="456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18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、小结</w:t>
      </w:r>
    </w:p>
    <w:p>
      <w:pPr>
        <w:ind w:left="22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第六篇</w:t>
      </w:r>
      <w:r>
        <w:rPr>
          <w:rFonts w:ascii="SimSun" w:hAnsi="SimSun" w:eastAsia="SimSun" w:cs="SimSun"/>
          <w:sz w:val="20"/>
          <w:szCs w:val="20"/>
          <w:spacing w:val="9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管理核心技能——控制与纠偏</w:t>
      </w:r>
    </w:p>
    <w:p>
      <w:pPr>
        <w:ind w:left="456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案例分析</w:t>
      </w:r>
    </w:p>
    <w:p>
      <w:pPr>
        <w:ind w:left="450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</w:rPr>
        <w:t>2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</w:rPr>
        <w:t>、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</w:rPr>
        <w:t>工作的常见问题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3</w:t>
      </w:r>
      <w:r>
        <w:rPr>
          <w:rFonts w:ascii="Calibri" w:hAnsi="Calibri" w:eastAsia="Calibri" w:cs="Calibri"/>
          <w:sz w:val="20"/>
          <w:szCs w:val="20"/>
          <w:spacing w:val="-13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31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心理学试验与破窗效应</w:t>
      </w:r>
    </w:p>
    <w:p>
      <w:pPr>
        <w:ind w:left="443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7"/>
        </w:rPr>
        <w:t>4</w:t>
      </w:r>
      <w:r>
        <w:rPr>
          <w:rFonts w:ascii="Calibri" w:hAnsi="Calibri" w:eastAsia="Calibri" w:cs="Calibri"/>
          <w:sz w:val="20"/>
          <w:szCs w:val="20"/>
          <w:spacing w:val="-1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7"/>
        </w:rPr>
        <w:t>、 控制的作用及专家观点</w:t>
      </w:r>
    </w:p>
    <w:p>
      <w:pPr>
        <w:ind w:left="449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</w:rPr>
        <w:t>5</w:t>
      </w:r>
      <w:r>
        <w:rPr>
          <w:rFonts w:ascii="Calibri" w:hAnsi="Calibri" w:eastAsia="Calibri" w:cs="Calibri"/>
          <w:sz w:val="20"/>
          <w:szCs w:val="20"/>
          <w:spacing w:val="-1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</w:rPr>
        <w:t>、 控制和其他职能的联系</w:t>
      </w:r>
    </w:p>
    <w:p>
      <w:pPr>
        <w:ind w:left="449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6</w:t>
      </w:r>
      <w:r>
        <w:rPr>
          <w:rFonts w:ascii="Calibri" w:hAnsi="Calibri" w:eastAsia="Calibri" w:cs="Calibri"/>
          <w:sz w:val="20"/>
          <w:szCs w:val="20"/>
          <w:spacing w:val="-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控制的原则</w:t>
      </w:r>
    </w:p>
    <w:p>
      <w:pPr>
        <w:ind w:left="448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7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24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控制分类</w:t>
      </w:r>
    </w:p>
    <w:p>
      <w:pPr>
        <w:ind w:left="447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8</w:t>
      </w:r>
      <w:r>
        <w:rPr>
          <w:rFonts w:ascii="Calibri" w:hAnsi="Calibri" w:eastAsia="Calibri" w:cs="Calibri"/>
          <w:sz w:val="20"/>
          <w:szCs w:val="20"/>
          <w:spacing w:val="-15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控制应用企业案例</w:t>
      </w:r>
    </w:p>
    <w:p>
      <w:pPr>
        <w:ind w:left="447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9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2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分析与研讨</w:t>
      </w:r>
    </w:p>
    <w:p>
      <w:pPr>
        <w:ind w:left="456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10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、控制中的管理决策</w:t>
      </w:r>
    </w:p>
    <w:p>
      <w:pPr>
        <w:ind w:left="456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  <w:position w:val="20"/>
        </w:rPr>
        <w:t>11</w:t>
      </w:r>
      <w:r>
        <w:rPr>
          <w:rFonts w:ascii="Calibri" w:hAnsi="Calibri" w:eastAsia="Calibri" w:cs="Calibri"/>
          <w:sz w:val="20"/>
          <w:szCs w:val="20"/>
          <w:spacing w:val="-15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、控制的内容</w:t>
      </w:r>
    </w:p>
    <w:p>
      <w:pPr>
        <w:ind w:left="456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12</w:t>
      </w:r>
      <w:r>
        <w:rPr>
          <w:rFonts w:ascii="Calibri" w:hAnsi="Calibri" w:eastAsia="Calibri" w:cs="Calibri"/>
          <w:sz w:val="20"/>
          <w:szCs w:val="20"/>
          <w:spacing w:val="-1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、案例分享</w:t>
      </w:r>
    </w:p>
    <w:p>
      <w:pPr>
        <w:ind w:left="456"/>
        <w:spacing w:before="221"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13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、小结</w:t>
      </w:r>
    </w:p>
    <w:p>
      <w:pPr>
        <w:spacing w:line="229" w:lineRule="auto"/>
        <w:sectPr>
          <w:pgSz w:w="11906" w:h="16839"/>
          <w:pgMar w:top="1431" w:right="1785" w:bottom="0" w:left="1785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ind w:left="22"/>
        <w:spacing w:before="137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第七篇</w:t>
      </w:r>
      <w:r>
        <w:rPr>
          <w:rFonts w:ascii="SimSun" w:hAnsi="SimSun" w:eastAsia="SimSun" w:cs="SimSun"/>
          <w:sz w:val="20"/>
          <w:szCs w:val="20"/>
          <w:spacing w:val="6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管理维度——</w:t>
      </w:r>
      <w:r>
        <w:rPr>
          <w:rFonts w:ascii="SimSun" w:hAnsi="SimSun" w:eastAsia="SimSun" w:cs="SimSun"/>
          <w:sz w:val="20"/>
          <w:szCs w:val="20"/>
          <w:spacing w:val="-52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自我管理</w:t>
      </w:r>
    </w:p>
    <w:p>
      <w:pPr>
        <w:ind w:left="456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</w:rPr>
        <w:t>1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、</w:t>
      </w:r>
      <w:r>
        <w:rPr>
          <w:rFonts w:ascii="SimSun" w:hAnsi="SimSun" w:eastAsia="SimSun" w:cs="SimSun"/>
          <w:sz w:val="20"/>
          <w:szCs w:val="20"/>
          <w:spacing w:val="2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</w:rPr>
        <w:t>渡人先渡己</w:t>
      </w:r>
    </w:p>
    <w:p>
      <w:pPr>
        <w:ind w:left="450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2"/>
          <w:position w:val="20"/>
        </w:rPr>
        <w:t>2</w:t>
      </w:r>
      <w:r>
        <w:rPr>
          <w:rFonts w:ascii="Calibri" w:hAnsi="Calibri" w:eastAsia="Calibri" w:cs="Calibri"/>
          <w:sz w:val="20"/>
          <w:szCs w:val="20"/>
          <w:spacing w:val="-1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2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5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2"/>
          <w:position w:val="20"/>
        </w:rPr>
        <w:t>自我认知管理</w:t>
      </w:r>
    </w:p>
    <w:p>
      <w:pPr>
        <w:ind w:left="449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3"/>
        </w:rPr>
        <w:t>3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3"/>
        </w:rPr>
        <w:t>、</w:t>
      </w:r>
      <w:r>
        <w:rPr>
          <w:rFonts w:ascii="SimSun" w:hAnsi="SimSun" w:eastAsia="SimSun" w:cs="SimSun"/>
          <w:sz w:val="20"/>
          <w:szCs w:val="20"/>
          <w:spacing w:val="3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3"/>
        </w:rPr>
        <w:t>小故事</w:t>
      </w:r>
    </w:p>
    <w:p>
      <w:pPr>
        <w:ind w:left="443"/>
        <w:spacing w:before="220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4</w:t>
      </w:r>
      <w:r>
        <w:rPr>
          <w:rFonts w:ascii="Calibri" w:hAnsi="Calibri" w:eastAsia="Calibri" w:cs="Calibri"/>
          <w:sz w:val="20"/>
          <w:szCs w:val="20"/>
          <w:spacing w:val="-19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如何准确的自我认知</w:t>
      </w:r>
    </w:p>
    <w:p>
      <w:pPr>
        <w:ind w:left="449"/>
        <w:spacing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5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</w:t>
      </w:r>
      <w:r>
        <w:rPr>
          <w:rFonts w:ascii="SimSun" w:hAnsi="SimSun" w:eastAsia="SimSun" w:cs="SimSun"/>
          <w:sz w:val="20"/>
          <w:szCs w:val="20"/>
          <w:spacing w:val="3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时间管理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6</w:t>
      </w:r>
      <w:r>
        <w:rPr>
          <w:rFonts w:ascii="Calibri" w:hAnsi="Calibri" w:eastAsia="Calibri" w:cs="Calibri"/>
          <w:sz w:val="20"/>
          <w:szCs w:val="20"/>
          <w:spacing w:val="-21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名人时间安排案例</w:t>
      </w:r>
    </w:p>
    <w:p>
      <w:pPr>
        <w:ind w:left="448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7</w:t>
      </w:r>
      <w:r>
        <w:rPr>
          <w:rFonts w:ascii="Calibri" w:hAnsi="Calibri" w:eastAsia="Calibri" w:cs="Calibri"/>
          <w:sz w:val="20"/>
          <w:szCs w:val="20"/>
          <w:spacing w:val="-18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25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压力管理</w:t>
      </w:r>
    </w:p>
    <w:p>
      <w:pPr>
        <w:ind w:left="447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8</w:t>
      </w:r>
      <w:r>
        <w:rPr>
          <w:rFonts w:ascii="Calibri" w:hAnsi="Calibri" w:eastAsia="Calibri" w:cs="Calibri"/>
          <w:sz w:val="20"/>
          <w:szCs w:val="20"/>
          <w:spacing w:val="-18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27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名人案例</w:t>
      </w:r>
    </w:p>
    <w:p>
      <w:pPr>
        <w:ind w:left="447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</w:rPr>
        <w:t>9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</w:rPr>
        <w:t>、</w:t>
      </w:r>
      <w:r>
        <w:rPr>
          <w:rFonts w:ascii="SimSun" w:hAnsi="SimSun" w:eastAsia="SimSun" w:cs="SimSun"/>
          <w:sz w:val="20"/>
          <w:szCs w:val="20"/>
          <w:spacing w:val="2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</w:rPr>
        <w:t>压力与情绪管理</w:t>
      </w:r>
    </w:p>
    <w:p>
      <w:pPr>
        <w:ind w:left="456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10</w:t>
      </w:r>
      <w:r>
        <w:rPr>
          <w:rFonts w:ascii="Calibri" w:hAnsi="Calibri" w:eastAsia="Calibri" w:cs="Calibri"/>
          <w:sz w:val="20"/>
          <w:szCs w:val="20"/>
          <w:spacing w:val="-2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、总结呈现管理</w:t>
      </w:r>
      <w:r>
        <w:rPr>
          <w:rFonts w:ascii="Calibri" w:hAnsi="Calibri" w:eastAsia="Calibri" w:cs="Calibri"/>
          <w:sz w:val="20"/>
          <w:szCs w:val="20"/>
          <w:spacing w:val="6"/>
          <w:position w:val="20"/>
        </w:rPr>
        <w:t>-</w:t>
      </w:r>
      <w:r>
        <w:rPr>
          <w:rFonts w:ascii="SimSun" w:hAnsi="SimSun" w:eastAsia="SimSun" w:cs="SimSun"/>
          <w:sz w:val="20"/>
          <w:szCs w:val="20"/>
          <w:spacing w:val="6"/>
          <w:position w:val="20"/>
        </w:rPr>
        <w:t>金字塔原理</w:t>
      </w:r>
    </w:p>
    <w:p>
      <w:pPr>
        <w:ind w:left="456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11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、小结</w:t>
      </w:r>
    </w:p>
    <w:p>
      <w:pPr>
        <w:ind w:left="22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第八篇</w:t>
      </w:r>
      <w:r>
        <w:rPr>
          <w:rFonts w:ascii="SimSun" w:hAnsi="SimSun" w:eastAsia="SimSun" w:cs="SimSun"/>
          <w:sz w:val="20"/>
          <w:szCs w:val="20"/>
          <w:spacing w:val="7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管理维度——</w:t>
      </w:r>
      <w:r>
        <w:rPr>
          <w:rFonts w:ascii="SimSun" w:hAnsi="SimSun" w:eastAsia="SimSun" w:cs="SimSun"/>
          <w:sz w:val="20"/>
          <w:szCs w:val="20"/>
          <w:spacing w:val="-66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向上管理</w:t>
      </w:r>
    </w:p>
    <w:p>
      <w:pPr>
        <w:ind w:left="456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1"/>
          <w:position w:val="20"/>
        </w:rPr>
        <w:t>1</w:t>
      </w:r>
      <w:r>
        <w:rPr>
          <w:rFonts w:ascii="Calibri" w:hAnsi="Calibri" w:eastAsia="Calibri" w:cs="Calibri"/>
          <w:sz w:val="20"/>
          <w:szCs w:val="20"/>
          <w:spacing w:val="-16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45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1"/>
          <w:position w:val="20"/>
        </w:rPr>
        <w:t>向上管理的必要性</w:t>
      </w:r>
    </w:p>
    <w:p>
      <w:pPr>
        <w:ind w:left="450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3"/>
        </w:rPr>
        <w:t>2</w:t>
      </w:r>
      <w:r>
        <w:rPr>
          <w:rFonts w:ascii="Calibri" w:hAnsi="Calibri" w:eastAsia="Calibri" w:cs="Calibri"/>
          <w:sz w:val="20"/>
          <w:szCs w:val="20"/>
          <w:spacing w:val="-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3"/>
        </w:rPr>
        <w:t>、</w:t>
      </w:r>
      <w:r>
        <w:rPr>
          <w:rFonts w:ascii="SimSun" w:hAnsi="SimSun" w:eastAsia="SimSun" w:cs="SimSun"/>
          <w:sz w:val="20"/>
          <w:szCs w:val="20"/>
          <w:spacing w:val="4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3"/>
        </w:rPr>
        <w:t>了解上级</w:t>
      </w:r>
    </w:p>
    <w:p>
      <w:pPr>
        <w:ind w:left="449"/>
        <w:spacing w:before="22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</w:rPr>
        <w:t>3</w:t>
      </w:r>
      <w:r>
        <w:rPr>
          <w:rFonts w:ascii="Calibri" w:hAnsi="Calibri" w:eastAsia="Calibri" w:cs="Calibri"/>
          <w:sz w:val="20"/>
          <w:szCs w:val="20"/>
          <w:spacing w:val="-1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</w:rPr>
        <w:t>、</w:t>
      </w:r>
      <w:r>
        <w:rPr>
          <w:rFonts w:ascii="SimSun" w:hAnsi="SimSun" w:eastAsia="SimSun" w:cs="SimSun"/>
          <w:sz w:val="20"/>
          <w:szCs w:val="20"/>
          <w:spacing w:val="2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</w:rPr>
        <w:t>认清自己的角色</w:t>
      </w:r>
    </w:p>
    <w:p>
      <w:pPr>
        <w:ind w:left="443"/>
        <w:spacing w:before="222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4</w:t>
      </w:r>
      <w:r>
        <w:rPr>
          <w:rFonts w:ascii="Calibri" w:hAnsi="Calibri" w:eastAsia="Calibri" w:cs="Calibri"/>
          <w:sz w:val="20"/>
          <w:szCs w:val="20"/>
          <w:spacing w:val="-19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为向上管理做好准备</w:t>
      </w:r>
    </w:p>
    <w:p>
      <w:pPr>
        <w:ind w:left="449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3"/>
        </w:rPr>
        <w:t>5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3"/>
        </w:rPr>
        <w:t>、</w:t>
      </w:r>
      <w:r>
        <w:rPr>
          <w:rFonts w:ascii="SimSun" w:hAnsi="SimSun" w:eastAsia="SimSun" w:cs="SimSun"/>
          <w:sz w:val="20"/>
          <w:szCs w:val="20"/>
          <w:spacing w:val="3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3"/>
        </w:rPr>
        <w:t>小故事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  <w:position w:val="20"/>
        </w:rPr>
        <w:t>6</w:t>
      </w:r>
      <w:r>
        <w:rPr>
          <w:rFonts w:ascii="Calibri" w:hAnsi="Calibri" w:eastAsia="Calibri" w:cs="Calibri"/>
          <w:sz w:val="20"/>
          <w:szCs w:val="20"/>
          <w:spacing w:val="-1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做好向上管理</w:t>
      </w:r>
    </w:p>
    <w:p>
      <w:pPr>
        <w:ind w:left="448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7</w:t>
      </w:r>
      <w:r>
        <w:rPr>
          <w:rFonts w:ascii="Calibri" w:hAnsi="Calibri" w:eastAsia="Calibri" w:cs="Calibri"/>
          <w:sz w:val="20"/>
          <w:szCs w:val="20"/>
          <w:spacing w:val="-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2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研讨与分享</w:t>
      </w:r>
    </w:p>
    <w:p>
      <w:pPr>
        <w:ind w:left="447"/>
        <w:spacing w:before="221"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5"/>
        </w:rPr>
        <w:t>8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、</w:t>
      </w:r>
      <w:r>
        <w:rPr>
          <w:rFonts w:ascii="SimSun" w:hAnsi="SimSun" w:eastAsia="SimSun" w:cs="SimSun"/>
          <w:sz w:val="20"/>
          <w:szCs w:val="20"/>
          <w:spacing w:val="3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小结</w:t>
      </w:r>
    </w:p>
    <w:p>
      <w:pPr>
        <w:ind w:left="22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第九篇</w:t>
      </w:r>
      <w:r>
        <w:rPr>
          <w:rFonts w:ascii="SimSun" w:hAnsi="SimSun" w:eastAsia="SimSun" w:cs="SimSun"/>
          <w:sz w:val="20"/>
          <w:szCs w:val="20"/>
          <w:spacing w:val="7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管理维度——</w:t>
      </w:r>
      <w:r>
        <w:rPr>
          <w:rFonts w:ascii="SimSun" w:hAnsi="SimSun" w:eastAsia="SimSun" w:cs="SimSun"/>
          <w:sz w:val="20"/>
          <w:szCs w:val="20"/>
          <w:spacing w:val="-66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向下管理</w:t>
      </w:r>
    </w:p>
    <w:p>
      <w:pPr>
        <w:ind w:left="456"/>
        <w:spacing w:before="221" w:line="468" w:lineRule="exact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  <w:position w:val="20"/>
        </w:rPr>
        <w:t>1</w:t>
      </w:r>
      <w:r>
        <w:rPr>
          <w:rFonts w:ascii="Calibri" w:hAnsi="Calibri" w:eastAsia="Calibri" w:cs="Calibri"/>
          <w:sz w:val="20"/>
          <w:szCs w:val="20"/>
          <w:spacing w:val="-19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  <w:position w:val="20"/>
        </w:rPr>
        <w:t>建立团队</w:t>
      </w:r>
      <w:r>
        <w:rPr>
          <w:rFonts w:ascii="SimSun" w:hAnsi="SimSun" w:eastAsia="SimSun" w:cs="SimSun"/>
          <w:sz w:val="20"/>
          <w:szCs w:val="20"/>
          <w:spacing w:val="-30"/>
          <w:position w:val="20"/>
        </w:rPr>
        <w:t xml:space="preserve"> </w:t>
      </w:r>
      <w:r>
        <w:rPr>
          <w:rFonts w:ascii="Calibri" w:hAnsi="Calibri" w:eastAsia="Calibri" w:cs="Calibri"/>
          <w:sz w:val="20"/>
          <w:szCs w:val="20"/>
          <w:spacing w:val="-1"/>
          <w:position w:val="20"/>
        </w:rPr>
        <w:t>BMS</w:t>
      </w:r>
    </w:p>
    <w:p>
      <w:pPr>
        <w:ind w:left="450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3"/>
        </w:rPr>
        <w:t>2</w:t>
      </w:r>
      <w:r>
        <w:rPr>
          <w:rFonts w:ascii="Calibri" w:hAnsi="Calibri" w:eastAsia="Calibri" w:cs="Calibri"/>
          <w:sz w:val="20"/>
          <w:szCs w:val="20"/>
          <w:spacing w:val="-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3"/>
        </w:rPr>
        <w:t>、</w:t>
      </w:r>
      <w:r>
        <w:rPr>
          <w:rFonts w:ascii="SimSun" w:hAnsi="SimSun" w:eastAsia="SimSun" w:cs="SimSun"/>
          <w:sz w:val="20"/>
          <w:szCs w:val="20"/>
          <w:spacing w:val="4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3"/>
        </w:rPr>
        <w:t>了解员工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3"/>
          <w:position w:val="20"/>
        </w:rPr>
        <w:t>3</w:t>
      </w:r>
      <w:r>
        <w:rPr>
          <w:rFonts w:ascii="Calibri" w:hAnsi="Calibri" w:eastAsia="Calibri" w:cs="Calibri"/>
          <w:sz w:val="20"/>
          <w:szCs w:val="20"/>
          <w:spacing w:val="-12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3"/>
          <w:position w:val="20"/>
        </w:rPr>
        <w:t>正确的应对和引导</w:t>
      </w:r>
    </w:p>
    <w:p>
      <w:pPr>
        <w:ind w:left="443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4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分析与研讨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5</w:t>
      </w:r>
      <w:r>
        <w:rPr>
          <w:rFonts w:ascii="Calibri" w:hAnsi="Calibri" w:eastAsia="Calibri" w:cs="Calibri"/>
          <w:sz w:val="20"/>
          <w:szCs w:val="20"/>
          <w:spacing w:val="-1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9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学会表扬、激励和批评</w:t>
      </w:r>
    </w:p>
    <w:p>
      <w:pPr>
        <w:ind w:left="449"/>
        <w:spacing w:before="1" w:line="226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</w:rPr>
        <w:t>6</w:t>
      </w:r>
      <w:r>
        <w:rPr>
          <w:rFonts w:ascii="Calibri" w:hAnsi="Calibri" w:eastAsia="Calibri" w:cs="Calibri"/>
          <w:sz w:val="20"/>
          <w:szCs w:val="20"/>
          <w:spacing w:val="-1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、</w:t>
      </w:r>
      <w:r>
        <w:rPr>
          <w:rFonts w:ascii="SimSun" w:hAnsi="SimSun" w:eastAsia="SimSun" w:cs="SimSun"/>
          <w:sz w:val="20"/>
          <w:szCs w:val="20"/>
          <w:spacing w:val="2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学会鞭打慢牛</w:t>
      </w:r>
    </w:p>
    <w:p>
      <w:pPr>
        <w:ind w:left="448"/>
        <w:spacing w:before="222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7</w:t>
      </w:r>
      <w:r>
        <w:rPr>
          <w:rFonts w:ascii="Calibri" w:hAnsi="Calibri" w:eastAsia="Calibri" w:cs="Calibri"/>
          <w:sz w:val="20"/>
          <w:szCs w:val="20"/>
          <w:spacing w:val="-19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、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>案例分享</w:t>
      </w:r>
    </w:p>
    <w:p>
      <w:pPr>
        <w:ind w:left="447"/>
        <w:spacing w:before="22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8</w:t>
      </w:r>
      <w:r>
        <w:rPr>
          <w:rFonts w:ascii="Calibri" w:hAnsi="Calibri" w:eastAsia="Calibri" w:cs="Calibri"/>
          <w:sz w:val="20"/>
          <w:szCs w:val="20"/>
          <w:spacing w:val="-1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</w:t>
      </w:r>
      <w:r>
        <w:rPr>
          <w:rFonts w:ascii="SimSun" w:hAnsi="SimSun" w:eastAsia="SimSun" w:cs="SimSun"/>
          <w:sz w:val="20"/>
          <w:szCs w:val="20"/>
          <w:spacing w:val="3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掌握猴子管理法则的精髓</w:t>
      </w:r>
    </w:p>
    <w:p>
      <w:pPr>
        <w:spacing w:line="227" w:lineRule="auto"/>
        <w:sectPr>
          <w:pgSz w:w="11906" w:h="16839"/>
          <w:pgMar w:top="1431" w:right="1785" w:bottom="0" w:left="1785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ind w:left="447"/>
        <w:spacing w:before="137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  <w:position w:val="20"/>
        </w:rPr>
        <w:t>9</w:t>
      </w:r>
      <w:r>
        <w:rPr>
          <w:rFonts w:ascii="Calibri" w:hAnsi="Calibri" w:eastAsia="Calibri" w:cs="Calibri"/>
          <w:sz w:val="20"/>
          <w:szCs w:val="20"/>
          <w:spacing w:val="-1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33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  <w:position w:val="20"/>
        </w:rPr>
        <w:t>员工绩效管理与绩效面谈</w:t>
      </w:r>
    </w:p>
    <w:p>
      <w:pPr>
        <w:ind w:left="456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10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、小结</w:t>
      </w:r>
    </w:p>
    <w:p>
      <w:pPr>
        <w:ind w:left="22"/>
        <w:spacing w:before="219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第十篇</w:t>
      </w:r>
      <w:r>
        <w:rPr>
          <w:rFonts w:ascii="SimSun" w:hAnsi="SimSun" w:eastAsia="SimSun" w:cs="SimSun"/>
          <w:sz w:val="20"/>
          <w:szCs w:val="20"/>
          <w:spacing w:val="9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管理维度——横向管理</w:t>
      </w:r>
    </w:p>
    <w:p>
      <w:pPr>
        <w:ind w:left="456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</w:t>
      </w:r>
      <w:r>
        <w:rPr>
          <w:rFonts w:ascii="Calibri" w:hAnsi="Calibri" w:eastAsia="Calibri" w:cs="Calibri"/>
          <w:sz w:val="20"/>
          <w:szCs w:val="20"/>
          <w:spacing w:val="-1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</w:t>
      </w:r>
      <w:r>
        <w:rPr>
          <w:rFonts w:ascii="SimSun" w:hAnsi="SimSun" w:eastAsia="SimSun" w:cs="SimSun"/>
          <w:sz w:val="20"/>
          <w:szCs w:val="20"/>
          <w:spacing w:val="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场景分析</w:t>
      </w:r>
    </w:p>
    <w:p>
      <w:pPr>
        <w:ind w:left="450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6"/>
        </w:rPr>
        <w:t>2</w:t>
      </w:r>
      <w:r>
        <w:rPr>
          <w:rFonts w:ascii="Calibri" w:hAnsi="Calibri" w:eastAsia="Calibri" w:cs="Calibri"/>
          <w:sz w:val="20"/>
          <w:szCs w:val="20"/>
          <w:spacing w:val="-1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6"/>
        </w:rPr>
        <w:t>、 横向管理的范围和对象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7"/>
          <w:position w:val="20"/>
        </w:rPr>
        <w:t>3</w:t>
      </w:r>
      <w:r>
        <w:rPr>
          <w:rFonts w:ascii="Calibri" w:hAnsi="Calibri" w:eastAsia="Calibri" w:cs="Calibri"/>
          <w:sz w:val="20"/>
          <w:szCs w:val="20"/>
          <w:spacing w:val="-1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7"/>
          <w:position w:val="20"/>
        </w:rPr>
        <w:t>、 跨部门合作中经常出现的问题</w:t>
      </w:r>
    </w:p>
    <w:p>
      <w:pPr>
        <w:ind w:left="443"/>
        <w:spacing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7"/>
        </w:rPr>
        <w:t>4</w:t>
      </w:r>
      <w:r>
        <w:rPr>
          <w:rFonts w:ascii="Calibri" w:hAnsi="Calibri" w:eastAsia="Calibri" w:cs="Calibri"/>
          <w:sz w:val="20"/>
          <w:szCs w:val="20"/>
          <w:spacing w:val="-1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7"/>
        </w:rPr>
        <w:t>、 横向管理难度高的根源分析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5</w:t>
      </w:r>
      <w:r>
        <w:rPr>
          <w:rFonts w:ascii="Calibri" w:hAnsi="Calibri" w:eastAsia="Calibri" w:cs="Calibri"/>
          <w:sz w:val="20"/>
          <w:szCs w:val="20"/>
          <w:spacing w:val="-1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9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学会从三个角度看问题</w:t>
      </w:r>
    </w:p>
    <w:p>
      <w:pPr>
        <w:ind w:left="449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5"/>
        </w:rPr>
        <w:t>6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</w:t>
      </w:r>
      <w:r>
        <w:rPr>
          <w:rFonts w:ascii="SimSun" w:hAnsi="SimSun" w:eastAsia="SimSun" w:cs="SimSun"/>
          <w:sz w:val="20"/>
          <w:szCs w:val="20"/>
          <w:spacing w:val="2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横向管理成功的基础</w:t>
      </w:r>
    </w:p>
    <w:p>
      <w:pPr>
        <w:ind w:left="448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7</w:t>
      </w:r>
      <w:r>
        <w:rPr>
          <w:rFonts w:ascii="Calibri" w:hAnsi="Calibri" w:eastAsia="Calibri" w:cs="Calibri"/>
          <w:sz w:val="20"/>
          <w:szCs w:val="20"/>
          <w:spacing w:val="-1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8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五步打造高绩效团队</w:t>
      </w:r>
    </w:p>
    <w:p>
      <w:pPr>
        <w:ind w:left="447"/>
        <w:spacing w:before="1" w:line="227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</w:rPr>
        <w:t>8</w:t>
      </w:r>
      <w:r>
        <w:rPr>
          <w:rFonts w:ascii="Calibri" w:hAnsi="Calibri" w:eastAsia="Calibri" w:cs="Calibri"/>
          <w:sz w:val="20"/>
          <w:szCs w:val="20"/>
          <w:spacing w:val="-1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</w:rPr>
        <w:t>、</w:t>
      </w:r>
      <w:r>
        <w:rPr>
          <w:rFonts w:ascii="SimSun" w:hAnsi="SimSun" w:eastAsia="SimSun" w:cs="SimSun"/>
          <w:sz w:val="20"/>
          <w:szCs w:val="20"/>
          <w:spacing w:val="24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</w:rPr>
        <w:t>横向管理要点总结</w:t>
      </w:r>
    </w:p>
    <w:p>
      <w:pPr>
        <w:ind w:left="447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position w:val="20"/>
        </w:rPr>
        <w:t>9</w:t>
      </w:r>
      <w:r>
        <w:rPr>
          <w:rFonts w:ascii="Calibri" w:hAnsi="Calibri" w:eastAsia="Calibri" w:cs="Calibri"/>
          <w:sz w:val="20"/>
          <w:szCs w:val="20"/>
          <w:spacing w:val="-1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6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position w:val="20"/>
        </w:rPr>
        <w:t>案例分析</w:t>
      </w:r>
    </w:p>
    <w:p>
      <w:pPr>
        <w:ind w:left="456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10</w:t>
      </w:r>
      <w:r>
        <w:rPr>
          <w:rFonts w:ascii="Calibri" w:hAnsi="Calibri" w:eastAsia="Calibri" w:cs="Calibri"/>
          <w:sz w:val="20"/>
          <w:szCs w:val="20"/>
          <w:spacing w:val="-1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、小结</w:t>
      </w:r>
    </w:p>
    <w:p>
      <w:pPr>
        <w:ind w:left="22"/>
        <w:spacing w:before="220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第十一篇</w:t>
      </w:r>
      <w:r>
        <w:rPr>
          <w:rFonts w:ascii="SimSun" w:hAnsi="SimSun" w:eastAsia="SimSun" w:cs="SimSun"/>
          <w:sz w:val="20"/>
          <w:szCs w:val="20"/>
          <w:spacing w:val="6"/>
        </w:rPr>
        <w:t xml:space="preserve">   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管理维度</w:t>
      </w:r>
      <w:r>
        <w:rPr>
          <w:rFonts w:ascii="Calibri" w:hAnsi="Calibri" w:eastAsia="Calibri" w:cs="Calibri"/>
          <w:sz w:val="20"/>
          <w:szCs w:val="20"/>
          <w:b/>
          <w:bCs/>
          <w:spacing w:val="6"/>
        </w:rPr>
        <w:t>-</w:t>
      </w:r>
      <w:r>
        <w:rPr>
          <w:rFonts w:ascii="Calibri" w:hAnsi="Calibri" w:eastAsia="Calibri" w:cs="Calibri"/>
          <w:sz w:val="20"/>
          <w:szCs w:val="20"/>
          <w:b/>
          <w:bCs/>
          <w:spacing w:val="-8"/>
        </w:rPr>
        <w:t xml:space="preserve"> </w:t>
      </w: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向外管理</w:t>
      </w:r>
    </w:p>
    <w:p>
      <w:pPr>
        <w:ind w:left="456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  <w:position w:val="20"/>
        </w:rPr>
        <w:t>1</w:t>
      </w:r>
      <w:r>
        <w:rPr>
          <w:rFonts w:ascii="Calibri" w:hAnsi="Calibri" w:eastAsia="Calibri" w:cs="Calibri"/>
          <w:sz w:val="20"/>
          <w:szCs w:val="20"/>
          <w:spacing w:val="-10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45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向外管理的范围和对象</w:t>
      </w:r>
    </w:p>
    <w:p>
      <w:pPr>
        <w:ind w:left="450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5"/>
        </w:rPr>
        <w:t>2</w:t>
      </w:r>
      <w:r>
        <w:rPr>
          <w:rFonts w:ascii="Calibri" w:hAnsi="Calibri" w:eastAsia="Calibri" w:cs="Calibri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、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案例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2"/>
          <w:position w:val="20"/>
        </w:rPr>
        <w:t>3</w:t>
      </w:r>
      <w:r>
        <w:rPr>
          <w:rFonts w:ascii="Calibri" w:hAnsi="Calibri" w:eastAsia="Calibri" w:cs="Calibri"/>
          <w:sz w:val="20"/>
          <w:szCs w:val="20"/>
          <w:spacing w:val="-1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20"/>
        </w:rPr>
        <w:t>关注周围环境</w:t>
      </w:r>
    </w:p>
    <w:p>
      <w:pPr>
        <w:ind w:left="443"/>
        <w:spacing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4"/>
        </w:rPr>
        <w:t>4</w:t>
      </w:r>
      <w:r>
        <w:rPr>
          <w:rFonts w:ascii="Calibri" w:hAnsi="Calibri" w:eastAsia="Calibri" w:cs="Calibri"/>
          <w:sz w:val="20"/>
          <w:szCs w:val="20"/>
          <w:spacing w:val="-1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4"/>
        </w:rPr>
        <w:t>、</w:t>
      </w:r>
      <w:r>
        <w:rPr>
          <w:rFonts w:ascii="SimSun" w:hAnsi="SimSun" w:eastAsia="SimSun" w:cs="SimSun"/>
          <w:sz w:val="20"/>
          <w:szCs w:val="20"/>
          <w:spacing w:val="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4"/>
        </w:rPr>
        <w:t>案例</w:t>
      </w:r>
    </w:p>
    <w:p>
      <w:pPr>
        <w:ind w:left="449"/>
        <w:spacing w:before="221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1"/>
        </w:rPr>
        <w:t>5</w:t>
      </w:r>
      <w:r>
        <w:rPr>
          <w:rFonts w:ascii="Calibri" w:hAnsi="Calibri" w:eastAsia="Calibri" w:cs="Calibri"/>
          <w:sz w:val="20"/>
          <w:szCs w:val="20"/>
          <w:spacing w:val="-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、</w:t>
      </w:r>
      <w:r>
        <w:rPr>
          <w:rFonts w:ascii="SimSun" w:hAnsi="SimSun" w:eastAsia="SimSun" w:cs="SimSun"/>
          <w:sz w:val="20"/>
          <w:szCs w:val="20"/>
          <w:spacing w:val="33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聚焦客户</w:t>
      </w:r>
    </w:p>
    <w:p>
      <w:pPr>
        <w:ind w:left="449"/>
        <w:spacing w:before="221" w:line="468" w:lineRule="exact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4"/>
          <w:position w:val="20"/>
        </w:rPr>
        <w:t>6</w:t>
      </w:r>
      <w:r>
        <w:rPr>
          <w:rFonts w:ascii="Calibri" w:hAnsi="Calibri" w:eastAsia="Calibri" w:cs="Calibri"/>
          <w:sz w:val="20"/>
          <w:szCs w:val="20"/>
          <w:spacing w:val="-14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、</w:t>
      </w:r>
      <w:r>
        <w:rPr>
          <w:rFonts w:ascii="SimSun" w:hAnsi="SimSun" w:eastAsia="SimSun" w:cs="SimSun"/>
          <w:sz w:val="20"/>
          <w:szCs w:val="20"/>
          <w:spacing w:val="27"/>
          <w:position w:val="2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  <w:position w:val="20"/>
        </w:rPr>
        <w:t>建立共赢的合作关系</w:t>
      </w:r>
    </w:p>
    <w:p>
      <w:pPr>
        <w:ind w:left="448"/>
        <w:spacing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  <w:spacing w:val="-6"/>
        </w:rPr>
        <w:t>7</w:t>
      </w:r>
      <w:r>
        <w:rPr>
          <w:rFonts w:ascii="Calibri" w:hAnsi="Calibri" w:eastAsia="Calibri" w:cs="Calibri"/>
          <w:sz w:val="20"/>
          <w:szCs w:val="20"/>
          <w:spacing w:val="-19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6"/>
        </w:rPr>
        <w:t>、</w:t>
      </w:r>
      <w:r>
        <w:rPr>
          <w:rFonts w:ascii="SimSun" w:hAnsi="SimSun" w:eastAsia="SimSun" w:cs="SimSun"/>
          <w:sz w:val="20"/>
          <w:szCs w:val="20"/>
          <w:spacing w:val="30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6"/>
        </w:rPr>
        <w:t>小结</w:t>
      </w:r>
    </w:p>
    <w:p>
      <w:pPr>
        <w:ind w:left="27"/>
        <w:spacing w:before="220" w:line="22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总结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2"/>
      <w:szCs w:val="22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2019-12-29T21:47:28Z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2023-12-23T14:32:56</vt:filetime>
  </property>
</Properties>
</file>