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448" w:lineRule="auto"/>
        <w:rPr>
          <w:rFonts w:ascii="Arial"/>
          <w:sz w:val="21"/>
        </w:rPr>
      </w:pPr>
      <w:r/>
    </w:p>
    <w:p>
      <w:pPr>
        <w:pStyle w:val="BodyText"/>
        <w:ind w:left="1583"/>
        <w:spacing w:before="128" w:line="194" w:lineRule="auto"/>
        <w:outlineLvl w:val="0"/>
        <w:rPr>
          <w:sz w:val="30"/>
          <w:szCs w:val="30"/>
        </w:rPr>
      </w:pPr>
      <w:r>
        <w:rPr>
          <w:sz w:val="30"/>
          <w:szCs w:val="30"/>
          <w:b/>
          <w:bCs/>
          <w:color w:val="FF9900"/>
          <w:spacing w:val="-3"/>
        </w:rPr>
        <w:t>高效研发体系的搭建-来自 IBM  的 IPD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458"/>
        <w:spacing w:before="90" w:line="439" w:lineRule="exact"/>
        <w:rPr/>
      </w:pPr>
      <w:r>
        <w:rPr>
          <w:b/>
          <w:bCs/>
          <w:spacing w:val="-4"/>
          <w:position w:val="17"/>
        </w:rPr>
        <w:t>[</w:t>
      </w:r>
      <w:r>
        <w:rPr>
          <w:b/>
          <w:bCs/>
          <w:spacing w:val="47"/>
          <w:w w:val="101"/>
          <w:position w:val="17"/>
        </w:rPr>
        <w:t xml:space="preserve"> </w:t>
      </w:r>
      <w:r>
        <w:rPr>
          <w:b/>
          <w:bCs/>
          <w:spacing w:val="-4"/>
          <w:position w:val="17"/>
        </w:rPr>
        <w:t>培训讲师</w:t>
      </w:r>
      <w:r>
        <w:rPr>
          <w:b/>
          <w:bCs/>
          <w:spacing w:val="50"/>
          <w:w w:val="101"/>
          <w:position w:val="17"/>
        </w:rPr>
        <w:t xml:space="preserve"> </w:t>
      </w:r>
      <w:r>
        <w:rPr>
          <w:b/>
          <w:bCs/>
          <w:spacing w:val="-4"/>
          <w:position w:val="17"/>
        </w:rPr>
        <w:t>]</w:t>
      </w:r>
      <w:r>
        <w:rPr>
          <w:b/>
          <w:bCs/>
          <w:spacing w:val="7"/>
          <w:position w:val="17"/>
        </w:rPr>
        <w:t xml:space="preserve">   </w:t>
      </w:r>
      <w:r>
        <w:rPr>
          <w:b/>
          <w:bCs/>
          <w:spacing w:val="-4"/>
          <w:position w:val="17"/>
        </w:rPr>
        <w:t>索胜军</w:t>
      </w:r>
    </w:p>
    <w:p>
      <w:pPr>
        <w:pStyle w:val="BodyText"/>
        <w:ind w:left="458"/>
        <w:spacing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课程对象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52"/>
        <w:spacing w:before="153" w:line="196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</w:rPr>
        <w:t xml:space="preserve">    </w:t>
      </w:r>
      <w:r>
        <w:rPr>
          <w:spacing w:val="-1"/>
        </w:rPr>
        <w:t>事业部总经理、副总经理</w:t>
      </w:r>
    </w:p>
    <w:p>
      <w:pPr>
        <w:pStyle w:val="BodyText"/>
        <w:ind w:left="452"/>
        <w:spacing w:before="148" w:line="195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</w:rPr>
        <w:t xml:space="preserve">    </w:t>
      </w:r>
      <w:r>
        <w:rPr/>
        <w:t>产品线/产品总监/产品经理</w:t>
      </w:r>
    </w:p>
    <w:p>
      <w:pPr>
        <w:pStyle w:val="BodyText"/>
        <w:ind w:left="452"/>
        <w:spacing w:before="146" w:line="195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</w:rPr>
        <w:t xml:space="preserve">    </w:t>
      </w:r>
      <w:r>
        <w:rPr/>
        <w:t>研发体系总监、研发体系总工、研发部门经理</w:t>
      </w:r>
    </w:p>
    <w:p>
      <w:pPr>
        <w:pStyle w:val="BodyText"/>
        <w:ind w:left="856" w:right="53" w:hanging="404"/>
        <w:spacing w:before="146" w:line="245" w:lineRule="auto"/>
        <w:rPr/>
      </w:pPr>
      <w:r>
        <w:rPr/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 </w:t>
      </w:r>
      <w:r>
        <w:rPr>
          <w:spacing w:val="-3"/>
        </w:rPr>
        <w:t>总体技术管理工程师、研发项目经理、系统工程师、系统设计工程师、资深产品开</w:t>
      </w:r>
      <w:r>
        <w:rPr>
          <w:spacing w:val="2"/>
        </w:rPr>
        <w:t xml:space="preserve"> </w:t>
      </w:r>
      <w:r>
        <w:rPr/>
        <w:t>发工程师等</w:t>
      </w:r>
    </w:p>
    <w:p>
      <w:pPr>
        <w:pStyle w:val="BodyText"/>
        <w:ind w:left="458"/>
        <w:spacing w:before="146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课程背景</w:t>
      </w:r>
      <w:r>
        <w:rPr>
          <w:b/>
          <w:bCs/>
          <w:spacing w:val="51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7" w:right="52" w:firstLine="492"/>
        <w:spacing w:before="64" w:line="229" w:lineRule="auto"/>
        <w:jc w:val="both"/>
        <w:rPr/>
      </w:pPr>
      <w:r>
        <w:rPr>
          <w:spacing w:val="-5"/>
        </w:rPr>
        <w:t>国内企业在发展到一定规模后，</w:t>
      </w:r>
      <w:r>
        <w:rPr>
          <w:spacing w:val="20"/>
        </w:rPr>
        <w:t xml:space="preserve">  </w:t>
      </w:r>
      <w:r>
        <w:rPr>
          <w:spacing w:val="-5"/>
        </w:rPr>
        <w:t>随着岗位的细化、</w:t>
      </w:r>
      <w:r>
        <w:rPr>
          <w:spacing w:val="17"/>
          <w:w w:val="101"/>
        </w:rPr>
        <w:t xml:space="preserve"> </w:t>
      </w:r>
      <w:r>
        <w:rPr>
          <w:spacing w:val="-5"/>
        </w:rPr>
        <w:t>产</w:t>
      </w:r>
      <w:r>
        <w:rPr>
          <w:spacing w:val="-6"/>
        </w:rPr>
        <w:t>品平台复杂度的增加，往往面临</w:t>
      </w:r>
      <w:r>
        <w:rPr/>
        <w:t xml:space="preserve"> </w:t>
      </w:r>
      <w:r>
        <w:rPr>
          <w:spacing w:val="-2"/>
        </w:rPr>
        <w:t>着费用升高、效率下降、浪费严重、开发周期过长，企业创新能力</w:t>
      </w:r>
      <w:r>
        <w:rPr>
          <w:spacing w:val="-3"/>
        </w:rPr>
        <w:t>和竞争力下降的问题。而</w:t>
      </w:r>
      <w:r>
        <w:rPr/>
        <w:t xml:space="preserve"> </w:t>
      </w:r>
      <w:r>
        <w:rPr>
          <w:spacing w:val="-1"/>
        </w:rPr>
        <w:t>这些问题也正是一些企业巨头如何  IBM、华为、联想等曾经遇到的问题，而他们通过  IPD</w:t>
      </w:r>
      <w:r>
        <w:rPr>
          <w:spacing w:val="6"/>
        </w:rPr>
        <w:t xml:space="preserve"> </w:t>
      </w:r>
      <w:r>
        <w:rPr>
          <w:spacing w:val="-5"/>
        </w:rPr>
        <w:t>的引入成功的解决了这些问题，</w:t>
      </w:r>
      <w:r>
        <w:rPr>
          <w:spacing w:val="55"/>
        </w:rPr>
        <w:t xml:space="preserve"> </w:t>
      </w:r>
      <w:r>
        <w:rPr>
          <w:spacing w:val="-5"/>
        </w:rPr>
        <w:t>并使企业跨上一个新的台阶。</w:t>
      </w:r>
    </w:p>
    <w:p>
      <w:pPr>
        <w:pStyle w:val="BodyText"/>
        <w:ind w:left="18" w:firstLine="496"/>
        <w:spacing w:before="67" w:line="225" w:lineRule="auto"/>
        <w:jc w:val="both"/>
        <w:rPr/>
      </w:pPr>
      <w:r>
        <w:rPr>
          <w:spacing w:val="-4"/>
        </w:rPr>
        <w:t>IPD</w:t>
      </w:r>
      <w:r>
        <w:rPr>
          <w:spacing w:val="61"/>
        </w:rPr>
        <w:t xml:space="preserve"> </w:t>
      </w:r>
      <w:r>
        <w:rPr>
          <w:spacing w:val="-4"/>
        </w:rPr>
        <w:t>流程将产品开发项目转化为投资行为，</w:t>
      </w:r>
      <w:r>
        <w:rPr>
          <w:spacing w:val="17"/>
        </w:rPr>
        <w:t xml:space="preserve"> </w:t>
      </w:r>
      <w:r>
        <w:rPr>
          <w:spacing w:val="-4"/>
        </w:rPr>
        <w:t>关注客户需求，通过流程的结构化、 跨部</w:t>
      </w:r>
      <w:r>
        <w:rPr/>
        <w:t xml:space="preserve">  </w:t>
      </w:r>
      <w:r>
        <w:rPr>
          <w:spacing w:val="-2"/>
        </w:rPr>
        <w:t>门协作、部件重用、 技术与产品开发的分离等</w:t>
      </w:r>
      <w:r>
        <w:rPr>
          <w:spacing w:val="-3"/>
        </w:rPr>
        <w:t>手段来解决市场导向不足、规划与开发脱节、</w:t>
      </w:r>
      <w:r>
        <w:rPr/>
        <w:t xml:space="preserve"> </w:t>
      </w:r>
      <w:r>
        <w:rPr>
          <w:spacing w:val="-1"/>
        </w:rPr>
        <w:t>部门协调困难、研发效率低下、研发流程执行不力等问题，提升企业的创新能力和竞争力。</w:t>
      </w:r>
    </w:p>
    <w:p>
      <w:pPr>
        <w:pStyle w:val="BodyText"/>
        <w:ind w:left="17" w:right="53" w:firstLine="420"/>
        <w:spacing w:before="157" w:line="293" w:lineRule="auto"/>
        <w:jc w:val="both"/>
        <w:rPr/>
      </w:pPr>
      <w:r>
        <w:rPr>
          <w:spacing w:val="-2"/>
        </w:rPr>
        <w:t>本课程依据 IPD 流程的布局， 从企业研发体系的整体架构，从产品战略规划、研发决</w:t>
      </w:r>
      <w:r>
        <w:rPr>
          <w:spacing w:val="1"/>
        </w:rPr>
        <w:t xml:space="preserve">  </w:t>
      </w:r>
      <w:r>
        <w:rPr>
          <w:spacing w:val="-4"/>
        </w:rPr>
        <w:t>策、研发组织平台、研发流程、项目管理等方面，</w:t>
      </w:r>
      <w:r>
        <w:rPr>
          <w:spacing w:val="6"/>
        </w:rPr>
        <w:t xml:space="preserve"> </w:t>
      </w:r>
      <w:r>
        <w:rPr>
          <w:spacing w:val="-4"/>
        </w:rPr>
        <w:t>对如何建立高效的研发体系进行系统的阐</w:t>
      </w:r>
      <w:r>
        <w:rPr/>
        <w:t xml:space="preserve"> </w:t>
      </w:r>
      <w:r>
        <w:rPr>
          <w:spacing w:val="-2"/>
        </w:rPr>
        <w:t>述和研讨， 使学员对 IPD 的由比较深刻的认识，并通过研讨发现企业在研发体系方面的不</w:t>
      </w:r>
    </w:p>
    <w:p>
      <w:pPr>
        <w:pStyle w:val="BodyText"/>
        <w:ind w:left="15"/>
        <w:spacing w:before="1" w:line="194" w:lineRule="auto"/>
        <w:rPr/>
      </w:pPr>
      <w:r>
        <w:rPr>
          <w:spacing w:val="-4"/>
        </w:rPr>
        <w:t>足，</w:t>
      </w:r>
      <w:r>
        <w:rPr>
          <w:spacing w:val="29"/>
        </w:rPr>
        <w:t xml:space="preserve"> </w:t>
      </w:r>
      <w:r>
        <w:rPr>
          <w:spacing w:val="-4"/>
        </w:rPr>
        <w:t>对于企业研发管理及效率的提升有很大的帮助</w:t>
      </w:r>
    </w:p>
    <w:p>
      <w:pPr>
        <w:pStyle w:val="BodyText"/>
        <w:ind w:left="563"/>
        <w:spacing w:before="147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课程特色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568" w:right="55" w:hanging="843"/>
        <w:spacing w:before="149" w:line="295" w:lineRule="auto"/>
        <w:rPr/>
      </w:pPr>
      <w:r>
        <w:rPr>
          <w:b/>
          <w:bCs/>
          <w:color w:val="C00000"/>
          <w:spacing w:val="-2"/>
        </w:rPr>
        <w:t>系统性</w:t>
      </w:r>
      <w:r>
        <w:rPr>
          <w:rFonts w:ascii="SimSun" w:hAnsi="SimSun" w:eastAsia="SimSun" w:cs="SimSun"/>
          <w:color w:val="3E3E3E"/>
          <w14:textOutline w14:w="3831" w14:cap="flat" w14:cmpd="sng">
            <w14:solidFill>
              <w14:srgbClr w14:val="3E3E3E"/>
            </w14:solidFill>
            <w14:prstDash w14:val="solid"/>
            <w14:miter w14:lim="10"/>
          </w14:textOutline>
          <w:spacing w:val="-2"/>
        </w:rPr>
        <w:t>：</w:t>
      </w:r>
      <w:r>
        <w:rPr>
          <w:spacing w:val="-2"/>
        </w:rPr>
        <w:t>该课程以 IBM IPD 为蓝本，参考了 PACE 的核心思想，借鉴国内企业具体</w:t>
      </w:r>
      <w:r>
        <w:rPr>
          <w:spacing w:val="4"/>
        </w:rPr>
        <w:t xml:space="preserve"> </w:t>
      </w:r>
      <w:r>
        <w:rPr>
          <w:spacing w:val="-1"/>
        </w:rPr>
        <w:t>实施的经验，并通过企业案例</w:t>
      </w:r>
      <w:r>
        <w:rPr>
          <w:spacing w:val="-26"/>
        </w:rPr>
        <w:t xml:space="preserve"> </w:t>
      </w:r>
      <w:r>
        <w:rPr>
          <w:spacing w:val="-1"/>
        </w:rPr>
        <w:t>，详细阐述了研发体系搭建和实施的精髓，</w:t>
      </w:r>
      <w:r>
        <w:rPr/>
        <w:t xml:space="preserve"> </w:t>
      </w:r>
      <w:r>
        <w:rPr>
          <w:spacing w:val="-2"/>
        </w:rPr>
        <w:t>从战略到产品，从组织到执行、从流程到实操等方面的内容， 完整的展示</w:t>
      </w:r>
    </w:p>
    <w:p>
      <w:pPr>
        <w:pStyle w:val="BodyText"/>
        <w:ind w:left="1578"/>
        <w:spacing w:line="195" w:lineRule="auto"/>
        <w:rPr/>
      </w:pPr>
      <w:r>
        <w:rPr>
          <w:spacing w:val="-1"/>
        </w:rPr>
        <w:t>了 IPD 这一具有现代研发管理特色的先进</w:t>
      </w:r>
      <w:r>
        <w:rPr>
          <w:spacing w:val="-2"/>
        </w:rPr>
        <w:t>体系。</w:t>
      </w:r>
    </w:p>
    <w:p>
      <w:pPr>
        <w:pStyle w:val="BodyText"/>
        <w:ind w:left="727"/>
        <w:spacing w:before="146" w:line="439" w:lineRule="exact"/>
        <w:rPr/>
      </w:pPr>
      <w:r>
        <w:rPr>
          <w:b/>
          <w:bCs/>
          <w:color w:val="C00000"/>
          <w:position w:val="17"/>
        </w:rPr>
        <w:t>针对性</w:t>
      </w:r>
      <w:r>
        <w:rPr>
          <w:position w:val="17"/>
        </w:rPr>
        <w:t>：直面中国企业在发展壮大过程中研发面临的费用高、效率低、</w:t>
      </w:r>
      <w:r>
        <w:rPr>
          <w:spacing w:val="-1"/>
          <w:position w:val="17"/>
        </w:rPr>
        <w:t>周期长等问</w:t>
      </w:r>
    </w:p>
    <w:p>
      <w:pPr>
        <w:pStyle w:val="BodyText"/>
        <w:ind w:left="1574"/>
        <w:spacing w:before="1" w:line="194" w:lineRule="auto"/>
        <w:rPr/>
      </w:pPr>
      <w:r>
        <w:rPr>
          <w:spacing w:val="-1"/>
        </w:rPr>
        <w:t>题，通过理论分析和案例分享使企业意识到差距并提供解决方案。</w:t>
      </w:r>
    </w:p>
    <w:p>
      <w:pPr>
        <w:pStyle w:val="BodyText"/>
        <w:ind w:left="1587" w:right="54" w:hanging="857"/>
        <w:spacing w:before="148" w:line="293" w:lineRule="auto"/>
        <w:rPr/>
      </w:pPr>
      <w:r>
        <w:rPr>
          <w:b/>
          <w:bCs/>
          <w:color w:val="C00000"/>
        </w:rPr>
        <w:t>实战性</w:t>
      </w:r>
      <w:r>
        <w:rPr/>
        <w:t>：讲师具备十五年以上的产品开发、研发管理经验，曾在企业主持过数十款</w:t>
      </w:r>
      <w:r>
        <w:rPr>
          <w:spacing w:val="2"/>
        </w:rPr>
        <w:t xml:space="preserve"> </w:t>
      </w:r>
      <w:r>
        <w:rPr>
          <w:spacing w:val="-4"/>
        </w:rPr>
        <w:t>国际产品开发，销量上千万；并亲历了 IPD 导入、应用、</w:t>
      </w:r>
      <w:r>
        <w:rPr>
          <w:spacing w:val="39"/>
          <w:w w:val="101"/>
        </w:rPr>
        <w:t xml:space="preserve"> </w:t>
      </w:r>
      <w:r>
        <w:rPr>
          <w:spacing w:val="-4"/>
        </w:rPr>
        <w:t>升级及推广培训</w:t>
      </w:r>
    </w:p>
    <w:p>
      <w:pPr>
        <w:pStyle w:val="BodyText"/>
        <w:ind w:left="1577"/>
        <w:spacing w:before="1" w:line="194" w:lineRule="auto"/>
        <w:rPr/>
      </w:pPr>
      <w:r>
        <w:rPr>
          <w:spacing w:val="-2"/>
        </w:rPr>
        <w:t>工作</w:t>
      </w:r>
      <w:r>
        <w:rPr>
          <w:spacing w:val="-18"/>
        </w:rPr>
        <w:t xml:space="preserve"> </w:t>
      </w:r>
      <w:r>
        <w:rPr>
          <w:spacing w:val="-2"/>
        </w:rPr>
        <w:t>，培训内容即具有理论深度又有很强的实战型。</w:t>
      </w:r>
    </w:p>
    <w:p>
      <w:pPr>
        <w:spacing w:line="194" w:lineRule="auto"/>
        <w:sectPr>
          <w:pgSz w:w="11907" w:h="16839"/>
          <w:pgMar w:top="1431" w:right="1740" w:bottom="0" w:left="1785" w:header="0" w:footer="0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0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课程收益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276" w:hanging="404"/>
        <w:spacing w:before="155" w:line="260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  <w:spacing w:val="-2"/>
        </w:rPr>
        <w:t>转变视角， 聚焦客户：</w:t>
      </w:r>
      <w:r>
        <w:rPr>
          <w:spacing w:val="-2"/>
        </w:rPr>
        <w:t>通过学习 IPD 将项目转变为投资的思路</w:t>
      </w:r>
      <w:r>
        <w:rPr>
          <w:spacing w:val="-3"/>
        </w:rPr>
        <w:t>，使企业能够</w:t>
      </w:r>
      <w:r>
        <w:rPr/>
        <w:t xml:space="preserve">   </w:t>
      </w:r>
      <w:r>
        <w:rPr>
          <w:spacing w:val="-3"/>
        </w:rPr>
        <w:t>站在客户的角度思考问题，管理好客户需求， 实现客户需求驱动的产品开发，</w:t>
      </w:r>
      <w:r>
        <w:rPr>
          <w:spacing w:val="3"/>
        </w:rPr>
        <w:t xml:space="preserve"> </w:t>
      </w:r>
      <w:r>
        <w:rPr>
          <w:spacing w:val="-3"/>
        </w:rPr>
        <w:t>从而真正赢得市场。</w:t>
      </w:r>
    </w:p>
    <w:p>
      <w:pPr>
        <w:pStyle w:val="BodyText"/>
        <w:ind w:left="1276" w:right="132" w:hanging="404"/>
        <w:spacing w:before="145" w:line="244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  <w:spacing w:val="-1"/>
        </w:rPr>
        <w:t>深入分析</w:t>
      </w:r>
      <w:r>
        <w:rPr>
          <w:b/>
          <w:bCs/>
          <w:color w:val="C00000"/>
          <w:spacing w:val="-34"/>
        </w:rPr>
        <w:t xml:space="preserve"> </w:t>
      </w:r>
      <w:r>
        <w:rPr>
          <w:b/>
          <w:bCs/>
          <w:color w:val="C00000"/>
          <w:spacing w:val="-1"/>
        </w:rPr>
        <w:t>，发现差距</w:t>
      </w:r>
      <w:r>
        <w:rPr>
          <w:spacing w:val="-1"/>
        </w:rPr>
        <w:t>：通过对 IPD 实施背景及理论体系</w:t>
      </w:r>
      <w:r>
        <w:rPr>
          <w:spacing w:val="-2"/>
        </w:rPr>
        <w:t>的系统学习，使学员</w:t>
      </w:r>
      <w:r>
        <w:rPr/>
        <w:t xml:space="preserve"> </w:t>
      </w:r>
      <w:r>
        <w:rPr/>
        <w:t>发现到在研发流程、管理方面的差距，激发企业改进的意识。</w:t>
      </w:r>
    </w:p>
    <w:p>
      <w:pPr>
        <w:pStyle w:val="BodyText"/>
        <w:ind w:left="1277" w:right="53" w:hanging="405"/>
        <w:spacing w:before="146" w:line="245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  <w:spacing w:val="-4"/>
        </w:rPr>
        <w:t>暴露问题，有效解决</w:t>
      </w:r>
      <w:r>
        <w:rPr>
          <w:spacing w:val="-4"/>
        </w:rPr>
        <w:t>：企业研发在发展过程中面临的问题具有共同性，</w:t>
      </w:r>
      <w:r>
        <w:rPr>
          <w:spacing w:val="-19"/>
        </w:rPr>
        <w:t xml:space="preserve"> </w:t>
      </w:r>
      <w:r>
        <w:rPr>
          <w:spacing w:val="-4"/>
        </w:rPr>
        <w:t>通过普</w:t>
      </w:r>
      <w:r>
        <w:rPr/>
        <w:t xml:space="preserve"> </w:t>
      </w:r>
      <w:r>
        <w:rPr/>
        <w:t>遍型问题的分析讨论及解决案例分析，有助于企业解决自己的具体问题。</w:t>
      </w:r>
    </w:p>
    <w:p>
      <w:pPr>
        <w:pStyle w:val="BodyText"/>
        <w:ind w:left="1276" w:right="53" w:hanging="404"/>
        <w:spacing w:before="146" w:line="261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3"/>
        </w:rPr>
        <w:t xml:space="preserve">    </w:t>
      </w:r>
      <w:r>
        <w:rPr>
          <w:b/>
          <w:bCs/>
          <w:color w:val="C00000"/>
          <w:spacing w:val="-3"/>
        </w:rPr>
        <w:t>虚实结合，快速落地</w:t>
      </w:r>
      <w:r>
        <w:rPr>
          <w:spacing w:val="-3"/>
        </w:rPr>
        <w:t>：通过系统的理论讲解、有针对性的案例分享以及企业实</w:t>
      </w:r>
      <w:r>
        <w:rPr>
          <w:spacing w:val="1"/>
        </w:rPr>
        <w:t xml:space="preserve"> </w:t>
      </w:r>
      <w:r>
        <w:rPr>
          <w:spacing w:val="-2"/>
        </w:rPr>
        <w:t>操经验的总结， 使学员在掌握 IPD 理论</w:t>
      </w:r>
      <w:r>
        <w:rPr>
          <w:spacing w:val="-3"/>
        </w:rPr>
        <w:t>体系的同时，有助于 IPD 在企业的快</w:t>
      </w:r>
      <w:r>
        <w:rPr/>
        <w:t xml:space="preserve">  </w:t>
      </w:r>
      <w:r>
        <w:rPr/>
        <w:t>速落地。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458"/>
        <w:spacing w:before="91" w:line="190" w:lineRule="auto"/>
        <w:rPr/>
      </w:pPr>
      <w:r>
        <w:rPr>
          <w:b/>
          <w:bCs/>
          <w:spacing w:val="-6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6"/>
        </w:rPr>
        <w:t>课程时间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6"/>
        </w:rPr>
        <w:t>]</w:t>
      </w:r>
      <w:r>
        <w:rPr>
          <w:b/>
          <w:bCs/>
          <w:spacing w:val="10"/>
        </w:rPr>
        <w:t xml:space="preserve">   </w:t>
      </w:r>
      <w:r>
        <w:rPr>
          <w:spacing w:val="-6"/>
        </w:rPr>
        <w:t>2 天</w:t>
      </w:r>
    </w:p>
    <w:p>
      <w:pPr>
        <w:pStyle w:val="BodyText"/>
        <w:ind w:left="458"/>
        <w:spacing w:before="154" w:line="190" w:lineRule="auto"/>
        <w:rPr/>
      </w:pPr>
      <w:r>
        <w:rPr>
          <w:b/>
          <w:bCs/>
          <w:spacing w:val="-3"/>
        </w:rPr>
        <w:t>[</w:t>
      </w:r>
      <w:r>
        <w:rPr>
          <w:b/>
          <w:bCs/>
          <w:spacing w:val="46"/>
        </w:rPr>
        <w:t xml:space="preserve"> </w:t>
      </w:r>
      <w:r>
        <w:rPr>
          <w:b/>
          <w:bCs/>
          <w:spacing w:val="-3"/>
        </w:rPr>
        <w:t>课程形式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3"/>
        </w:rPr>
        <w:t>]</w:t>
      </w:r>
      <w:r>
        <w:rPr>
          <w:b/>
          <w:bCs/>
          <w:spacing w:val="8"/>
        </w:rPr>
        <w:t xml:space="preserve">   </w:t>
      </w:r>
      <w:r>
        <w:rPr>
          <w:b/>
          <w:bCs/>
          <w:spacing w:val="-3"/>
        </w:rPr>
        <w:t>公开课、内训</w:t>
      </w:r>
    </w:p>
    <w:p>
      <w:pPr>
        <w:pStyle w:val="BodyText"/>
        <w:ind w:left="1922"/>
        <w:spacing w:before="153" w:line="195" w:lineRule="auto"/>
        <w:rPr/>
      </w:pPr>
      <w:r>
        <w:rPr>
          <w:spacing w:val="-3"/>
        </w:rPr>
        <w:t>-</w:t>
      </w:r>
      <w:r>
        <w:rPr>
          <w:spacing w:val="49"/>
        </w:rPr>
        <w:t xml:space="preserve"> </w:t>
      </w:r>
      <w:r>
        <w:rPr>
          <w:spacing w:val="-3"/>
        </w:rPr>
        <w:t>工作坊     -  案例分析</w:t>
      </w:r>
      <w:r>
        <w:rPr>
          <w:spacing w:val="4"/>
        </w:rPr>
        <w:t xml:space="preserve">     </w:t>
      </w:r>
      <w:r>
        <w:rPr>
          <w:spacing w:val="-3"/>
        </w:rPr>
        <w:t>-  小组讨论     -  讲授</w:t>
      </w:r>
      <w:r>
        <w:rPr>
          <w:spacing w:val="4"/>
        </w:rPr>
        <w:t xml:space="preserve">     </w:t>
      </w:r>
      <w:r>
        <w:rPr>
          <w:spacing w:val="-3"/>
        </w:rPr>
        <w:t>- </w:t>
      </w:r>
      <w:r>
        <w:rPr>
          <w:spacing w:val="-4"/>
        </w:rPr>
        <w:t xml:space="preserve"> 游戏</w:t>
      </w:r>
    </w:p>
    <w:p>
      <w:pPr>
        <w:pStyle w:val="BodyText"/>
        <w:ind w:left="1922"/>
        <w:spacing w:before="149" w:line="195" w:lineRule="auto"/>
        <w:rPr/>
      </w:pPr>
      <w:r>
        <w:rPr>
          <w:spacing w:val="-2"/>
        </w:rPr>
        <w:t>-</w:t>
      </w:r>
      <w:r>
        <w:rPr>
          <w:spacing w:val="47"/>
          <w:w w:val="101"/>
        </w:rPr>
        <w:t xml:space="preserve"> </w:t>
      </w:r>
      <w:r>
        <w:rPr>
          <w:spacing w:val="-2"/>
        </w:rPr>
        <w:t>练习</w:t>
      </w:r>
      <w:r>
        <w:rPr>
          <w:spacing w:val="5"/>
        </w:rPr>
        <w:t xml:space="preserve">        </w:t>
      </w:r>
      <w:r>
        <w:rPr>
          <w:spacing w:val="-2"/>
        </w:rPr>
        <w:t>-</w:t>
      </w:r>
      <w:r>
        <w:rPr>
          <w:spacing w:val="48"/>
          <w:w w:val="101"/>
        </w:rPr>
        <w:t xml:space="preserve"> </w:t>
      </w:r>
      <w:r>
        <w:rPr>
          <w:spacing w:val="-2"/>
        </w:rPr>
        <w:t>角色扮演     -  教练式、互动式教学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1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课程大纲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35"/>
        <w:spacing w:before="139" w:line="195" w:lineRule="auto"/>
        <w:rPr/>
      </w:pPr>
      <w:r>
        <w:rPr>
          <w:b/>
          <w:bCs/>
          <w:spacing w:val="-1"/>
        </w:rPr>
        <w:t>第一篇：IPD 的概念</w:t>
      </w:r>
    </w:p>
    <w:p>
      <w:pPr>
        <w:pStyle w:val="BodyText"/>
        <w:ind w:left="456"/>
        <w:spacing w:before="127" w:line="195" w:lineRule="auto"/>
        <w:rPr/>
      </w:pPr>
      <w:r>
        <w:rPr>
          <w:spacing w:val="-6"/>
        </w:rPr>
        <w:t>1、什么是</w:t>
      </w:r>
      <w:r>
        <w:rPr>
          <w:spacing w:val="17"/>
        </w:rPr>
        <w:t xml:space="preserve"> </w:t>
      </w:r>
      <w:r>
        <w:rPr>
          <w:spacing w:val="-6"/>
        </w:rPr>
        <w:t>IPD</w:t>
      </w:r>
    </w:p>
    <w:p>
      <w:pPr>
        <w:pStyle w:val="BodyText"/>
        <w:ind w:left="446"/>
        <w:spacing w:before="128" w:line="420" w:lineRule="exact"/>
        <w:rPr/>
      </w:pPr>
      <w:r>
        <w:rPr>
          <w:spacing w:val="-2"/>
          <w:position w:val="15"/>
        </w:rPr>
        <w:t>2、企业推行 IPD 的效果</w:t>
      </w:r>
    </w:p>
    <w:p>
      <w:pPr>
        <w:pStyle w:val="BodyText"/>
        <w:ind w:left="449"/>
        <w:spacing w:before="1" w:line="194" w:lineRule="auto"/>
        <w:rPr/>
      </w:pPr>
      <w:r>
        <w:rPr>
          <w:spacing w:val="-4"/>
        </w:rPr>
        <w:t>3、</w:t>
      </w:r>
      <w:r>
        <w:rPr>
          <w:spacing w:val="-40"/>
        </w:rPr>
        <w:t xml:space="preserve"> </w:t>
      </w:r>
      <w:r>
        <w:rPr>
          <w:spacing w:val="-4"/>
        </w:rPr>
        <w:t>IPD 的核心思想</w:t>
      </w:r>
    </w:p>
    <w:p>
      <w:pPr>
        <w:pStyle w:val="BodyText"/>
        <w:ind w:left="436"/>
        <w:spacing w:before="128" w:line="195" w:lineRule="auto"/>
        <w:rPr/>
      </w:pPr>
      <w:r>
        <w:rPr>
          <w:spacing w:val="-3"/>
        </w:rPr>
        <w:t>4、</w:t>
      </w:r>
      <w:r>
        <w:rPr>
          <w:spacing w:val="-39"/>
        </w:rPr>
        <w:t xml:space="preserve"> </w:t>
      </w:r>
      <w:r>
        <w:rPr>
          <w:spacing w:val="-3"/>
        </w:rPr>
        <w:t>IPD 流程的框架</w:t>
      </w:r>
    </w:p>
    <w:p>
      <w:pPr>
        <w:pStyle w:val="BodyText"/>
        <w:ind w:left="435"/>
        <w:spacing w:before="127" w:line="194" w:lineRule="auto"/>
        <w:rPr/>
      </w:pPr>
      <w:r>
        <w:rPr>
          <w:b/>
          <w:bCs/>
        </w:rPr>
        <w:t>第二篇：公司战略及业务投资组合</w:t>
      </w:r>
    </w:p>
    <w:p>
      <w:pPr>
        <w:pStyle w:val="BodyText"/>
        <w:ind w:left="463"/>
        <w:spacing w:before="124" w:line="425" w:lineRule="exact"/>
        <w:rPr/>
      </w:pPr>
      <w:r>
        <w:rPr>
          <w:spacing w:val="-2"/>
          <w:position w:val="15"/>
        </w:rPr>
        <w:t>1、</w:t>
      </w:r>
      <w:r>
        <w:rPr>
          <w:spacing w:val="-29"/>
          <w:position w:val="15"/>
        </w:rPr>
        <w:t xml:space="preserve"> </w:t>
      </w:r>
      <w:r>
        <w:rPr>
          <w:spacing w:val="-2"/>
          <w:position w:val="15"/>
        </w:rPr>
        <w:t>企业愿景/使命/价值观</w:t>
      </w:r>
    </w:p>
    <w:p>
      <w:pPr>
        <w:pStyle w:val="BodyText"/>
        <w:ind w:left="453"/>
        <w:spacing w:line="195" w:lineRule="auto"/>
        <w:rPr/>
      </w:pPr>
      <w:r>
        <w:rPr>
          <w:spacing w:val="-2"/>
        </w:rPr>
        <w:t>2、</w:t>
      </w:r>
      <w:r>
        <w:rPr>
          <w:spacing w:val="-33"/>
        </w:rPr>
        <w:t xml:space="preserve"> </w:t>
      </w:r>
      <w:r>
        <w:rPr>
          <w:spacing w:val="-2"/>
        </w:rPr>
        <w:t>企业案例</w:t>
      </w:r>
    </w:p>
    <w:p>
      <w:pPr>
        <w:pStyle w:val="BodyText"/>
        <w:ind w:left="456"/>
        <w:spacing w:before="127" w:line="420" w:lineRule="exact"/>
        <w:rPr/>
      </w:pPr>
      <w:r>
        <w:rPr>
          <w:spacing w:val="-3"/>
          <w:position w:val="15"/>
        </w:rPr>
        <w:t>3、</w:t>
      </w:r>
      <w:r>
        <w:rPr>
          <w:spacing w:val="-18"/>
          <w:position w:val="15"/>
        </w:rPr>
        <w:t xml:space="preserve"> </w:t>
      </w:r>
      <w:r>
        <w:rPr>
          <w:spacing w:val="-3"/>
          <w:position w:val="15"/>
        </w:rPr>
        <w:t>战略规划常用工具</w:t>
      </w:r>
    </w:p>
    <w:p>
      <w:pPr>
        <w:pStyle w:val="BodyText"/>
        <w:ind w:left="443"/>
        <w:spacing w:line="195" w:lineRule="auto"/>
        <w:rPr/>
      </w:pPr>
      <w:r>
        <w:rPr/>
        <w:t>4、</w:t>
      </w:r>
      <w:r>
        <w:rPr>
          <w:spacing w:val="-34"/>
        </w:rPr>
        <w:t xml:space="preserve"> </w:t>
      </w:r>
      <w:r>
        <w:rPr/>
        <w:t>公司级战略的制定</w:t>
      </w:r>
    </w:p>
    <w:p>
      <w:pPr>
        <w:pStyle w:val="BodyText"/>
        <w:ind w:left="459"/>
        <w:spacing w:before="128" w:line="194" w:lineRule="auto"/>
        <w:rPr/>
      </w:pPr>
      <w:r>
        <w:rPr>
          <w:spacing w:val="-3"/>
        </w:rPr>
        <w:t>5、</w:t>
      </w:r>
      <w:r>
        <w:rPr>
          <w:spacing w:val="-33"/>
        </w:rPr>
        <w:t xml:space="preserve"> </w:t>
      </w:r>
      <w:r>
        <w:rPr>
          <w:spacing w:val="-3"/>
        </w:rPr>
        <w:t>预算周期</w:t>
      </w:r>
    </w:p>
    <w:p>
      <w:pPr>
        <w:pStyle w:val="BodyText"/>
        <w:ind w:left="453"/>
        <w:spacing w:before="128" w:line="196" w:lineRule="auto"/>
        <w:rPr/>
      </w:pPr>
      <w:r>
        <w:rPr>
          <w:spacing w:val="-2"/>
        </w:rPr>
        <w:t>6、</w:t>
      </w:r>
      <w:r>
        <w:rPr>
          <w:spacing w:val="-27"/>
        </w:rPr>
        <w:t xml:space="preserve"> </w:t>
      </w:r>
      <w:r>
        <w:rPr>
          <w:spacing w:val="-2"/>
        </w:rPr>
        <w:t>公司级战略总结</w:t>
      </w:r>
    </w:p>
    <w:p>
      <w:pPr>
        <w:spacing w:line="196" w:lineRule="auto"/>
        <w:sectPr>
          <w:pgSz w:w="11907" w:h="16839"/>
          <w:pgMar w:top="1431" w:right="1742" w:bottom="0" w:left="1785" w:header="0" w:footer="0" w:gutter="0"/>
        </w:sectPr>
        <w:rPr/>
      </w:pP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53"/>
        <w:spacing w:before="90" w:line="195" w:lineRule="auto"/>
        <w:rPr/>
      </w:pPr>
      <w:r>
        <w:rPr>
          <w:spacing w:val="-2"/>
        </w:rPr>
        <w:t>7、</w:t>
      </w:r>
      <w:r>
        <w:rPr>
          <w:spacing w:val="-26"/>
        </w:rPr>
        <w:t xml:space="preserve"> </w:t>
      </w:r>
      <w:r>
        <w:rPr>
          <w:spacing w:val="-2"/>
        </w:rPr>
        <w:t>业务单元级战略</w:t>
      </w:r>
    </w:p>
    <w:p>
      <w:pPr>
        <w:pStyle w:val="BodyText"/>
        <w:ind w:left="435"/>
        <w:spacing w:before="127" w:line="194" w:lineRule="auto"/>
        <w:rPr/>
      </w:pPr>
      <w:r>
        <w:rPr>
          <w:b/>
          <w:bCs/>
          <w:spacing w:val="-8"/>
        </w:rPr>
        <w:t>第三篇：</w:t>
      </w:r>
      <w:r>
        <w:rPr>
          <w:b/>
          <w:bCs/>
          <w:spacing w:val="33"/>
          <w:w w:val="101"/>
        </w:rPr>
        <w:t xml:space="preserve"> </w:t>
      </w:r>
      <w:r>
        <w:rPr>
          <w:b/>
          <w:bCs/>
          <w:spacing w:val="-8"/>
        </w:rPr>
        <w:t>IPD 组织及平台</w:t>
      </w:r>
    </w:p>
    <w:p>
      <w:pPr>
        <w:pStyle w:val="BodyText"/>
        <w:ind w:left="463"/>
        <w:spacing w:before="129" w:line="195" w:lineRule="auto"/>
        <w:rPr/>
      </w:pPr>
      <w:r>
        <w:rPr>
          <w:spacing w:val="-4"/>
        </w:rPr>
        <w:t>1、</w:t>
      </w:r>
      <w:r>
        <w:rPr>
          <w:spacing w:val="34"/>
        </w:rPr>
        <w:t xml:space="preserve"> </w:t>
      </w:r>
      <w:r>
        <w:rPr>
          <w:spacing w:val="-4"/>
        </w:rPr>
        <w:t>常见的组织结构</w:t>
      </w:r>
    </w:p>
    <w:p>
      <w:pPr>
        <w:pStyle w:val="BodyText"/>
        <w:ind w:left="453"/>
        <w:spacing w:before="126" w:line="420" w:lineRule="exact"/>
        <w:rPr/>
      </w:pPr>
      <w:r>
        <w:rPr>
          <w:spacing w:val="-1"/>
          <w:position w:val="15"/>
        </w:rPr>
        <w:t>2、</w:t>
      </w:r>
      <w:r>
        <w:rPr>
          <w:spacing w:val="20"/>
          <w:position w:val="15"/>
        </w:rPr>
        <w:t xml:space="preserve"> </w:t>
      </w:r>
      <w:r>
        <w:rPr>
          <w:spacing w:val="-1"/>
          <w:position w:val="15"/>
        </w:rPr>
        <w:t>矩阵型组织结构的分类</w:t>
      </w:r>
    </w:p>
    <w:p>
      <w:pPr>
        <w:pStyle w:val="BodyText"/>
        <w:ind w:left="456"/>
        <w:spacing w:line="195" w:lineRule="auto"/>
        <w:rPr/>
      </w:pPr>
      <w:r>
        <w:rPr>
          <w:spacing w:val="-2"/>
        </w:rPr>
        <w:t>3、</w:t>
      </w:r>
      <w:r>
        <w:rPr>
          <w:spacing w:val="28"/>
        </w:rPr>
        <w:t xml:space="preserve"> </w:t>
      </w:r>
      <w:r>
        <w:rPr>
          <w:spacing w:val="-2"/>
        </w:rPr>
        <w:t>不同组织结构的对比</w:t>
      </w:r>
    </w:p>
    <w:p>
      <w:pPr>
        <w:pStyle w:val="BodyText"/>
        <w:ind w:left="443"/>
        <w:spacing w:before="127" w:line="420" w:lineRule="exact"/>
        <w:rPr/>
      </w:pPr>
      <w:r>
        <w:rPr>
          <w:spacing w:val="-3"/>
          <w:position w:val="15"/>
        </w:rPr>
        <w:t>4、</w:t>
      </w:r>
      <w:r>
        <w:rPr>
          <w:spacing w:val="41"/>
          <w:position w:val="15"/>
        </w:rPr>
        <w:t xml:space="preserve"> </w:t>
      </w:r>
      <w:r>
        <w:rPr>
          <w:spacing w:val="-3"/>
          <w:position w:val="15"/>
        </w:rPr>
        <w:t>IPD 的管理体系</w:t>
      </w:r>
    </w:p>
    <w:p>
      <w:pPr>
        <w:pStyle w:val="BodyText"/>
        <w:ind w:left="459"/>
        <w:spacing w:before="1" w:line="194" w:lineRule="auto"/>
        <w:rPr/>
      </w:pPr>
      <w:r>
        <w:rPr>
          <w:spacing w:val="-6"/>
        </w:rPr>
        <w:t>5、</w:t>
      </w:r>
      <w:r>
        <w:rPr>
          <w:spacing w:val="37"/>
        </w:rPr>
        <w:t xml:space="preserve"> </w:t>
      </w:r>
      <w:r>
        <w:rPr>
          <w:spacing w:val="-6"/>
        </w:rPr>
        <w:t>岗位角色</w:t>
      </w:r>
    </w:p>
    <w:p>
      <w:pPr>
        <w:pStyle w:val="BodyText"/>
        <w:ind w:left="435"/>
        <w:spacing w:before="128" w:line="194" w:lineRule="auto"/>
        <w:rPr/>
      </w:pPr>
      <w:r>
        <w:rPr>
          <w:b/>
          <w:bCs/>
          <w:spacing w:val="-3"/>
        </w:rPr>
        <w:t>第四篇： 产品组合/产品线规划及需求管理</w:t>
      </w:r>
    </w:p>
    <w:p>
      <w:pPr>
        <w:pStyle w:val="BodyText"/>
        <w:ind w:left="456"/>
        <w:spacing w:before="128" w:line="195" w:lineRule="auto"/>
        <w:rPr/>
      </w:pPr>
      <w:r>
        <w:rPr>
          <w:spacing w:val="-2"/>
        </w:rPr>
        <w:t>1、</w:t>
      </w:r>
      <w:r>
        <w:rPr>
          <w:spacing w:val="40"/>
          <w:w w:val="101"/>
        </w:rPr>
        <w:t xml:space="preserve"> </w:t>
      </w:r>
      <w:r>
        <w:rPr>
          <w:spacing w:val="-2"/>
        </w:rPr>
        <w:t>业务单元战略是对公司战略的承接</w:t>
      </w:r>
    </w:p>
    <w:p>
      <w:pPr>
        <w:pStyle w:val="BodyText"/>
        <w:ind w:left="446"/>
        <w:spacing w:before="128" w:line="420" w:lineRule="exact"/>
        <w:rPr/>
      </w:pPr>
      <w:r>
        <w:rPr>
          <w:spacing w:val="-4"/>
          <w:position w:val="15"/>
        </w:rPr>
        <w:t>2、</w:t>
      </w:r>
      <w:r>
        <w:rPr>
          <w:spacing w:val="52"/>
          <w:w w:val="101"/>
          <w:position w:val="15"/>
        </w:rPr>
        <w:t xml:space="preserve"> </w:t>
      </w:r>
      <w:r>
        <w:rPr>
          <w:spacing w:val="-4"/>
          <w:position w:val="15"/>
        </w:rPr>
        <w:t>IPD 产品组合规划</w:t>
      </w:r>
    </w:p>
    <w:p>
      <w:pPr>
        <w:pStyle w:val="BodyText"/>
        <w:ind w:left="449"/>
        <w:spacing w:before="1" w:line="195" w:lineRule="auto"/>
        <w:rPr/>
      </w:pPr>
      <w:r>
        <w:rPr>
          <w:spacing w:val="-3"/>
        </w:rPr>
        <w:t>3、</w:t>
      </w:r>
      <w:r>
        <w:rPr>
          <w:spacing w:val="30"/>
        </w:rPr>
        <w:t xml:space="preserve"> </w:t>
      </w:r>
      <w:r>
        <w:rPr>
          <w:spacing w:val="-3"/>
        </w:rPr>
        <w:t>市场管理</w:t>
      </w:r>
    </w:p>
    <w:p>
      <w:pPr>
        <w:pStyle w:val="BodyText"/>
        <w:ind w:left="436"/>
        <w:spacing w:before="127" w:line="195" w:lineRule="auto"/>
        <w:rPr/>
      </w:pPr>
      <w:r>
        <w:rPr>
          <w:spacing w:val="-1"/>
        </w:rPr>
        <w:t>4、</w:t>
      </w:r>
      <w:r>
        <w:rPr>
          <w:spacing w:val="34"/>
          <w:w w:val="101"/>
        </w:rPr>
        <w:t xml:space="preserve"> </w:t>
      </w:r>
      <w:r>
        <w:rPr>
          <w:spacing w:val="-1"/>
        </w:rPr>
        <w:t>产品组合的概念</w:t>
      </w:r>
    </w:p>
    <w:p>
      <w:pPr>
        <w:pStyle w:val="BodyText"/>
        <w:ind w:left="452"/>
        <w:spacing w:before="127" w:line="420" w:lineRule="exact"/>
        <w:rPr/>
      </w:pPr>
      <w:r>
        <w:rPr>
          <w:spacing w:val="-2"/>
          <w:position w:val="15"/>
        </w:rPr>
        <w:t>5、</w:t>
      </w:r>
      <w:r>
        <w:rPr>
          <w:spacing w:val="35"/>
          <w:position w:val="15"/>
        </w:rPr>
        <w:t xml:space="preserve"> </w:t>
      </w:r>
      <w:r>
        <w:rPr>
          <w:spacing w:val="-2"/>
          <w:position w:val="15"/>
        </w:rPr>
        <w:t>产品组合的生命周期管理</w:t>
      </w:r>
    </w:p>
    <w:p>
      <w:pPr>
        <w:pStyle w:val="BodyText"/>
        <w:ind w:left="446"/>
        <w:spacing w:line="195" w:lineRule="auto"/>
        <w:rPr/>
      </w:pPr>
      <w:r>
        <w:rPr>
          <w:spacing w:val="-4"/>
        </w:rPr>
        <w:t>6、</w:t>
      </w:r>
      <w:r>
        <w:rPr>
          <w:spacing w:val="49"/>
        </w:rPr>
        <w:t xml:space="preserve"> </w:t>
      </w:r>
      <w:r>
        <w:rPr>
          <w:spacing w:val="-4"/>
        </w:rPr>
        <w:t>PMT 的重要输出</w:t>
      </w:r>
    </w:p>
    <w:p>
      <w:pPr>
        <w:pStyle w:val="BodyText"/>
        <w:ind w:left="445"/>
        <w:spacing w:before="127" w:line="195" w:lineRule="auto"/>
        <w:rPr/>
      </w:pPr>
      <w:r>
        <w:rPr>
          <w:spacing w:val="-1"/>
        </w:rPr>
        <w:t>7、</w:t>
      </w:r>
      <w:r>
        <w:rPr>
          <w:spacing w:val="30"/>
        </w:rPr>
        <w:t xml:space="preserve"> </w:t>
      </w:r>
      <w:r>
        <w:rPr>
          <w:spacing w:val="-1"/>
        </w:rPr>
        <w:t>产品组合的优先级排序工具</w:t>
      </w:r>
    </w:p>
    <w:p>
      <w:pPr>
        <w:spacing w:line="127" w:lineRule="exact"/>
        <w:rPr/>
      </w:pPr>
      <w:r/>
    </w:p>
    <w:tbl>
      <w:tblPr>
        <w:tblStyle w:val="TableNormal"/>
        <w:tblW w:w="2868" w:type="dxa"/>
        <w:tblInd w:w="312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28"/>
        <w:gridCol w:w="2440"/>
      </w:tblGrid>
      <w:tr>
        <w:trPr>
          <w:trHeight w:val="323" w:hRule="atLeast"/>
        </w:trPr>
        <w:tc>
          <w:tcPr>
            <w:tcW w:w="428" w:type="dxa"/>
            <w:vAlign w:val="top"/>
          </w:tcPr>
          <w:p>
            <w:pPr>
              <w:spacing w:before="8" w:line="17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8、</w:t>
            </w:r>
          </w:p>
        </w:tc>
        <w:tc>
          <w:tcPr>
            <w:tcW w:w="2440" w:type="dxa"/>
            <w:vAlign w:val="top"/>
          </w:tcPr>
          <w:p>
            <w:pPr>
              <w:ind w:left="128"/>
              <w:spacing w:before="1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产品和资金的合理流向</w:t>
            </w:r>
          </w:p>
        </w:tc>
      </w:tr>
      <w:tr>
        <w:trPr>
          <w:trHeight w:val="420" w:hRule="atLeast"/>
        </w:trPr>
        <w:tc>
          <w:tcPr>
            <w:tcW w:w="428" w:type="dxa"/>
            <w:vAlign w:val="top"/>
          </w:tcPr>
          <w:p>
            <w:pPr>
              <w:spacing w:before="105" w:line="173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5"/>
              </w:rPr>
              <w:t>9、</w:t>
            </w:r>
          </w:p>
        </w:tc>
        <w:tc>
          <w:tcPr>
            <w:tcW w:w="2440" w:type="dxa"/>
            <w:vAlign w:val="top"/>
          </w:tcPr>
          <w:p>
            <w:pPr>
              <w:ind w:left="128"/>
              <w:spacing w:before="97" w:line="194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产品组合管理作用</w:t>
            </w:r>
          </w:p>
        </w:tc>
      </w:tr>
      <w:tr>
        <w:trPr>
          <w:trHeight w:val="418" w:hRule="atLeast"/>
        </w:trPr>
        <w:tc>
          <w:tcPr>
            <w:tcW w:w="428" w:type="dxa"/>
            <w:vAlign w:val="top"/>
          </w:tcPr>
          <w:p>
            <w:pPr>
              <w:spacing w:before="105" w:line="173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</w:rPr>
              <w:t>10、</w:t>
            </w:r>
          </w:p>
        </w:tc>
        <w:tc>
          <w:tcPr>
            <w:tcW w:w="2440" w:type="dxa"/>
            <w:vAlign w:val="top"/>
          </w:tcPr>
          <w:p>
            <w:pPr>
              <w:ind w:left="128"/>
              <w:spacing w:before="97" w:line="195" w:lineRule="auto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产品平台的概念及战略</w:t>
            </w:r>
          </w:p>
        </w:tc>
      </w:tr>
      <w:tr>
        <w:trPr>
          <w:trHeight w:val="422" w:hRule="atLeast"/>
        </w:trPr>
        <w:tc>
          <w:tcPr>
            <w:tcW w:w="428" w:type="dxa"/>
            <w:vAlign w:val="top"/>
          </w:tcPr>
          <w:p>
            <w:pPr>
              <w:spacing w:before="107" w:line="173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</w:rPr>
              <w:t>11、</w:t>
            </w:r>
          </w:p>
        </w:tc>
        <w:tc>
          <w:tcPr>
            <w:tcW w:w="2440" w:type="dxa"/>
            <w:vAlign w:val="top"/>
          </w:tcPr>
          <w:p>
            <w:pPr>
              <w:spacing w:before="94" w:line="198" w:lineRule="auto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</w:rPr>
              <w:t>企业产品开发的一般思路</w:t>
            </w:r>
          </w:p>
        </w:tc>
      </w:tr>
      <w:tr>
        <w:trPr>
          <w:trHeight w:val="322" w:hRule="atLeast"/>
        </w:trPr>
        <w:tc>
          <w:tcPr>
            <w:tcW w:w="428" w:type="dxa"/>
            <w:vAlign w:val="top"/>
          </w:tcPr>
          <w:p>
            <w:pPr>
              <w:spacing w:before="105" w:line="207" w:lineRule="exact"/>
              <w:jc w:val="righ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21"/>
                <w:position w:val="-1"/>
              </w:rPr>
              <w:t>12、</w:t>
            </w:r>
          </w:p>
        </w:tc>
        <w:tc>
          <w:tcPr>
            <w:tcW w:w="2440" w:type="dxa"/>
            <w:vAlign w:val="top"/>
          </w:tcPr>
          <w:p>
            <w:pPr>
              <w:ind w:left="132"/>
              <w:spacing w:before="97" w:line="215" w:lineRule="exact"/>
              <w:rPr>
                <w:rFonts w:ascii="Microsoft YaHei" w:hAnsi="Microsoft YaHei" w:eastAsia="Microsoft YaHei" w:cs="Microsoft YaHei"/>
                <w:sz w:val="21"/>
                <w:szCs w:val="21"/>
              </w:rPr>
            </w:pPr>
            <w:r>
              <w:rPr>
                <w:rFonts w:ascii="Microsoft YaHei" w:hAnsi="Microsoft YaHei" w:eastAsia="Microsoft YaHei" w:cs="Microsoft YaHei"/>
                <w:sz w:val="21"/>
                <w:szCs w:val="21"/>
                <w:spacing w:val="-1"/>
                <w:position w:val="-1"/>
              </w:rPr>
              <w:t>典型产品路线图的内容</w:t>
            </w:r>
          </w:p>
        </w:tc>
      </w:tr>
    </w:tbl>
    <w:p>
      <w:pPr>
        <w:pStyle w:val="BodyText"/>
        <w:ind w:left="435"/>
        <w:spacing w:before="195" w:line="195" w:lineRule="auto"/>
        <w:rPr/>
      </w:pPr>
      <w:r>
        <w:rPr>
          <w:b/>
          <w:bCs/>
          <w:spacing w:val="-6"/>
        </w:rPr>
        <w:t>第五篇：</w:t>
      </w:r>
      <w:r>
        <w:rPr>
          <w:b/>
          <w:bCs/>
          <w:spacing w:val="27"/>
        </w:rPr>
        <w:t xml:space="preserve"> </w:t>
      </w:r>
      <w:r>
        <w:rPr>
          <w:b/>
          <w:bCs/>
          <w:spacing w:val="-6"/>
        </w:rPr>
        <w:t>IPD 中的产品需求管理</w:t>
      </w:r>
    </w:p>
    <w:p>
      <w:pPr>
        <w:pStyle w:val="BodyText"/>
        <w:ind w:left="456"/>
        <w:spacing w:before="121" w:line="427" w:lineRule="exact"/>
        <w:rPr/>
      </w:pPr>
      <w:r>
        <w:rPr>
          <w:spacing w:val="-2"/>
          <w:position w:val="15"/>
        </w:rPr>
        <w:t>1、</w:t>
      </w:r>
      <w:r>
        <w:rPr>
          <w:spacing w:val="28"/>
          <w:position w:val="15"/>
        </w:rPr>
        <w:t xml:space="preserve"> </w:t>
      </w:r>
      <w:r>
        <w:rPr>
          <w:spacing w:val="-2"/>
          <w:position w:val="15"/>
        </w:rPr>
        <w:t>需求整理和分析过程</w:t>
      </w:r>
    </w:p>
    <w:p>
      <w:pPr>
        <w:pStyle w:val="BodyText"/>
        <w:ind w:left="446"/>
        <w:spacing w:before="1" w:line="194" w:lineRule="auto"/>
        <w:rPr/>
      </w:pPr>
      <w:r>
        <w:rPr>
          <w:spacing w:val="-2"/>
        </w:rPr>
        <w:t>2、</w:t>
      </w:r>
      <w:r>
        <w:rPr>
          <w:spacing w:val="31"/>
        </w:rPr>
        <w:t xml:space="preserve"> </w:t>
      </w:r>
      <w:r>
        <w:rPr>
          <w:spacing w:val="-2"/>
        </w:rPr>
        <w:t>需求分配机制</w:t>
      </w:r>
    </w:p>
    <w:p>
      <w:pPr>
        <w:pStyle w:val="BodyText"/>
        <w:ind w:left="449"/>
        <w:spacing w:before="127" w:line="196" w:lineRule="auto"/>
        <w:rPr/>
      </w:pPr>
      <w:r>
        <w:rPr>
          <w:spacing w:val="-2"/>
        </w:rPr>
        <w:t>3、</w:t>
      </w:r>
      <w:r>
        <w:rPr>
          <w:spacing w:val="32"/>
          <w:w w:val="101"/>
        </w:rPr>
        <w:t xml:space="preserve"> </w:t>
      </w:r>
      <w:r>
        <w:rPr>
          <w:spacing w:val="-2"/>
        </w:rPr>
        <w:t>需求的执行与验证</w:t>
      </w:r>
    </w:p>
    <w:p>
      <w:pPr>
        <w:pStyle w:val="BodyText"/>
        <w:ind w:left="436"/>
        <w:spacing w:before="127" w:line="420" w:lineRule="exact"/>
        <w:rPr/>
      </w:pPr>
      <w:r>
        <w:rPr>
          <w:spacing w:val="-1"/>
          <w:position w:val="15"/>
        </w:rPr>
        <w:t>4、</w:t>
      </w:r>
      <w:r>
        <w:rPr>
          <w:spacing w:val="39"/>
          <w:position w:val="15"/>
        </w:rPr>
        <w:t xml:space="preserve"> </w:t>
      </w:r>
      <w:r>
        <w:rPr>
          <w:spacing w:val="-1"/>
          <w:position w:val="15"/>
        </w:rPr>
        <w:t>发现产品需求的十二种渠道</w:t>
      </w:r>
    </w:p>
    <w:p>
      <w:pPr>
        <w:pStyle w:val="BodyText"/>
        <w:ind w:left="452"/>
        <w:spacing w:before="1" w:line="196" w:lineRule="auto"/>
        <w:rPr/>
      </w:pPr>
      <w:r>
        <w:rPr>
          <w:spacing w:val="-4"/>
        </w:rPr>
        <w:t>5、</w:t>
      </w:r>
      <w:r>
        <w:rPr>
          <w:spacing w:val="49"/>
          <w:w w:val="101"/>
        </w:rPr>
        <w:t xml:space="preserve"> </w:t>
      </w:r>
      <w:r>
        <w:rPr>
          <w:spacing w:val="-4"/>
        </w:rPr>
        <w:t>$APPEALS</w:t>
      </w:r>
    </w:p>
    <w:p>
      <w:pPr>
        <w:pStyle w:val="BodyText"/>
        <w:ind w:left="446"/>
        <w:spacing w:before="125" w:line="195" w:lineRule="auto"/>
        <w:rPr/>
      </w:pPr>
      <w:r>
        <w:rPr>
          <w:spacing w:val="-4"/>
        </w:rPr>
        <w:t>6、</w:t>
      </w:r>
      <w:r>
        <w:rPr>
          <w:spacing w:val="30"/>
        </w:rPr>
        <w:t xml:space="preserve"> </w:t>
      </w:r>
      <w:r>
        <w:rPr>
          <w:spacing w:val="-4"/>
        </w:rPr>
        <w:t>案例</w:t>
      </w:r>
    </w:p>
    <w:p>
      <w:pPr>
        <w:pStyle w:val="BodyText"/>
        <w:ind w:left="435"/>
        <w:spacing w:before="127" w:line="195" w:lineRule="auto"/>
        <w:rPr/>
      </w:pPr>
      <w:r>
        <w:rPr>
          <w:b/>
          <w:bCs/>
          <w:spacing w:val="-6"/>
        </w:rPr>
        <w:t>第六篇：</w:t>
      </w:r>
      <w:r>
        <w:rPr>
          <w:b/>
          <w:bCs/>
          <w:spacing w:val="33"/>
        </w:rPr>
        <w:t xml:space="preserve"> </w:t>
      </w:r>
      <w:r>
        <w:rPr>
          <w:b/>
          <w:bCs/>
          <w:spacing w:val="-6"/>
        </w:rPr>
        <w:t>IPD 是结构化的开发流程</w:t>
      </w:r>
    </w:p>
    <w:p>
      <w:pPr>
        <w:pStyle w:val="BodyText"/>
        <w:ind w:left="456"/>
        <w:spacing w:before="127" w:line="195" w:lineRule="auto"/>
        <w:rPr/>
      </w:pPr>
      <w:r>
        <w:rPr>
          <w:spacing w:val="-3"/>
        </w:rPr>
        <w:t>1、</w:t>
      </w:r>
      <w:r>
        <w:rPr>
          <w:spacing w:val="-28"/>
        </w:rPr>
        <w:t xml:space="preserve"> </w:t>
      </w:r>
      <w:r>
        <w:rPr>
          <w:spacing w:val="-3"/>
        </w:rPr>
        <w:t>结构化开发流程</w:t>
      </w:r>
    </w:p>
    <w:p>
      <w:pPr>
        <w:pStyle w:val="BodyText"/>
        <w:ind w:left="446"/>
        <w:spacing w:before="127" w:line="420" w:lineRule="exact"/>
        <w:rPr/>
      </w:pPr>
      <w:r>
        <w:rPr>
          <w:spacing w:val="-1"/>
          <w:position w:val="15"/>
        </w:rPr>
        <w:t>2、</w:t>
      </w:r>
      <w:r>
        <w:rPr>
          <w:spacing w:val="-30"/>
          <w:position w:val="15"/>
        </w:rPr>
        <w:t xml:space="preserve"> </w:t>
      </w:r>
      <w:r>
        <w:rPr>
          <w:spacing w:val="-1"/>
          <w:position w:val="15"/>
        </w:rPr>
        <w:t>非结构化开发流程带来的问题</w:t>
      </w:r>
    </w:p>
    <w:p>
      <w:pPr>
        <w:pStyle w:val="BodyText"/>
        <w:ind w:left="449"/>
        <w:spacing w:line="195" w:lineRule="auto"/>
        <w:rPr/>
      </w:pPr>
      <w:r>
        <w:rPr>
          <w:spacing w:val="-4"/>
        </w:rPr>
        <w:t>3、</w:t>
      </w:r>
      <w:r>
        <w:rPr>
          <w:spacing w:val="-6"/>
        </w:rPr>
        <w:t xml:space="preserve"> </w:t>
      </w:r>
      <w:r>
        <w:rPr>
          <w:spacing w:val="-4"/>
        </w:rPr>
        <w:t>IPD 流程的层次结构</w:t>
      </w:r>
    </w:p>
    <w:p>
      <w:pPr>
        <w:spacing w:line="195" w:lineRule="auto"/>
        <w:sectPr>
          <w:pgSz w:w="11907" w:h="16839"/>
          <w:pgMar w:top="1431" w:right="1785" w:bottom="0" w:left="1785" w:header="0" w:footer="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36"/>
        <w:spacing w:before="90" w:line="195" w:lineRule="auto"/>
        <w:rPr/>
      </w:pPr>
      <w:r>
        <w:rPr>
          <w:spacing w:val="-1"/>
        </w:rPr>
        <w:t>4、</w:t>
      </w:r>
      <w:r>
        <w:rPr>
          <w:spacing w:val="-32"/>
        </w:rPr>
        <w:t xml:space="preserve"> </w:t>
      </w:r>
      <w:r>
        <w:rPr>
          <w:spacing w:val="-1"/>
        </w:rPr>
        <w:t>案例</w:t>
      </w:r>
    </w:p>
    <w:p>
      <w:pPr>
        <w:pStyle w:val="BodyText"/>
        <w:ind w:left="435"/>
        <w:spacing w:before="127" w:line="194" w:lineRule="auto"/>
        <w:rPr/>
      </w:pPr>
      <w:r>
        <w:rPr>
          <w:b/>
          <w:bCs/>
          <w:spacing w:val="-1"/>
        </w:rPr>
        <w:t>第七篇：IPD 检查点流程的阶段评审与决策</w:t>
      </w:r>
    </w:p>
    <w:p>
      <w:pPr>
        <w:pStyle w:val="BodyText"/>
        <w:ind w:left="463"/>
        <w:spacing w:before="128" w:line="420" w:lineRule="exact"/>
        <w:rPr/>
      </w:pPr>
      <w:r>
        <w:rPr>
          <w:spacing w:val="-5"/>
          <w:position w:val="15"/>
        </w:rPr>
        <w:t>1、</w:t>
      </w:r>
      <w:r>
        <w:rPr>
          <w:spacing w:val="47"/>
          <w:w w:val="101"/>
          <w:position w:val="15"/>
        </w:rPr>
        <w:t xml:space="preserve"> </w:t>
      </w:r>
      <w:r>
        <w:rPr>
          <w:spacing w:val="-5"/>
          <w:position w:val="15"/>
        </w:rPr>
        <w:t>IPD 阶段评审流程</w:t>
      </w:r>
    </w:p>
    <w:p>
      <w:pPr>
        <w:pStyle w:val="BodyText"/>
        <w:ind w:left="453"/>
        <w:spacing w:line="194" w:lineRule="auto"/>
        <w:rPr/>
      </w:pPr>
      <w:r>
        <w:rPr>
          <w:spacing w:val="-4"/>
        </w:rPr>
        <w:t>2、</w:t>
      </w:r>
      <w:r>
        <w:rPr>
          <w:spacing w:val="41"/>
          <w:w w:val="101"/>
        </w:rPr>
        <w:t xml:space="preserve"> </w:t>
      </w:r>
      <w:r>
        <w:rPr>
          <w:spacing w:val="-4"/>
        </w:rPr>
        <w:t>IPD 的阶段划分</w:t>
      </w:r>
    </w:p>
    <w:p>
      <w:pPr>
        <w:pStyle w:val="BodyText"/>
        <w:ind w:left="456"/>
        <w:spacing w:before="127" w:line="420" w:lineRule="exact"/>
        <w:rPr/>
      </w:pPr>
      <w:r>
        <w:rPr>
          <w:spacing w:val="-5"/>
          <w:position w:val="15"/>
        </w:rPr>
        <w:t>3、</w:t>
      </w:r>
      <w:r>
        <w:rPr>
          <w:spacing w:val="24"/>
          <w:w w:val="101"/>
          <w:position w:val="15"/>
        </w:rPr>
        <w:t xml:space="preserve"> </w:t>
      </w:r>
      <w:r>
        <w:rPr>
          <w:spacing w:val="-5"/>
          <w:position w:val="15"/>
        </w:rPr>
        <w:t>从 PDT 到</w:t>
      </w:r>
      <w:r>
        <w:rPr>
          <w:spacing w:val="12"/>
          <w:position w:val="15"/>
        </w:rPr>
        <w:t xml:space="preserve"> </w:t>
      </w:r>
      <w:r>
        <w:rPr>
          <w:spacing w:val="-5"/>
          <w:position w:val="15"/>
        </w:rPr>
        <w:t>LMT 的切换</w:t>
      </w:r>
    </w:p>
    <w:p>
      <w:pPr>
        <w:pStyle w:val="BodyText"/>
        <w:ind w:left="443"/>
        <w:spacing w:before="1" w:line="194" w:lineRule="auto"/>
        <w:rPr/>
      </w:pPr>
      <w:r>
        <w:rPr>
          <w:spacing w:val="-1"/>
        </w:rPr>
        <w:t>4、</w:t>
      </w:r>
      <w:r>
        <w:rPr>
          <w:spacing w:val="26"/>
        </w:rPr>
        <w:t xml:space="preserve"> </w:t>
      </w:r>
      <w:r>
        <w:rPr>
          <w:spacing w:val="-1"/>
        </w:rPr>
        <w:t>生命周期管理</w:t>
      </w:r>
    </w:p>
    <w:p>
      <w:pPr>
        <w:pStyle w:val="BodyText"/>
        <w:ind w:left="459"/>
        <w:spacing w:before="127" w:line="195" w:lineRule="auto"/>
        <w:rPr/>
      </w:pPr>
      <w:r>
        <w:rPr>
          <w:spacing w:val="-5"/>
        </w:rPr>
        <w:t>5、</w:t>
      </w:r>
      <w:r>
        <w:rPr>
          <w:spacing w:val="32"/>
        </w:rPr>
        <w:t xml:space="preserve"> </w:t>
      </w:r>
      <w:r>
        <w:rPr>
          <w:spacing w:val="-5"/>
        </w:rPr>
        <w:t>阶段评审</w:t>
      </w:r>
    </w:p>
    <w:p>
      <w:pPr>
        <w:pStyle w:val="BodyText"/>
        <w:ind w:left="453"/>
        <w:spacing w:before="128" w:line="195" w:lineRule="auto"/>
        <w:rPr/>
      </w:pPr>
      <w:r>
        <w:rPr>
          <w:spacing w:val="-3"/>
        </w:rPr>
        <w:t>6、</w:t>
      </w:r>
      <w:r>
        <w:rPr>
          <w:spacing w:val="37"/>
          <w:w w:val="101"/>
        </w:rPr>
        <w:t xml:space="preserve"> </w:t>
      </w:r>
      <w:r>
        <w:rPr>
          <w:spacing w:val="-3"/>
        </w:rPr>
        <w:t>阶段评审中的角色</w:t>
      </w:r>
    </w:p>
    <w:p>
      <w:pPr>
        <w:pStyle w:val="BodyText"/>
        <w:ind w:left="453"/>
        <w:spacing w:before="128" w:line="420" w:lineRule="exact"/>
        <w:rPr/>
      </w:pPr>
      <w:r>
        <w:rPr>
          <w:spacing w:val="-2"/>
          <w:position w:val="15"/>
        </w:rPr>
        <w:t>7、</w:t>
      </w:r>
      <w:r>
        <w:rPr>
          <w:spacing w:val="35"/>
          <w:position w:val="15"/>
        </w:rPr>
        <w:t xml:space="preserve"> </w:t>
      </w:r>
      <w:r>
        <w:rPr>
          <w:spacing w:val="-2"/>
          <w:position w:val="15"/>
        </w:rPr>
        <w:t>阶段评审流程中的决策点</w:t>
      </w:r>
    </w:p>
    <w:p>
      <w:pPr>
        <w:pStyle w:val="BodyText"/>
        <w:ind w:left="451"/>
        <w:spacing w:before="1" w:line="195" w:lineRule="auto"/>
        <w:rPr/>
      </w:pPr>
      <w:r>
        <w:rPr>
          <w:spacing w:val="-2"/>
        </w:rPr>
        <w:t>8、</w:t>
      </w:r>
      <w:r>
        <w:rPr>
          <w:spacing w:val="28"/>
        </w:rPr>
        <w:t xml:space="preserve"> </w:t>
      </w:r>
      <w:r>
        <w:rPr>
          <w:spacing w:val="-2"/>
        </w:rPr>
        <w:t>决策的三种结论</w:t>
      </w:r>
    </w:p>
    <w:p>
      <w:pPr>
        <w:pStyle w:val="BodyText"/>
        <w:ind w:left="451"/>
        <w:spacing w:before="126" w:line="413" w:lineRule="exact"/>
        <w:rPr/>
      </w:pPr>
      <w:r>
        <w:rPr>
          <w:spacing w:val="-1"/>
          <w:position w:val="14"/>
        </w:rPr>
        <w:t>9、</w:t>
      </w:r>
      <w:r>
        <w:rPr>
          <w:spacing w:val="19"/>
          <w:w w:val="101"/>
          <w:position w:val="14"/>
        </w:rPr>
        <w:t xml:space="preserve"> </w:t>
      </w:r>
      <w:r>
        <w:rPr>
          <w:spacing w:val="-1"/>
          <w:position w:val="14"/>
        </w:rPr>
        <w:t>检查点流程的关键子流程-CPD 流程</w:t>
      </w:r>
    </w:p>
    <w:p>
      <w:pPr>
        <w:pStyle w:val="BodyText"/>
        <w:ind w:left="324"/>
        <w:spacing w:before="1" w:line="183" w:lineRule="auto"/>
        <w:rPr/>
      </w:pPr>
      <w:r>
        <w:rPr>
          <w:spacing w:val="-5"/>
        </w:rPr>
        <w:t>13、</w:t>
      </w:r>
      <w:r>
        <w:rPr>
          <w:spacing w:val="65"/>
        </w:rPr>
        <w:t xml:space="preserve"> </w:t>
      </w:r>
      <w:r>
        <w:rPr>
          <w:spacing w:val="-5"/>
        </w:rPr>
        <w:t>CPD 之 MVP</w:t>
      </w:r>
    </w:p>
    <w:p>
      <w:pPr>
        <w:pStyle w:val="BodyText"/>
        <w:ind w:left="324"/>
        <w:spacing w:before="144" w:line="200" w:lineRule="auto"/>
        <w:rPr/>
      </w:pPr>
      <w:r>
        <w:rPr>
          <w:spacing w:val="-3"/>
        </w:rPr>
        <w:t>14、</w:t>
      </w:r>
      <w:r>
        <w:rPr>
          <w:spacing w:val="65"/>
        </w:rPr>
        <w:t xml:space="preserve"> </w:t>
      </w:r>
      <w:r>
        <w:rPr>
          <w:spacing w:val="-3"/>
        </w:rPr>
        <w:t>CPD 之增量集成测试流程</w:t>
      </w:r>
    </w:p>
    <w:p>
      <w:pPr>
        <w:pStyle w:val="BodyText"/>
        <w:ind w:left="435"/>
        <w:spacing w:before="127" w:line="195" w:lineRule="auto"/>
        <w:rPr/>
      </w:pPr>
      <w:r>
        <w:rPr>
          <w:b/>
          <w:bCs/>
        </w:rPr>
        <w:t>第七篇：技术创新管理</w:t>
      </w:r>
    </w:p>
    <w:p>
      <w:pPr>
        <w:pStyle w:val="BodyText"/>
        <w:ind w:left="463"/>
        <w:spacing w:before="128" w:line="420" w:lineRule="exact"/>
        <w:rPr/>
      </w:pPr>
      <w:r>
        <w:rPr>
          <w:spacing w:val="-2"/>
          <w:position w:val="15"/>
        </w:rPr>
        <w:t>1、</w:t>
      </w:r>
      <w:r>
        <w:rPr>
          <w:spacing w:val="20"/>
          <w:position w:val="15"/>
        </w:rPr>
        <w:t xml:space="preserve"> </w:t>
      </w:r>
      <w:r>
        <w:rPr>
          <w:spacing w:val="-2"/>
          <w:position w:val="15"/>
        </w:rPr>
        <w:t>技术分类及应对策略</w:t>
      </w:r>
    </w:p>
    <w:p>
      <w:pPr>
        <w:pStyle w:val="BodyText"/>
        <w:ind w:left="453"/>
        <w:spacing w:before="1" w:line="194" w:lineRule="auto"/>
        <w:rPr/>
      </w:pPr>
      <w:r>
        <w:rPr>
          <w:spacing w:val="-2"/>
        </w:rPr>
        <w:t>2、</w:t>
      </w:r>
      <w:r>
        <w:rPr>
          <w:spacing w:val="27"/>
          <w:w w:val="101"/>
        </w:rPr>
        <w:t xml:space="preserve"> </w:t>
      </w:r>
      <w:r>
        <w:rPr>
          <w:spacing w:val="-2"/>
        </w:rPr>
        <w:t>技术创新漏斗管理</w:t>
      </w:r>
    </w:p>
    <w:p>
      <w:pPr>
        <w:pStyle w:val="BodyText"/>
        <w:ind w:left="456"/>
        <w:spacing w:before="127" w:line="195" w:lineRule="auto"/>
        <w:rPr/>
      </w:pPr>
      <w:r>
        <w:rPr>
          <w:spacing w:val="-2"/>
        </w:rPr>
        <w:t>3、</w:t>
      </w:r>
      <w:r>
        <w:rPr>
          <w:spacing w:val="20"/>
        </w:rPr>
        <w:t xml:space="preserve"> </w:t>
      </w:r>
      <w:r>
        <w:rPr>
          <w:spacing w:val="-2"/>
        </w:rPr>
        <w:t>技术开发流程</w:t>
      </w:r>
    </w:p>
    <w:p>
      <w:pPr>
        <w:pStyle w:val="BodyText"/>
        <w:ind w:left="443"/>
        <w:spacing w:before="123" w:line="198" w:lineRule="auto"/>
        <w:rPr/>
      </w:pPr>
      <w:r>
        <w:rPr/>
        <w:t>4、</w:t>
      </w:r>
      <w:r>
        <w:rPr>
          <w:spacing w:val="20"/>
        </w:rPr>
        <w:t xml:space="preserve"> </w:t>
      </w:r>
      <w:r>
        <w:rPr/>
        <w:t>企业在技术创新管理中存在的问题</w:t>
      </w:r>
    </w:p>
    <w:p>
      <w:pPr>
        <w:pStyle w:val="BodyText"/>
        <w:ind w:left="435"/>
        <w:spacing w:before="128" w:line="195" w:lineRule="auto"/>
        <w:rPr/>
      </w:pPr>
      <w:r>
        <w:rPr>
          <w:b/>
          <w:bCs/>
        </w:rPr>
        <w:t>第八篇</w:t>
      </w:r>
      <w:r>
        <w:rPr>
          <w:b/>
          <w:bCs/>
          <w:spacing w:val="43"/>
        </w:rPr>
        <w:t xml:space="preserve"> </w:t>
      </w:r>
      <w:r>
        <w:rPr>
          <w:b/>
          <w:bCs/>
        </w:rPr>
        <w:t>项目管理与管道管理</w:t>
      </w:r>
    </w:p>
    <w:p>
      <w:pPr>
        <w:pStyle w:val="BodyText"/>
        <w:ind w:left="463"/>
        <w:spacing w:before="127" w:line="420" w:lineRule="exact"/>
        <w:rPr/>
      </w:pPr>
      <w:r>
        <w:rPr>
          <w:spacing w:val="-4"/>
          <w:position w:val="15"/>
        </w:rPr>
        <w:t>1、</w:t>
      </w:r>
      <w:r>
        <w:rPr>
          <w:spacing w:val="44"/>
          <w:position w:val="15"/>
        </w:rPr>
        <w:t xml:space="preserve"> </w:t>
      </w:r>
      <w:r>
        <w:rPr>
          <w:spacing w:val="-4"/>
          <w:position w:val="15"/>
        </w:rPr>
        <w:t>IPD 与项目管理的关系</w:t>
      </w:r>
    </w:p>
    <w:p>
      <w:pPr>
        <w:pStyle w:val="BodyText"/>
        <w:ind w:left="453"/>
        <w:spacing w:before="2" w:line="193" w:lineRule="auto"/>
        <w:rPr/>
      </w:pPr>
      <w:r>
        <w:rPr>
          <w:spacing w:val="-1"/>
        </w:rPr>
        <w:t>2、</w:t>
      </w:r>
      <w:r>
        <w:rPr>
          <w:spacing w:val="19"/>
        </w:rPr>
        <w:t xml:space="preserve"> </w:t>
      </w:r>
      <w:r>
        <w:rPr>
          <w:spacing w:val="-1"/>
        </w:rPr>
        <w:t>项目管理体系的内容</w:t>
      </w:r>
    </w:p>
    <w:p>
      <w:pPr>
        <w:pStyle w:val="BodyText"/>
        <w:ind w:left="456"/>
        <w:spacing w:before="129" w:line="195" w:lineRule="auto"/>
        <w:rPr/>
      </w:pPr>
      <w:r>
        <w:rPr>
          <w:spacing w:val="-3"/>
        </w:rPr>
        <w:t>3、</w:t>
      </w:r>
      <w:r>
        <w:rPr>
          <w:spacing w:val="37"/>
        </w:rPr>
        <w:t xml:space="preserve"> </w:t>
      </w:r>
      <w:r>
        <w:rPr>
          <w:spacing w:val="-3"/>
        </w:rPr>
        <w:t>IPD 中三个约束的体现</w:t>
      </w:r>
    </w:p>
    <w:p>
      <w:pPr>
        <w:pStyle w:val="BodyText"/>
        <w:ind w:left="443"/>
        <w:spacing w:before="127" w:line="420" w:lineRule="exact"/>
        <w:rPr/>
      </w:pPr>
      <w:r>
        <w:rPr>
          <w:spacing w:val="-2"/>
          <w:position w:val="15"/>
        </w:rPr>
        <w:t>4、</w:t>
      </w:r>
      <w:r>
        <w:rPr>
          <w:spacing w:val="39"/>
          <w:position w:val="15"/>
        </w:rPr>
        <w:t xml:space="preserve"> </w:t>
      </w:r>
      <w:r>
        <w:rPr>
          <w:spacing w:val="-2"/>
          <w:position w:val="15"/>
        </w:rPr>
        <w:t>五个过程再 IPD 检查点流程中体现</w:t>
      </w:r>
    </w:p>
    <w:p>
      <w:pPr>
        <w:pStyle w:val="BodyText"/>
        <w:ind w:left="459"/>
        <w:spacing w:before="1" w:line="194" w:lineRule="auto"/>
        <w:rPr/>
      </w:pPr>
      <w:r>
        <w:rPr>
          <w:spacing w:val="-2"/>
        </w:rPr>
        <w:t>5、</w:t>
      </w:r>
      <w:r>
        <w:rPr>
          <w:spacing w:val="20"/>
        </w:rPr>
        <w:t xml:space="preserve"> </w:t>
      </w:r>
      <w:r>
        <w:rPr>
          <w:spacing w:val="-2"/>
        </w:rPr>
        <w:t>质量与风险管理</w:t>
      </w:r>
    </w:p>
    <w:p>
      <w:pPr>
        <w:pStyle w:val="BodyText"/>
        <w:ind w:left="453"/>
        <w:spacing w:before="128" w:line="420" w:lineRule="exact"/>
        <w:rPr/>
      </w:pPr>
      <w:r>
        <w:rPr>
          <w:spacing w:val="-3"/>
          <w:position w:val="15"/>
        </w:rPr>
        <w:t>6、</w:t>
      </w:r>
      <w:r>
        <w:rPr>
          <w:spacing w:val="24"/>
          <w:w w:val="101"/>
          <w:position w:val="15"/>
        </w:rPr>
        <w:t xml:space="preserve"> </w:t>
      </w:r>
      <w:r>
        <w:rPr>
          <w:spacing w:val="-3"/>
          <w:position w:val="15"/>
        </w:rPr>
        <w:t>沟通管理</w:t>
      </w:r>
    </w:p>
    <w:p>
      <w:pPr>
        <w:pStyle w:val="BodyText"/>
        <w:ind w:left="453"/>
        <w:spacing w:line="195" w:lineRule="auto"/>
        <w:rPr/>
      </w:pPr>
      <w:r>
        <w:rPr>
          <w:spacing w:val="-2"/>
        </w:rPr>
        <w:t>7、</w:t>
      </w:r>
      <w:r>
        <w:rPr>
          <w:spacing w:val="19"/>
          <w:w w:val="101"/>
        </w:rPr>
        <w:t xml:space="preserve"> </w:t>
      </w:r>
      <w:r>
        <w:rPr>
          <w:spacing w:val="-2"/>
        </w:rPr>
        <w:t>采购管理</w:t>
      </w:r>
    </w:p>
    <w:p>
      <w:pPr>
        <w:pStyle w:val="BodyText"/>
        <w:ind w:left="451"/>
        <w:spacing w:before="127" w:line="195" w:lineRule="auto"/>
        <w:rPr/>
      </w:pPr>
      <w:r>
        <w:rPr>
          <w:spacing w:val="-1"/>
        </w:rPr>
        <w:t>8、</w:t>
      </w:r>
      <w:r>
        <w:rPr>
          <w:spacing w:val="21"/>
        </w:rPr>
        <w:t xml:space="preserve"> </w:t>
      </w:r>
      <w:r>
        <w:rPr>
          <w:spacing w:val="-1"/>
        </w:rPr>
        <w:t>人力资源及管道管理</w:t>
      </w:r>
    </w:p>
    <w:p>
      <w:pPr>
        <w:pStyle w:val="BodyText"/>
        <w:ind w:left="552"/>
        <w:spacing w:before="141" w:line="181" w:lineRule="auto"/>
        <w:rPr/>
      </w:pPr>
      <w:r>
        <w:rPr>
          <w:b/>
          <w:bCs/>
          <w:spacing w:val="-5"/>
        </w:rPr>
        <w:t>回顾  |答疑</w:t>
      </w:r>
    </w:p>
    <w:sectPr>
      <w:pgSz w:w="11907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jiuyingqiao</dc:creator>
  <dcterms:created xsi:type="dcterms:W3CDTF">2018-12-06T09:49:10Z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2023-12-23T14:32:56</vt:filetime>
  </property>
</Properties>
</file>